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3EA3" w:rsidRPr="00AE6554" w:rsidRDefault="00AD3EA3" w:rsidP="000D6685">
      <w:pPr>
        <w:pStyle w:val="Bezproreda1"/>
        <w:rPr>
          <w:color w:val="FF0000"/>
          <w:sz w:val="40"/>
          <w:szCs w:val="40"/>
          <w:lang w:eastAsia="hr-HR"/>
        </w:rPr>
      </w:pPr>
      <w:r w:rsidRPr="00AE6554">
        <w:rPr>
          <w:lang w:eastAsia="hr-HR"/>
        </w:rPr>
        <w:t xml:space="preserve">                                                            </w:t>
      </w:r>
    </w:p>
    <w:p w:rsidR="00AD3EA3" w:rsidRPr="00AE6554" w:rsidRDefault="00AD3EA3" w:rsidP="00AE6554">
      <w:pPr>
        <w:keepNext/>
        <w:tabs>
          <w:tab w:val="left" w:pos="9000"/>
        </w:tabs>
        <w:spacing w:after="0" w:line="240" w:lineRule="auto"/>
        <w:outlineLvl w:val="0"/>
        <w:rPr>
          <w:rFonts w:ascii="Monotype Corsiva" w:hAnsi="Monotype Corsiva" w:cs="Monotype Corsiva"/>
          <w:b/>
          <w:bCs/>
          <w:color w:val="3366FF"/>
          <w:sz w:val="32"/>
          <w:szCs w:val="32"/>
          <w:lang w:eastAsia="hr-HR"/>
        </w:rPr>
      </w:pPr>
    </w:p>
    <w:p w:rsidR="00AD3EA3" w:rsidRPr="00AE6554" w:rsidRDefault="00AD3EA3" w:rsidP="00AE6554">
      <w:pPr>
        <w:spacing w:after="0" w:line="240" w:lineRule="auto"/>
        <w:rPr>
          <w:sz w:val="24"/>
          <w:szCs w:val="24"/>
          <w:lang w:eastAsia="hr-HR"/>
        </w:rPr>
      </w:pPr>
    </w:p>
    <w:p w:rsidR="00AD3EA3" w:rsidRPr="00AE6554" w:rsidRDefault="00AD3EA3" w:rsidP="00AE6554">
      <w:pPr>
        <w:spacing w:after="0" w:line="240" w:lineRule="auto"/>
        <w:rPr>
          <w:sz w:val="24"/>
          <w:szCs w:val="24"/>
          <w:lang w:eastAsia="hr-HR"/>
        </w:rPr>
      </w:pPr>
    </w:p>
    <w:p w:rsidR="00AD3EA3" w:rsidRPr="00AE6554"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Default="00AD3EA3" w:rsidP="00AE6554">
      <w:pPr>
        <w:spacing w:after="0" w:line="240" w:lineRule="auto"/>
        <w:rPr>
          <w:sz w:val="24"/>
          <w:szCs w:val="24"/>
          <w:lang w:eastAsia="hr-HR"/>
        </w:rPr>
      </w:pPr>
    </w:p>
    <w:p w:rsidR="00AD3EA3" w:rsidRPr="00AE6554" w:rsidRDefault="00AD3EA3" w:rsidP="00AE6554">
      <w:pPr>
        <w:spacing w:after="0" w:line="240" w:lineRule="auto"/>
        <w:rPr>
          <w:sz w:val="24"/>
          <w:szCs w:val="24"/>
          <w:lang w:eastAsia="hr-HR"/>
        </w:rPr>
      </w:pPr>
    </w:p>
    <w:p w:rsidR="00AD3EA3" w:rsidRPr="00205D2B" w:rsidRDefault="00AD3EA3" w:rsidP="00205D2B">
      <w:pPr>
        <w:widowControl w:val="0"/>
        <w:autoSpaceDE w:val="0"/>
        <w:autoSpaceDN w:val="0"/>
        <w:adjustRightInd w:val="0"/>
        <w:spacing w:after="0" w:line="320" w:lineRule="exact"/>
        <w:ind w:right="-8"/>
        <w:jc w:val="center"/>
        <w:rPr>
          <w:b/>
          <w:bCs/>
          <w:color w:val="000000"/>
          <w:spacing w:val="-3"/>
          <w:sz w:val="28"/>
          <w:szCs w:val="28"/>
        </w:rPr>
      </w:pPr>
      <w:r w:rsidRPr="00205D2B">
        <w:rPr>
          <w:b/>
          <w:bCs/>
          <w:color w:val="000000"/>
          <w:spacing w:val="-3"/>
          <w:sz w:val="28"/>
          <w:szCs w:val="28"/>
        </w:rPr>
        <w:t>REPUBLIKA HRVATSKA</w:t>
      </w:r>
    </w:p>
    <w:p w:rsidR="00AD3EA3" w:rsidRPr="00205D2B" w:rsidRDefault="00AD3EA3" w:rsidP="00205D2B">
      <w:pPr>
        <w:spacing w:after="0" w:line="240" w:lineRule="auto"/>
        <w:jc w:val="center"/>
      </w:pPr>
    </w:p>
    <w:p w:rsidR="00AD3EA3" w:rsidRPr="00205D2B" w:rsidRDefault="00AD3EA3" w:rsidP="00205D2B">
      <w:pPr>
        <w:keepNext/>
        <w:spacing w:before="240" w:after="60" w:line="240" w:lineRule="auto"/>
        <w:ind w:left="360"/>
        <w:jc w:val="center"/>
        <w:outlineLvl w:val="1"/>
        <w:rPr>
          <w:b/>
          <w:bCs/>
          <w:sz w:val="48"/>
          <w:szCs w:val="48"/>
        </w:rPr>
      </w:pPr>
      <w:bookmarkStart w:id="0" w:name="_Toc244578714"/>
      <w:bookmarkStart w:id="1" w:name="_Toc261615307"/>
      <w:bookmarkStart w:id="2" w:name="_Toc396982168"/>
      <w:bookmarkStart w:id="3" w:name="_Toc396982272"/>
      <w:r w:rsidRPr="00205D2B">
        <w:rPr>
          <w:b/>
          <w:bCs/>
          <w:sz w:val="48"/>
          <w:szCs w:val="48"/>
        </w:rPr>
        <w:t xml:space="preserve">OPĆINA </w:t>
      </w:r>
      <w:bookmarkEnd w:id="0"/>
      <w:bookmarkEnd w:id="1"/>
      <w:bookmarkEnd w:id="2"/>
      <w:bookmarkEnd w:id="3"/>
      <w:r>
        <w:rPr>
          <w:b/>
          <w:bCs/>
          <w:sz w:val="48"/>
          <w:szCs w:val="48"/>
        </w:rPr>
        <w:t>GRAČAC</w:t>
      </w:r>
    </w:p>
    <w:p w:rsidR="00AD3EA3" w:rsidRDefault="00AD3EA3" w:rsidP="00205D2B">
      <w:pPr>
        <w:keepNext/>
        <w:tabs>
          <w:tab w:val="left" w:pos="9000"/>
        </w:tabs>
        <w:spacing w:after="0" w:line="240" w:lineRule="auto"/>
        <w:jc w:val="center"/>
        <w:outlineLvl w:val="0"/>
        <w:rPr>
          <w:b/>
          <w:bCs/>
          <w:i/>
          <w:iCs/>
          <w:sz w:val="32"/>
          <w:szCs w:val="32"/>
          <w:lang w:eastAsia="hr-HR"/>
        </w:rPr>
      </w:pPr>
    </w:p>
    <w:p w:rsidR="00AD3EA3" w:rsidRPr="00205D2B" w:rsidRDefault="00AD3EA3" w:rsidP="00205D2B">
      <w:pPr>
        <w:keepNext/>
        <w:tabs>
          <w:tab w:val="left" w:pos="9000"/>
        </w:tabs>
        <w:spacing w:after="0" w:line="240" w:lineRule="auto"/>
        <w:jc w:val="center"/>
        <w:outlineLvl w:val="0"/>
        <w:rPr>
          <w:b/>
          <w:bCs/>
          <w:i/>
          <w:iCs/>
          <w:sz w:val="36"/>
          <w:szCs w:val="36"/>
          <w:lang w:eastAsia="hr-HR"/>
        </w:rPr>
      </w:pPr>
      <w:r w:rsidRPr="00205D2B">
        <w:rPr>
          <w:b/>
          <w:bCs/>
          <w:i/>
          <w:iCs/>
          <w:sz w:val="36"/>
          <w:szCs w:val="36"/>
          <w:lang w:eastAsia="hr-HR"/>
        </w:rPr>
        <w:t>REVIZIJA</w:t>
      </w:r>
      <w:r>
        <w:rPr>
          <w:b/>
          <w:bCs/>
          <w:i/>
          <w:iCs/>
          <w:sz w:val="36"/>
          <w:szCs w:val="36"/>
          <w:lang w:eastAsia="hr-HR"/>
        </w:rPr>
        <w:t xml:space="preserve"> I</w:t>
      </w:r>
    </w:p>
    <w:p w:rsidR="00AD3EA3" w:rsidRPr="00205D2B" w:rsidRDefault="00AD3EA3" w:rsidP="00205D2B">
      <w:pPr>
        <w:widowControl w:val="0"/>
        <w:autoSpaceDE w:val="0"/>
        <w:autoSpaceDN w:val="0"/>
        <w:adjustRightInd w:val="0"/>
        <w:spacing w:after="0" w:line="320" w:lineRule="exact"/>
        <w:ind w:right="-8"/>
        <w:jc w:val="center"/>
        <w:rPr>
          <w:b/>
          <w:bCs/>
          <w:color w:val="000000"/>
          <w:spacing w:val="-3"/>
          <w:sz w:val="32"/>
          <w:szCs w:val="32"/>
        </w:rPr>
      </w:pPr>
    </w:p>
    <w:p w:rsidR="00AD3EA3" w:rsidRPr="00205D2B" w:rsidRDefault="00AD3EA3" w:rsidP="00205D2B">
      <w:pPr>
        <w:widowControl w:val="0"/>
        <w:autoSpaceDE w:val="0"/>
        <w:autoSpaceDN w:val="0"/>
        <w:adjustRightInd w:val="0"/>
        <w:spacing w:after="0" w:line="320" w:lineRule="exact"/>
        <w:ind w:right="-8"/>
        <w:jc w:val="center"/>
        <w:rPr>
          <w:b/>
          <w:bCs/>
          <w:color w:val="000000"/>
          <w:spacing w:val="-3"/>
          <w:sz w:val="32"/>
          <w:szCs w:val="32"/>
        </w:rPr>
      </w:pPr>
      <w:r w:rsidRPr="00205D2B">
        <w:rPr>
          <w:b/>
          <w:bCs/>
          <w:color w:val="000000"/>
          <w:spacing w:val="-3"/>
          <w:sz w:val="32"/>
          <w:szCs w:val="32"/>
        </w:rPr>
        <w:t>PROCJENE UGROŽENOSTI STANOVNIŠTVA, MATERIJALNIH I KULTURNIH DOBARA I OKOLIŠA OD DJELOVANJA PRIRODNIH I TEHNIČKO TEHNOLOŠKIH KATASTROFA I VELIKIH NESREĆA</w:t>
      </w:r>
    </w:p>
    <w:p w:rsidR="00AD3EA3" w:rsidRPr="00AE6554" w:rsidRDefault="00AD3EA3" w:rsidP="00AE6554">
      <w:pPr>
        <w:keepNext/>
        <w:tabs>
          <w:tab w:val="left" w:pos="9000"/>
        </w:tabs>
        <w:spacing w:after="0" w:line="240" w:lineRule="auto"/>
        <w:jc w:val="center"/>
        <w:outlineLvl w:val="0"/>
        <w:rPr>
          <w:b/>
          <w:bCs/>
          <w:sz w:val="40"/>
          <w:szCs w:val="40"/>
          <w:lang w:eastAsia="hr-HR"/>
        </w:rPr>
      </w:pPr>
    </w:p>
    <w:p w:rsidR="00AD3EA3" w:rsidRPr="00C8727E" w:rsidRDefault="00AD3EA3" w:rsidP="00C8727E">
      <w:pPr>
        <w:keepNext/>
        <w:tabs>
          <w:tab w:val="left" w:pos="9000"/>
        </w:tabs>
        <w:spacing w:after="0" w:line="240" w:lineRule="auto"/>
        <w:jc w:val="center"/>
        <w:outlineLvl w:val="0"/>
        <w:rPr>
          <w:b/>
          <w:bCs/>
          <w:sz w:val="32"/>
          <w:szCs w:val="32"/>
          <w:lang w:eastAsia="hr-HR"/>
        </w:rPr>
      </w:pPr>
      <w:r w:rsidRPr="003D65DF">
        <w:rPr>
          <w:noProof/>
          <w:sz w:val="24"/>
          <w:szCs w:val="24"/>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4" o:spid="_x0000_i1025" type="#_x0000_t75" alt="[Gra&amp;ccaron;ac]" style="width:108pt;height:138pt;visibility:visible">
            <v:imagedata r:id="rId7" o:title=""/>
          </v:shape>
        </w:pict>
      </w:r>
      <w:bookmarkStart w:id="4" w:name="_GoBack"/>
      <w:bookmarkEnd w:id="4"/>
    </w:p>
    <w:p w:rsidR="00AD3EA3" w:rsidRDefault="00AD3EA3" w:rsidP="00AE6554">
      <w:pPr>
        <w:tabs>
          <w:tab w:val="left" w:pos="9000"/>
        </w:tabs>
        <w:spacing w:after="0" w:line="240" w:lineRule="auto"/>
        <w:rPr>
          <w:b/>
          <w:bCs/>
          <w:sz w:val="32"/>
          <w:szCs w:val="32"/>
          <w:lang w:eastAsia="hr-HR"/>
        </w:rPr>
      </w:pPr>
    </w:p>
    <w:p w:rsidR="00AD3EA3" w:rsidRPr="009601AD" w:rsidRDefault="00AD3EA3" w:rsidP="00AE6554">
      <w:pPr>
        <w:tabs>
          <w:tab w:val="left" w:pos="9000"/>
        </w:tabs>
        <w:spacing w:after="0" w:line="240" w:lineRule="auto"/>
        <w:rPr>
          <w:b/>
          <w:bCs/>
          <w:sz w:val="32"/>
          <w:szCs w:val="32"/>
          <w:lang w:eastAsia="hr-HR"/>
        </w:rPr>
      </w:pPr>
    </w:p>
    <w:p w:rsidR="00AD3EA3" w:rsidRPr="00AE6554" w:rsidRDefault="00AD3EA3" w:rsidP="00AE6554">
      <w:pPr>
        <w:tabs>
          <w:tab w:val="left" w:pos="9000"/>
        </w:tabs>
        <w:spacing w:after="0" w:line="240" w:lineRule="auto"/>
        <w:rPr>
          <w:b/>
          <w:bCs/>
          <w:sz w:val="32"/>
          <w:szCs w:val="32"/>
          <w:lang w:eastAsia="hr-HR"/>
        </w:rPr>
      </w:pPr>
    </w:p>
    <w:p w:rsidR="00AD3EA3" w:rsidRDefault="00AD3EA3" w:rsidP="00AE6554">
      <w:pPr>
        <w:tabs>
          <w:tab w:val="left" w:pos="9000"/>
        </w:tabs>
        <w:spacing w:after="0" w:line="240" w:lineRule="auto"/>
        <w:rPr>
          <w:b/>
          <w:bCs/>
          <w:sz w:val="32"/>
          <w:szCs w:val="32"/>
          <w:lang w:eastAsia="hr-HR"/>
        </w:rPr>
      </w:pPr>
    </w:p>
    <w:p w:rsidR="00AD3EA3" w:rsidRDefault="00AD3EA3" w:rsidP="00AE6554">
      <w:pPr>
        <w:tabs>
          <w:tab w:val="left" w:pos="9000"/>
        </w:tabs>
        <w:spacing w:after="0" w:line="240" w:lineRule="auto"/>
        <w:rPr>
          <w:b/>
          <w:bCs/>
          <w:sz w:val="32"/>
          <w:szCs w:val="32"/>
          <w:lang w:eastAsia="hr-HR"/>
        </w:rPr>
      </w:pPr>
    </w:p>
    <w:p w:rsidR="00AD3EA3" w:rsidRPr="00AE6554" w:rsidRDefault="00AD3EA3" w:rsidP="00AE6554">
      <w:pPr>
        <w:tabs>
          <w:tab w:val="left" w:pos="9000"/>
        </w:tabs>
        <w:spacing w:after="0" w:line="240" w:lineRule="auto"/>
        <w:rPr>
          <w:b/>
          <w:bCs/>
          <w:sz w:val="32"/>
          <w:szCs w:val="32"/>
          <w:lang w:eastAsia="hr-HR"/>
        </w:rPr>
      </w:pPr>
    </w:p>
    <w:p w:rsidR="00AD3EA3" w:rsidRPr="00AE6554" w:rsidRDefault="00AD3EA3" w:rsidP="00AE6554">
      <w:pPr>
        <w:tabs>
          <w:tab w:val="left" w:pos="9000"/>
        </w:tabs>
        <w:spacing w:after="0" w:line="240" w:lineRule="auto"/>
        <w:jc w:val="center"/>
        <w:rPr>
          <w:sz w:val="24"/>
          <w:szCs w:val="24"/>
          <w:lang w:eastAsia="hr-HR"/>
        </w:rPr>
      </w:pPr>
      <w:r w:rsidRPr="00AE6554">
        <w:rPr>
          <w:sz w:val="24"/>
          <w:szCs w:val="24"/>
          <w:lang w:eastAsia="hr-HR"/>
        </w:rPr>
        <w:t xml:space="preserve">Gračac, </w:t>
      </w:r>
      <w:r>
        <w:rPr>
          <w:sz w:val="24"/>
          <w:szCs w:val="24"/>
          <w:lang w:eastAsia="hr-HR"/>
        </w:rPr>
        <w:t>rujan</w:t>
      </w:r>
      <w:r w:rsidRPr="00AE6554">
        <w:rPr>
          <w:sz w:val="24"/>
          <w:szCs w:val="24"/>
          <w:lang w:eastAsia="hr-HR"/>
        </w:rPr>
        <w:t xml:space="preserve"> 2014. godine</w:t>
      </w:r>
    </w:p>
    <w:p w:rsidR="00AD3EA3" w:rsidRPr="00AE6554" w:rsidRDefault="00AD3EA3" w:rsidP="00AE6554">
      <w:pPr>
        <w:spacing w:after="0" w:line="240" w:lineRule="auto"/>
        <w:rPr>
          <w:sz w:val="24"/>
          <w:szCs w:val="24"/>
          <w:lang w:eastAsia="hr-HR"/>
        </w:rPr>
      </w:pPr>
    </w:p>
    <w:p w:rsidR="00AD3EA3" w:rsidRPr="00AE6554" w:rsidRDefault="00AD3EA3" w:rsidP="00AE6554">
      <w:pPr>
        <w:spacing w:after="0" w:line="240" w:lineRule="auto"/>
        <w:rPr>
          <w:sz w:val="24"/>
          <w:szCs w:val="24"/>
          <w:lang w:eastAsia="hr-HR"/>
        </w:rPr>
      </w:pPr>
    </w:p>
    <w:p w:rsidR="00AD3EA3" w:rsidRPr="00AE6554" w:rsidRDefault="00AD3EA3" w:rsidP="00AE6554">
      <w:pPr>
        <w:tabs>
          <w:tab w:val="left" w:pos="709"/>
        </w:tabs>
        <w:spacing w:after="0" w:line="240" w:lineRule="auto"/>
        <w:jc w:val="center"/>
        <w:rPr>
          <w:b/>
          <w:bCs/>
          <w:sz w:val="28"/>
          <w:szCs w:val="28"/>
          <w:lang w:eastAsia="hr-HR"/>
        </w:rPr>
      </w:pPr>
    </w:p>
    <w:p w:rsidR="00AD3EA3" w:rsidRPr="00531C76" w:rsidRDefault="00AD3EA3" w:rsidP="00531C76">
      <w:pPr>
        <w:tabs>
          <w:tab w:val="left" w:pos="709"/>
        </w:tabs>
        <w:spacing w:after="0" w:line="240" w:lineRule="auto"/>
        <w:jc w:val="center"/>
        <w:rPr>
          <w:sz w:val="28"/>
          <w:szCs w:val="28"/>
          <w:lang w:eastAsia="hr-HR"/>
        </w:rPr>
      </w:pPr>
      <w:r>
        <w:rPr>
          <w:sz w:val="28"/>
          <w:szCs w:val="28"/>
          <w:lang w:eastAsia="hr-HR"/>
        </w:rPr>
        <w:t>Sadržaj:</w:t>
      </w:r>
    </w:p>
    <w:tbl>
      <w:tblPr>
        <w:tblW w:w="9606" w:type="dxa"/>
        <w:tblInd w:w="-106" w:type="dxa"/>
        <w:tblLayout w:type="fixed"/>
        <w:tblLook w:val="00A0"/>
      </w:tblPr>
      <w:tblGrid>
        <w:gridCol w:w="817"/>
        <w:gridCol w:w="8222"/>
        <w:gridCol w:w="567"/>
      </w:tblGrid>
      <w:tr w:rsidR="00AD3EA3" w:rsidRPr="003D65DF">
        <w:tc>
          <w:tcPr>
            <w:tcW w:w="817" w:type="dxa"/>
          </w:tcPr>
          <w:p w:rsidR="00AD3EA3" w:rsidRPr="00AE6554" w:rsidRDefault="00AD3EA3" w:rsidP="00AE6554">
            <w:pPr>
              <w:tabs>
                <w:tab w:val="left" w:pos="709"/>
              </w:tabs>
              <w:spacing w:after="0" w:line="240" w:lineRule="auto"/>
              <w:jc w:val="both"/>
              <w:rPr>
                <w:b/>
                <w:bCs/>
                <w:color w:val="000000"/>
                <w:sz w:val="24"/>
                <w:szCs w:val="24"/>
                <w:lang w:eastAsia="hr-HR"/>
              </w:rPr>
            </w:pPr>
          </w:p>
        </w:tc>
        <w:tc>
          <w:tcPr>
            <w:tcW w:w="8222" w:type="dxa"/>
          </w:tcPr>
          <w:p w:rsidR="00AD3EA3" w:rsidRPr="004A3DF4" w:rsidRDefault="00AD3EA3" w:rsidP="00AE6554">
            <w:pPr>
              <w:tabs>
                <w:tab w:val="left" w:pos="709"/>
              </w:tabs>
              <w:spacing w:after="0" w:line="240" w:lineRule="auto"/>
              <w:jc w:val="both"/>
              <w:rPr>
                <w:color w:val="000000"/>
                <w:sz w:val="24"/>
                <w:szCs w:val="24"/>
                <w:lang w:eastAsia="hr-HR"/>
              </w:rPr>
            </w:pPr>
            <w:r w:rsidRPr="004A3DF4">
              <w:rPr>
                <w:color w:val="000000"/>
                <w:sz w:val="24"/>
                <w:szCs w:val="24"/>
                <w:lang w:eastAsia="hr-HR"/>
              </w:rPr>
              <w:t>UVOD</w:t>
            </w:r>
          </w:p>
        </w:tc>
        <w:tc>
          <w:tcPr>
            <w:tcW w:w="567" w:type="dxa"/>
          </w:tcPr>
          <w:p w:rsidR="00AD3EA3" w:rsidRPr="00AE6554" w:rsidRDefault="00AD3EA3" w:rsidP="00AE6554">
            <w:pPr>
              <w:tabs>
                <w:tab w:val="left" w:pos="709"/>
              </w:tabs>
              <w:spacing w:after="0" w:line="240" w:lineRule="auto"/>
              <w:jc w:val="both"/>
              <w:rPr>
                <w:b/>
                <w:bCs/>
                <w:color w:val="000000"/>
                <w:sz w:val="24"/>
                <w:szCs w:val="24"/>
                <w:lang w:eastAsia="hr-HR"/>
              </w:rPr>
            </w:pPr>
          </w:p>
        </w:tc>
      </w:tr>
      <w:tr w:rsidR="00AD3EA3" w:rsidRPr="003D65DF">
        <w:tc>
          <w:tcPr>
            <w:tcW w:w="817" w:type="dxa"/>
          </w:tcPr>
          <w:p w:rsidR="00AD3EA3" w:rsidRPr="00FC6D54" w:rsidRDefault="00AD3EA3" w:rsidP="00AE6554">
            <w:pPr>
              <w:tabs>
                <w:tab w:val="left" w:pos="709"/>
              </w:tabs>
              <w:spacing w:after="0" w:line="240" w:lineRule="auto"/>
              <w:jc w:val="center"/>
              <w:rPr>
                <w:b/>
                <w:bCs/>
                <w:i/>
                <w:iCs/>
                <w:color w:val="000000"/>
                <w:sz w:val="24"/>
                <w:szCs w:val="24"/>
                <w:lang w:eastAsia="hr-HR"/>
              </w:rPr>
            </w:pPr>
            <w:r w:rsidRPr="00FC6D54">
              <w:rPr>
                <w:b/>
                <w:bCs/>
                <w:i/>
                <w:iCs/>
                <w:color w:val="000000"/>
                <w:sz w:val="24"/>
                <w:szCs w:val="24"/>
                <w:lang w:eastAsia="hr-HR"/>
              </w:rPr>
              <w:t>1.</w:t>
            </w:r>
          </w:p>
        </w:tc>
        <w:tc>
          <w:tcPr>
            <w:tcW w:w="8222" w:type="dxa"/>
          </w:tcPr>
          <w:p w:rsidR="00AD3EA3" w:rsidRPr="00FC6D54" w:rsidRDefault="00AD3EA3" w:rsidP="00AE6554">
            <w:pPr>
              <w:tabs>
                <w:tab w:val="left" w:pos="284"/>
              </w:tabs>
              <w:spacing w:after="0" w:line="240" w:lineRule="auto"/>
              <w:rPr>
                <w:b/>
                <w:bCs/>
                <w:i/>
                <w:iCs/>
                <w:sz w:val="24"/>
                <w:szCs w:val="24"/>
                <w:lang w:eastAsia="hr-HR"/>
              </w:rPr>
            </w:pPr>
            <w:hyperlink w:anchor="_Toc224408187" w:history="1">
              <w:r w:rsidRPr="00FC6D54">
                <w:rPr>
                  <w:b/>
                  <w:bCs/>
                  <w:i/>
                  <w:iCs/>
                  <w:sz w:val="24"/>
                  <w:szCs w:val="24"/>
                  <w:lang w:eastAsia="hr-HR"/>
                </w:rPr>
                <w:t>VRSTE, INTENZITET I UČINCI TE MOGUĆE POSLJEDICE</w:t>
              </w:r>
            </w:hyperlink>
            <w:r w:rsidRPr="00FC6D54">
              <w:rPr>
                <w:b/>
                <w:bCs/>
                <w:i/>
                <w:iCs/>
                <w:sz w:val="24"/>
                <w:szCs w:val="24"/>
                <w:lang w:eastAsia="hr-HR"/>
              </w:rPr>
              <w:t xml:space="preserve"> </w:t>
            </w:r>
            <w:hyperlink w:anchor="_Toc224408188" w:history="1">
              <w:r w:rsidRPr="00FC6D54">
                <w:rPr>
                  <w:b/>
                  <w:bCs/>
                  <w:i/>
                  <w:iCs/>
                  <w:sz w:val="24"/>
                  <w:szCs w:val="24"/>
                  <w:lang w:eastAsia="hr-HR"/>
                </w:rPr>
                <w:t>DJELOVANJA PRIRODNIH I TEHNIČKO-TEHNOLOŠKIH KATASTROFA I VELIKIH NESREĆA PO STANOVNIŠTVO, MATERIJALNA I KULTURNA DOBRA TE OKOLIŠ</w:t>
              </w:r>
            </w:hyperlink>
            <w:r>
              <w:rPr>
                <w:b/>
                <w:bCs/>
                <w:i/>
                <w:iCs/>
                <w:sz w:val="24"/>
                <w:szCs w:val="24"/>
                <w:lang w:eastAsia="hr-HR"/>
              </w:rPr>
              <w:t>……………………………..</w:t>
            </w:r>
            <w:r w:rsidRPr="00FC6D54">
              <w:rPr>
                <w:b/>
                <w:bCs/>
                <w:i/>
                <w:iCs/>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sidRPr="00AE6554">
              <w:rPr>
                <w:color w:val="000000"/>
                <w:sz w:val="24"/>
                <w:szCs w:val="24"/>
                <w:lang w:eastAsia="hr-HR"/>
              </w:rPr>
              <w:t>5</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1.1.</w:t>
            </w:r>
          </w:p>
        </w:tc>
        <w:tc>
          <w:tcPr>
            <w:tcW w:w="8222" w:type="dxa"/>
          </w:tcPr>
          <w:p w:rsidR="00AD3EA3" w:rsidRPr="00AE6554" w:rsidRDefault="00AD3EA3" w:rsidP="00AE6554">
            <w:pPr>
              <w:tabs>
                <w:tab w:val="left" w:pos="284"/>
              </w:tabs>
              <w:spacing w:after="0" w:line="240" w:lineRule="auto"/>
              <w:rPr>
                <w:lang w:eastAsia="hr-HR"/>
              </w:rPr>
            </w:pPr>
            <w:hyperlink w:anchor="_Toc224408189" w:history="1">
              <w:r w:rsidRPr="00AE6554">
                <w:rPr>
                  <w:sz w:val="24"/>
                  <w:szCs w:val="24"/>
                  <w:lang w:eastAsia="hr-HR"/>
                </w:rPr>
                <w:t>PRIRODNE KATASTROFE I VELIKE NESREĆE</w:t>
              </w:r>
              <w:r w:rsidRPr="00AE6554">
                <w:rPr>
                  <w:webHidden/>
                  <w:sz w:val="24"/>
                  <w:szCs w:val="24"/>
                  <w:lang w:eastAsia="hr-HR"/>
                </w:rPr>
                <w:tab/>
              </w:r>
            </w:hyperlink>
            <w:r w:rsidRPr="00AE6554">
              <w:rPr>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sidRPr="00AE6554">
              <w:rPr>
                <w:color w:val="000000"/>
                <w:sz w:val="24"/>
                <w:szCs w:val="24"/>
                <w:lang w:eastAsia="hr-HR"/>
              </w:rPr>
              <w:t>5</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34"/>
                <w:tab w:val="right" w:leader="dot" w:pos="9628"/>
              </w:tabs>
              <w:spacing w:after="0" w:line="240" w:lineRule="auto"/>
              <w:rPr>
                <w:noProof/>
                <w:lang w:eastAsia="hr-HR"/>
              </w:rPr>
            </w:pPr>
            <w:hyperlink w:anchor="_Toc224408190" w:history="1">
              <w:r w:rsidRPr="00AE6554">
                <w:rPr>
                  <w:noProof/>
                  <w:sz w:val="24"/>
                  <w:szCs w:val="24"/>
                  <w:lang w:eastAsia="hr-HR"/>
                </w:rPr>
                <w:t>1.1.1. Poplave</w:t>
              </w:r>
              <w:r w:rsidRPr="00AE6554">
                <w:rPr>
                  <w:noProof/>
                  <w:webHidden/>
                  <w:sz w:val="24"/>
                  <w:szCs w:val="24"/>
                  <w:lang w:eastAsia="hr-HR"/>
                </w:rPr>
                <w:t>……………………………………………………………………………………………………</w:t>
              </w:r>
            </w:hyperlink>
            <w:r w:rsidRPr="00AE6554">
              <w:rPr>
                <w:noProof/>
                <w:sz w:val="24"/>
                <w:szCs w:val="24"/>
                <w:lang w:eastAsia="hr-HR"/>
              </w:rPr>
              <w:t>…..</w:t>
            </w:r>
          </w:p>
          <w:p w:rsidR="00AD3EA3" w:rsidRPr="00AE6554" w:rsidRDefault="00AD3EA3" w:rsidP="00AE6554">
            <w:pPr>
              <w:tabs>
                <w:tab w:val="left" w:pos="34"/>
                <w:tab w:val="right" w:leader="dot" w:pos="9628"/>
              </w:tabs>
              <w:spacing w:after="0" w:line="240" w:lineRule="auto"/>
              <w:rPr>
                <w:noProof/>
                <w:lang w:eastAsia="hr-HR"/>
              </w:rPr>
            </w:pPr>
            <w:hyperlink w:anchor="_Toc224408191" w:history="1">
              <w:r w:rsidRPr="00AE6554">
                <w:rPr>
                  <w:noProof/>
                  <w:sz w:val="24"/>
                  <w:szCs w:val="24"/>
                  <w:lang w:eastAsia="hr-HR"/>
                </w:rPr>
                <w:t xml:space="preserve">1.1.2. </w:t>
              </w:r>
              <w:r>
                <w:rPr>
                  <w:noProof/>
                  <w:sz w:val="24"/>
                  <w:szCs w:val="24"/>
                  <w:lang w:eastAsia="hr-HR"/>
                </w:rPr>
                <w:t>Nastanak potresa</w:t>
              </w:r>
              <w:r>
                <w:rPr>
                  <w:noProof/>
                  <w:webHidden/>
                  <w:sz w:val="24"/>
                  <w:szCs w:val="24"/>
                  <w:lang w:eastAsia="hr-HR"/>
                </w:rPr>
                <w:t>……………………………………………</w:t>
              </w:r>
              <w:r w:rsidRPr="00AE6554">
                <w:rPr>
                  <w:noProof/>
                  <w:webHidden/>
                  <w:sz w:val="24"/>
                  <w:szCs w:val="24"/>
                  <w:lang w:eastAsia="hr-HR"/>
                </w:rPr>
                <w:t>…………</w:t>
              </w:r>
              <w:r>
                <w:rPr>
                  <w:noProof/>
                  <w:webHidden/>
                  <w:sz w:val="24"/>
                  <w:szCs w:val="24"/>
                  <w:lang w:eastAsia="hr-HR"/>
                </w:rPr>
                <w:t>……………..</w:t>
              </w:r>
              <w:r w:rsidRPr="00AE6554">
                <w:rPr>
                  <w:noProof/>
                  <w:webHidden/>
                  <w:sz w:val="24"/>
                  <w:szCs w:val="24"/>
                  <w:lang w:eastAsia="hr-HR"/>
                </w:rPr>
                <w:t>…………</w:t>
              </w:r>
            </w:hyperlink>
            <w:r w:rsidRPr="00AE6554">
              <w:rPr>
                <w:noProof/>
                <w:sz w:val="24"/>
                <w:szCs w:val="24"/>
                <w:lang w:eastAsia="hr-HR"/>
              </w:rPr>
              <w:t>……….</w:t>
            </w:r>
          </w:p>
          <w:p w:rsidR="00AD3EA3" w:rsidRPr="00AE6554" w:rsidRDefault="00AD3EA3" w:rsidP="00AE6554">
            <w:pPr>
              <w:tabs>
                <w:tab w:val="left" w:pos="34"/>
                <w:tab w:val="right" w:leader="dot" w:pos="9628"/>
              </w:tabs>
              <w:spacing w:after="0" w:line="240" w:lineRule="auto"/>
              <w:rPr>
                <w:noProof/>
                <w:lang w:eastAsia="hr-HR"/>
              </w:rPr>
            </w:pPr>
            <w:hyperlink w:anchor="_Toc224408192" w:history="1">
              <w:r w:rsidRPr="00AE6554">
                <w:rPr>
                  <w:noProof/>
                  <w:sz w:val="24"/>
                  <w:szCs w:val="24"/>
                  <w:lang w:eastAsia="hr-HR"/>
                </w:rPr>
                <w:t>1.1.3. Ostali prirodni uzroci</w:t>
              </w:r>
              <w:r w:rsidRPr="00AE6554">
                <w:rPr>
                  <w:noProof/>
                  <w:webHidden/>
                  <w:sz w:val="24"/>
                  <w:szCs w:val="24"/>
                  <w:lang w:eastAsia="hr-HR"/>
                </w:rPr>
                <w:t>…………………………………………………………………………….</w:t>
              </w:r>
            </w:hyperlink>
            <w:r w:rsidRPr="00AE6554">
              <w:rPr>
                <w:noProof/>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sidRPr="00AE6554">
              <w:rPr>
                <w:color w:val="000000"/>
                <w:sz w:val="24"/>
                <w:szCs w:val="24"/>
                <w:lang w:eastAsia="hr-HR"/>
              </w:rPr>
              <w:t>5</w:t>
            </w: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6</w:t>
            </w: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19</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1.2.</w:t>
            </w:r>
          </w:p>
        </w:tc>
        <w:tc>
          <w:tcPr>
            <w:tcW w:w="8222" w:type="dxa"/>
          </w:tcPr>
          <w:p w:rsidR="00AD3EA3" w:rsidRPr="00AE6554" w:rsidRDefault="00AD3EA3" w:rsidP="00AE6554">
            <w:pPr>
              <w:tabs>
                <w:tab w:val="right" w:leader="dot" w:pos="9628"/>
              </w:tabs>
              <w:spacing w:after="0" w:line="240" w:lineRule="auto"/>
              <w:rPr>
                <w:noProof/>
                <w:color w:val="000000"/>
                <w:lang w:eastAsia="hr-HR"/>
              </w:rPr>
            </w:pPr>
            <w:hyperlink w:anchor="_Toc224408193" w:history="1">
              <w:r w:rsidRPr="00AE6554">
                <w:rPr>
                  <w:noProof/>
                  <w:sz w:val="24"/>
                  <w:szCs w:val="24"/>
                  <w:lang w:eastAsia="hr-HR"/>
                </w:rPr>
                <w:t>Tehničko – tehnološke katastrofe i velike nesreće</w:t>
              </w:r>
            </w:hyperlink>
            <w:r w:rsidRPr="00AE6554">
              <w:rPr>
                <w:noProof/>
                <w:sz w:val="24"/>
                <w:szCs w:val="24"/>
                <w:lang w:eastAsia="hr-HR"/>
              </w:rPr>
              <w:t>……………………………………</w:t>
            </w:r>
            <w:r>
              <w:rPr>
                <w:noProof/>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23</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right" w:leader="dot" w:pos="9628"/>
              </w:tabs>
              <w:spacing w:after="0" w:line="240" w:lineRule="auto"/>
              <w:rPr>
                <w:noProof/>
                <w:lang w:eastAsia="hr-HR"/>
              </w:rPr>
            </w:pPr>
            <w:hyperlink w:anchor="_Toc224408194" w:history="1">
              <w:r w:rsidRPr="00AE6554">
                <w:rPr>
                  <w:noProof/>
                  <w:sz w:val="24"/>
                  <w:szCs w:val="24"/>
                  <w:lang w:eastAsia="hr-HR"/>
                </w:rPr>
                <w:t>1.2.1.Tehničko-tehnološke katastrofe izazvane nesrećama u gospodarskim objektima</w:t>
              </w:r>
              <w:r w:rsidRPr="00AE6554">
                <w:rPr>
                  <w:noProof/>
                  <w:webHidden/>
                  <w:sz w:val="24"/>
                  <w:szCs w:val="24"/>
                  <w:lang w:eastAsia="hr-HR"/>
                </w:rPr>
                <w:t>……………………………………………………………………………………………………….</w:t>
              </w:r>
            </w:hyperlink>
            <w:r w:rsidRPr="00AE6554">
              <w:rPr>
                <w:noProof/>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24</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right" w:leader="dot" w:pos="9628"/>
              </w:tabs>
              <w:spacing w:after="0" w:line="240" w:lineRule="auto"/>
              <w:rPr>
                <w:noProof/>
                <w:lang w:eastAsia="hr-HR"/>
              </w:rPr>
            </w:pPr>
            <w:hyperlink w:anchor="_Toc224408195" w:history="1">
              <w:r w:rsidRPr="00AE6554">
                <w:rPr>
                  <w:noProof/>
                  <w:sz w:val="24"/>
                  <w:szCs w:val="24"/>
                  <w:lang w:eastAsia="hr-HR"/>
                </w:rPr>
                <w:t>1.2.2.Tehničko-tehnološke katastrofe izazvane nesrećama u prometu (cestovnom,       željezničkom ili zračnom)</w:t>
              </w:r>
              <w:r w:rsidRPr="00AE6554">
                <w:rPr>
                  <w:noProof/>
                  <w:webHidden/>
                  <w:sz w:val="24"/>
                  <w:szCs w:val="24"/>
                  <w:lang w:eastAsia="hr-HR"/>
                </w:rPr>
                <w:t>………………………………………………………………………………..</w:t>
              </w:r>
            </w:hyperlink>
            <w:r w:rsidRPr="00AE6554">
              <w:rPr>
                <w:noProof/>
                <w:sz w:val="24"/>
                <w:szCs w:val="24"/>
                <w:lang w:eastAsia="hr-HR"/>
              </w:rPr>
              <w:t>.......</w:t>
            </w:r>
            <w:r w:rsidRPr="00AE6554">
              <w:rPr>
                <w:noProof/>
                <w:lang w:eastAsia="hr-HR"/>
              </w:rPr>
              <w:t xml:space="preserve"> </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29</w:t>
            </w:r>
          </w:p>
        </w:tc>
      </w:tr>
      <w:tr w:rsidR="00AD3EA3" w:rsidRPr="003D65DF">
        <w:tc>
          <w:tcPr>
            <w:tcW w:w="817" w:type="dxa"/>
          </w:tcPr>
          <w:p w:rsidR="00AD3EA3" w:rsidRPr="00AE6554" w:rsidRDefault="00AD3EA3" w:rsidP="005A293D">
            <w:pPr>
              <w:tabs>
                <w:tab w:val="left" w:pos="709"/>
              </w:tabs>
              <w:spacing w:after="0" w:line="240" w:lineRule="auto"/>
              <w:jc w:val="right"/>
              <w:rPr>
                <w:color w:val="000000"/>
                <w:sz w:val="24"/>
                <w:szCs w:val="24"/>
                <w:lang w:eastAsia="hr-HR"/>
              </w:rPr>
            </w:pPr>
            <w:r>
              <w:rPr>
                <w:color w:val="000000"/>
                <w:sz w:val="24"/>
                <w:szCs w:val="24"/>
                <w:lang w:eastAsia="hr-HR"/>
              </w:rPr>
              <w:t>1.3.</w:t>
            </w:r>
          </w:p>
        </w:tc>
        <w:tc>
          <w:tcPr>
            <w:tcW w:w="8222" w:type="dxa"/>
          </w:tcPr>
          <w:p w:rsidR="00AD3EA3" w:rsidRPr="00AE6554" w:rsidRDefault="00AD3EA3" w:rsidP="00AE6554">
            <w:pPr>
              <w:tabs>
                <w:tab w:val="right" w:leader="dot" w:pos="9628"/>
              </w:tabs>
              <w:spacing w:after="0" w:line="240" w:lineRule="auto"/>
              <w:ind w:left="480" w:hanging="480"/>
              <w:rPr>
                <w:noProof/>
                <w:lang w:eastAsia="hr-HR"/>
              </w:rPr>
            </w:pPr>
            <w:hyperlink w:anchor="_Toc224408196" w:history="1">
              <w:r>
                <w:rPr>
                  <w:noProof/>
                  <w:sz w:val="24"/>
                  <w:szCs w:val="24"/>
                  <w:lang w:eastAsia="hr-HR"/>
                </w:rPr>
                <w:t>P</w:t>
              </w:r>
              <w:r w:rsidRPr="00AE6554">
                <w:rPr>
                  <w:noProof/>
                  <w:sz w:val="24"/>
                  <w:szCs w:val="24"/>
                  <w:lang w:eastAsia="hr-HR"/>
                </w:rPr>
                <w:t>rolomi hidro akumulacijskih brana</w:t>
              </w:r>
              <w:r w:rsidRPr="00AE6554">
                <w:rPr>
                  <w:noProof/>
                  <w:webHidden/>
                  <w:sz w:val="24"/>
                  <w:szCs w:val="24"/>
                  <w:lang w:eastAsia="hr-HR"/>
                </w:rPr>
                <w:t>……………………………………………………….</w:t>
              </w:r>
            </w:hyperlink>
            <w:r>
              <w:rPr>
                <w:noProof/>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33</w:t>
            </w:r>
          </w:p>
        </w:tc>
      </w:tr>
      <w:tr w:rsidR="00AD3EA3" w:rsidRPr="003D65DF">
        <w:tc>
          <w:tcPr>
            <w:tcW w:w="817" w:type="dxa"/>
          </w:tcPr>
          <w:p w:rsidR="00AD3EA3" w:rsidRDefault="00AD3EA3" w:rsidP="005A293D">
            <w:pPr>
              <w:tabs>
                <w:tab w:val="left" w:pos="709"/>
              </w:tabs>
              <w:spacing w:after="0" w:line="240" w:lineRule="auto"/>
              <w:jc w:val="right"/>
              <w:rPr>
                <w:color w:val="000000"/>
                <w:sz w:val="24"/>
                <w:szCs w:val="24"/>
                <w:lang w:eastAsia="hr-HR"/>
              </w:rPr>
            </w:pPr>
            <w:r>
              <w:rPr>
                <w:color w:val="000000"/>
                <w:sz w:val="24"/>
                <w:szCs w:val="24"/>
                <w:lang w:eastAsia="hr-HR"/>
              </w:rPr>
              <w:t>1.4.</w:t>
            </w:r>
          </w:p>
        </w:tc>
        <w:tc>
          <w:tcPr>
            <w:tcW w:w="8222" w:type="dxa"/>
          </w:tcPr>
          <w:p w:rsidR="00AD3EA3" w:rsidRPr="003D65DF" w:rsidRDefault="00AD3EA3" w:rsidP="00AE6554">
            <w:pPr>
              <w:tabs>
                <w:tab w:val="right" w:leader="dot" w:pos="9628"/>
              </w:tabs>
              <w:spacing w:after="0" w:line="240" w:lineRule="auto"/>
              <w:ind w:left="480" w:hanging="480"/>
              <w:rPr>
                <w:sz w:val="24"/>
                <w:szCs w:val="24"/>
              </w:rPr>
            </w:pPr>
            <w:r w:rsidRPr="003D65DF">
              <w:rPr>
                <w:sz w:val="24"/>
                <w:szCs w:val="24"/>
              </w:rPr>
              <w:t>Nuklearne i radijacijske nesreće……………………………………………………………….……………</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38</w:t>
            </w:r>
          </w:p>
        </w:tc>
      </w:tr>
      <w:tr w:rsidR="00AD3EA3" w:rsidRPr="003D65DF">
        <w:tc>
          <w:tcPr>
            <w:tcW w:w="817" w:type="dxa"/>
          </w:tcPr>
          <w:p w:rsidR="00AD3EA3" w:rsidRPr="00AE6554" w:rsidRDefault="00AD3EA3" w:rsidP="005A293D">
            <w:pPr>
              <w:tabs>
                <w:tab w:val="left" w:pos="709"/>
              </w:tabs>
              <w:spacing w:after="0" w:line="240" w:lineRule="auto"/>
              <w:jc w:val="right"/>
              <w:rPr>
                <w:color w:val="000000"/>
                <w:sz w:val="24"/>
                <w:szCs w:val="24"/>
                <w:lang w:eastAsia="hr-HR"/>
              </w:rPr>
            </w:pPr>
            <w:r>
              <w:rPr>
                <w:color w:val="000000"/>
                <w:sz w:val="24"/>
                <w:szCs w:val="24"/>
                <w:lang w:eastAsia="hr-HR"/>
              </w:rPr>
              <w:t>1.5.</w:t>
            </w:r>
          </w:p>
        </w:tc>
        <w:tc>
          <w:tcPr>
            <w:tcW w:w="8222" w:type="dxa"/>
          </w:tcPr>
          <w:p w:rsidR="00AD3EA3" w:rsidRPr="00AE6554" w:rsidRDefault="00AD3EA3" w:rsidP="00AE6554">
            <w:pPr>
              <w:tabs>
                <w:tab w:val="right" w:leader="dot" w:pos="9628"/>
              </w:tabs>
              <w:spacing w:after="0" w:line="240" w:lineRule="auto"/>
              <w:ind w:left="480" w:hanging="480"/>
              <w:rPr>
                <w:noProof/>
                <w:lang w:eastAsia="hr-HR"/>
              </w:rPr>
            </w:pPr>
            <w:hyperlink w:anchor="_Toc224408197" w:history="1">
              <w:r w:rsidRPr="00AE6554">
                <w:rPr>
                  <w:noProof/>
                  <w:sz w:val="24"/>
                  <w:szCs w:val="24"/>
                  <w:lang w:eastAsia="hr-HR"/>
                </w:rPr>
                <w:t>Epidemiološke i sanitarne opasnosti</w:t>
              </w:r>
              <w:r w:rsidRPr="00AE6554">
                <w:rPr>
                  <w:noProof/>
                  <w:webHidden/>
                  <w:sz w:val="24"/>
                  <w:szCs w:val="24"/>
                  <w:lang w:eastAsia="hr-HR"/>
                </w:rPr>
                <w:t>………………………………………………………</w:t>
              </w:r>
            </w:hyperlink>
            <w:r w:rsidRPr="00AE6554">
              <w:rPr>
                <w:noProof/>
                <w:sz w:val="24"/>
                <w:szCs w:val="24"/>
                <w:lang w:eastAsia="hr-HR"/>
              </w:rPr>
              <w:t>……</w:t>
            </w:r>
            <w:r>
              <w:rPr>
                <w:noProof/>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41</w:t>
            </w:r>
          </w:p>
        </w:tc>
      </w:tr>
      <w:tr w:rsidR="00AD3EA3" w:rsidRPr="003D65DF">
        <w:tc>
          <w:tcPr>
            <w:tcW w:w="817" w:type="dxa"/>
          </w:tcPr>
          <w:p w:rsidR="00AD3EA3" w:rsidRDefault="00AD3EA3" w:rsidP="005A293D">
            <w:pPr>
              <w:tabs>
                <w:tab w:val="left" w:pos="709"/>
              </w:tabs>
              <w:spacing w:after="0" w:line="240" w:lineRule="auto"/>
              <w:jc w:val="right"/>
              <w:rPr>
                <w:color w:val="000000"/>
                <w:sz w:val="24"/>
                <w:szCs w:val="24"/>
                <w:lang w:eastAsia="hr-HR"/>
              </w:rPr>
            </w:pPr>
            <w:r>
              <w:rPr>
                <w:color w:val="000000"/>
                <w:sz w:val="24"/>
                <w:szCs w:val="24"/>
                <w:lang w:eastAsia="hr-HR"/>
              </w:rPr>
              <w:t>1.6.</w:t>
            </w:r>
          </w:p>
        </w:tc>
        <w:tc>
          <w:tcPr>
            <w:tcW w:w="8222" w:type="dxa"/>
          </w:tcPr>
          <w:p w:rsidR="00AD3EA3" w:rsidRPr="003D65DF" w:rsidRDefault="00AD3EA3" w:rsidP="00AE6554">
            <w:pPr>
              <w:tabs>
                <w:tab w:val="right" w:leader="dot" w:pos="9628"/>
              </w:tabs>
              <w:spacing w:after="0" w:line="240" w:lineRule="auto"/>
              <w:ind w:left="480" w:hanging="480"/>
              <w:rPr>
                <w:sz w:val="24"/>
                <w:szCs w:val="24"/>
              </w:rPr>
            </w:pPr>
            <w:r w:rsidRPr="005A293D">
              <w:rPr>
                <w:sz w:val="24"/>
                <w:szCs w:val="24"/>
              </w:rPr>
              <w:t>Nesreće na odlagalištima otpada</w:t>
            </w:r>
            <w:r>
              <w:rPr>
                <w:sz w:val="24"/>
                <w:szCs w:val="24"/>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44</w:t>
            </w:r>
          </w:p>
        </w:tc>
      </w:tr>
      <w:tr w:rsidR="00AD3EA3" w:rsidRPr="003D65DF">
        <w:tc>
          <w:tcPr>
            <w:tcW w:w="817" w:type="dxa"/>
          </w:tcPr>
          <w:p w:rsidR="00AD3EA3" w:rsidRPr="000B5F64" w:rsidRDefault="00AD3EA3" w:rsidP="00AE6554">
            <w:pPr>
              <w:tabs>
                <w:tab w:val="left" w:pos="709"/>
              </w:tabs>
              <w:spacing w:after="0" w:line="240" w:lineRule="auto"/>
              <w:jc w:val="center"/>
              <w:rPr>
                <w:b/>
                <w:bCs/>
                <w:i/>
                <w:iCs/>
                <w:color w:val="000000"/>
                <w:sz w:val="24"/>
                <w:szCs w:val="24"/>
                <w:lang w:eastAsia="hr-HR"/>
              </w:rPr>
            </w:pPr>
            <w:r w:rsidRPr="000B5F64">
              <w:rPr>
                <w:b/>
                <w:bCs/>
                <w:i/>
                <w:iCs/>
                <w:color w:val="000000"/>
                <w:sz w:val="24"/>
                <w:szCs w:val="24"/>
                <w:lang w:eastAsia="hr-HR"/>
              </w:rPr>
              <w:t>2.</w:t>
            </w:r>
          </w:p>
        </w:tc>
        <w:tc>
          <w:tcPr>
            <w:tcW w:w="8222" w:type="dxa"/>
          </w:tcPr>
          <w:p w:rsidR="00AD3EA3" w:rsidRPr="000B5F64" w:rsidRDefault="00AD3EA3" w:rsidP="00AE6554">
            <w:pPr>
              <w:tabs>
                <w:tab w:val="left" w:pos="284"/>
              </w:tabs>
              <w:spacing w:after="0" w:line="240" w:lineRule="auto"/>
              <w:rPr>
                <w:b/>
                <w:bCs/>
                <w:i/>
                <w:iCs/>
                <w:sz w:val="24"/>
                <w:szCs w:val="24"/>
                <w:lang w:eastAsia="hr-HR"/>
              </w:rPr>
            </w:pPr>
            <w:hyperlink w:anchor="_Toc224408198" w:history="1">
              <w:r w:rsidRPr="003D65DF">
                <w:rPr>
                  <w:b/>
                  <w:bCs/>
                  <w:i/>
                  <w:iCs/>
                  <w:color w:val="000000"/>
                  <w:sz w:val="24"/>
                  <w:szCs w:val="24"/>
                </w:rPr>
                <w:t xml:space="preserve">OPASNOST OD RATNIH DJELOVANJA I TERORIZMA </w:t>
              </w:r>
              <w:r w:rsidRPr="000B5F64">
                <w:rPr>
                  <w:b/>
                  <w:bCs/>
                  <w:i/>
                  <w:iCs/>
                  <w:sz w:val="24"/>
                  <w:szCs w:val="24"/>
                  <w:lang w:eastAsia="hr-HR"/>
                </w:rPr>
                <w:t>………………………………</w:t>
              </w:r>
              <w:r w:rsidRPr="000B5F64">
                <w:rPr>
                  <w:b/>
                  <w:bCs/>
                  <w:i/>
                  <w:iCs/>
                  <w:webHidden/>
                  <w:sz w:val="24"/>
                  <w:szCs w:val="24"/>
                  <w:lang w:eastAsia="hr-HR"/>
                </w:rPr>
                <w:t>…………..</w:t>
              </w:r>
            </w:hyperlink>
          </w:p>
        </w:tc>
        <w:tc>
          <w:tcPr>
            <w:tcW w:w="567" w:type="dxa"/>
          </w:tcPr>
          <w:p w:rsidR="00AD3EA3" w:rsidRPr="004111B5" w:rsidRDefault="00AD3EA3" w:rsidP="00AE6554">
            <w:pPr>
              <w:tabs>
                <w:tab w:val="left" w:pos="709"/>
              </w:tabs>
              <w:spacing w:after="0" w:line="240" w:lineRule="auto"/>
              <w:rPr>
                <w:color w:val="000000"/>
                <w:sz w:val="24"/>
                <w:szCs w:val="24"/>
                <w:lang w:eastAsia="hr-HR"/>
              </w:rPr>
            </w:pPr>
            <w:r>
              <w:rPr>
                <w:color w:val="000000"/>
                <w:sz w:val="24"/>
                <w:szCs w:val="24"/>
                <w:lang w:eastAsia="hr-HR"/>
              </w:rPr>
              <w:t>45</w:t>
            </w:r>
          </w:p>
        </w:tc>
      </w:tr>
      <w:tr w:rsidR="00AD3EA3" w:rsidRPr="003D65DF">
        <w:trPr>
          <w:trHeight w:val="192"/>
        </w:trPr>
        <w:tc>
          <w:tcPr>
            <w:tcW w:w="817" w:type="dxa"/>
          </w:tcPr>
          <w:p w:rsidR="00AD3EA3" w:rsidRPr="005A293D" w:rsidRDefault="00AD3EA3" w:rsidP="00E86A3F">
            <w:pPr>
              <w:tabs>
                <w:tab w:val="left" w:pos="709"/>
              </w:tabs>
              <w:spacing w:after="0" w:line="240" w:lineRule="auto"/>
              <w:rPr>
                <w:color w:val="000000"/>
                <w:sz w:val="24"/>
                <w:szCs w:val="24"/>
                <w:lang w:eastAsia="hr-HR"/>
              </w:rPr>
            </w:pPr>
          </w:p>
        </w:tc>
        <w:tc>
          <w:tcPr>
            <w:tcW w:w="8222" w:type="dxa"/>
          </w:tcPr>
          <w:p w:rsidR="00AD3EA3" w:rsidRPr="003D65DF" w:rsidRDefault="00AD3EA3" w:rsidP="000B5F64">
            <w:pPr>
              <w:autoSpaceDE w:val="0"/>
              <w:autoSpaceDN w:val="0"/>
              <w:adjustRightInd w:val="0"/>
              <w:spacing w:after="0"/>
              <w:rPr>
                <w:color w:val="000000"/>
                <w:sz w:val="24"/>
                <w:szCs w:val="24"/>
              </w:rPr>
            </w:pPr>
            <w:r w:rsidRPr="003D65DF">
              <w:rPr>
                <w:color w:val="000000"/>
                <w:sz w:val="24"/>
                <w:szCs w:val="24"/>
              </w:rPr>
              <w:t>2.1. Opasnost od ratnih djelovanja………………………………………………………………………..</w:t>
            </w:r>
          </w:p>
        </w:tc>
        <w:tc>
          <w:tcPr>
            <w:tcW w:w="567" w:type="dxa"/>
          </w:tcPr>
          <w:p w:rsidR="00AD3EA3" w:rsidRPr="004111B5" w:rsidRDefault="00AD3EA3" w:rsidP="00AE6554">
            <w:pPr>
              <w:tabs>
                <w:tab w:val="left" w:pos="709"/>
              </w:tabs>
              <w:spacing w:after="0" w:line="240" w:lineRule="auto"/>
              <w:rPr>
                <w:color w:val="000000"/>
                <w:sz w:val="24"/>
                <w:szCs w:val="24"/>
                <w:lang w:eastAsia="hr-HR"/>
              </w:rPr>
            </w:pPr>
            <w:r>
              <w:rPr>
                <w:color w:val="000000"/>
                <w:sz w:val="24"/>
                <w:szCs w:val="24"/>
                <w:lang w:eastAsia="hr-HR"/>
              </w:rPr>
              <w:t>45</w:t>
            </w:r>
          </w:p>
        </w:tc>
      </w:tr>
      <w:tr w:rsidR="00AD3EA3" w:rsidRPr="003D65DF">
        <w:trPr>
          <w:trHeight w:val="309"/>
        </w:trPr>
        <w:tc>
          <w:tcPr>
            <w:tcW w:w="817" w:type="dxa"/>
          </w:tcPr>
          <w:p w:rsidR="00AD3EA3" w:rsidRPr="005A293D" w:rsidRDefault="00AD3EA3" w:rsidP="005A293D">
            <w:pPr>
              <w:tabs>
                <w:tab w:val="left" w:pos="709"/>
              </w:tabs>
              <w:spacing w:after="0" w:line="240" w:lineRule="auto"/>
              <w:rPr>
                <w:color w:val="000000"/>
                <w:sz w:val="24"/>
                <w:szCs w:val="24"/>
                <w:lang w:eastAsia="hr-HR"/>
              </w:rPr>
            </w:pPr>
          </w:p>
        </w:tc>
        <w:tc>
          <w:tcPr>
            <w:tcW w:w="8222" w:type="dxa"/>
          </w:tcPr>
          <w:p w:rsidR="00AD3EA3" w:rsidRPr="003D65DF" w:rsidRDefault="00AD3EA3" w:rsidP="000B5F64">
            <w:pPr>
              <w:autoSpaceDE w:val="0"/>
              <w:autoSpaceDN w:val="0"/>
              <w:adjustRightInd w:val="0"/>
              <w:spacing w:after="0"/>
              <w:jc w:val="both"/>
              <w:rPr>
                <w:color w:val="000000"/>
                <w:sz w:val="24"/>
                <w:szCs w:val="24"/>
              </w:rPr>
            </w:pPr>
            <w:r w:rsidRPr="003D65DF">
              <w:rPr>
                <w:sz w:val="24"/>
                <w:szCs w:val="24"/>
              </w:rPr>
              <w:t>2.2. Opasnost od terorizma……………………………………………………………………………………</w:t>
            </w:r>
          </w:p>
        </w:tc>
        <w:tc>
          <w:tcPr>
            <w:tcW w:w="567" w:type="dxa"/>
          </w:tcPr>
          <w:p w:rsidR="00AD3EA3" w:rsidRPr="004111B5" w:rsidRDefault="00AD3EA3" w:rsidP="00AE6554">
            <w:pPr>
              <w:tabs>
                <w:tab w:val="left" w:pos="709"/>
              </w:tabs>
              <w:spacing w:after="0" w:line="240" w:lineRule="auto"/>
              <w:rPr>
                <w:color w:val="000000"/>
                <w:sz w:val="24"/>
                <w:szCs w:val="24"/>
                <w:lang w:eastAsia="hr-HR"/>
              </w:rPr>
            </w:pPr>
            <w:r>
              <w:rPr>
                <w:color w:val="000000"/>
                <w:sz w:val="24"/>
                <w:szCs w:val="24"/>
                <w:lang w:eastAsia="hr-HR"/>
              </w:rPr>
              <w:t>46</w:t>
            </w:r>
          </w:p>
        </w:tc>
      </w:tr>
      <w:tr w:rsidR="00AD3EA3" w:rsidRPr="003D65DF">
        <w:tc>
          <w:tcPr>
            <w:tcW w:w="817" w:type="dxa"/>
          </w:tcPr>
          <w:p w:rsidR="00AD3EA3" w:rsidRPr="00831FF4" w:rsidRDefault="00AD3EA3" w:rsidP="00AE6554">
            <w:pPr>
              <w:tabs>
                <w:tab w:val="left" w:pos="709"/>
              </w:tabs>
              <w:spacing w:after="0" w:line="240" w:lineRule="auto"/>
              <w:jc w:val="center"/>
              <w:rPr>
                <w:b/>
                <w:bCs/>
                <w:i/>
                <w:iCs/>
                <w:color w:val="000000"/>
                <w:sz w:val="24"/>
                <w:szCs w:val="24"/>
                <w:lang w:eastAsia="hr-HR"/>
              </w:rPr>
            </w:pPr>
            <w:r>
              <w:rPr>
                <w:b/>
                <w:bCs/>
                <w:i/>
                <w:iCs/>
                <w:color w:val="000000"/>
                <w:sz w:val="24"/>
                <w:szCs w:val="24"/>
                <w:lang w:eastAsia="hr-HR"/>
              </w:rPr>
              <w:t>3</w:t>
            </w:r>
            <w:r w:rsidRPr="00831FF4">
              <w:rPr>
                <w:b/>
                <w:bCs/>
                <w:i/>
                <w:iCs/>
                <w:color w:val="000000"/>
                <w:sz w:val="24"/>
                <w:szCs w:val="24"/>
                <w:lang w:eastAsia="hr-HR"/>
              </w:rPr>
              <w:t>.</w:t>
            </w:r>
          </w:p>
        </w:tc>
        <w:tc>
          <w:tcPr>
            <w:tcW w:w="8222" w:type="dxa"/>
          </w:tcPr>
          <w:p w:rsidR="00AD3EA3" w:rsidRPr="00831FF4" w:rsidRDefault="00AD3EA3" w:rsidP="00AE6554">
            <w:pPr>
              <w:tabs>
                <w:tab w:val="left" w:pos="284"/>
              </w:tabs>
              <w:spacing w:after="0" w:line="240" w:lineRule="auto"/>
              <w:rPr>
                <w:b/>
                <w:bCs/>
                <w:i/>
                <w:iCs/>
                <w:sz w:val="24"/>
                <w:szCs w:val="24"/>
                <w:lang w:eastAsia="hr-HR"/>
              </w:rPr>
            </w:pPr>
            <w:hyperlink w:anchor="_Toc224408209" w:history="1">
              <w:r w:rsidRPr="00831FF4">
                <w:rPr>
                  <w:b/>
                  <w:bCs/>
                  <w:i/>
                  <w:iCs/>
                  <w:sz w:val="24"/>
                  <w:szCs w:val="24"/>
                  <w:lang w:eastAsia="hr-HR"/>
                </w:rPr>
                <w:t>SNAGE ZA ZAŠTITU I SPAŠAVANJE</w:t>
              </w:r>
            </w:hyperlink>
            <w:r>
              <w:rPr>
                <w:b/>
                <w:bCs/>
                <w:i/>
                <w:iCs/>
                <w:sz w:val="24"/>
                <w:szCs w:val="24"/>
                <w:lang w:eastAsia="hr-HR"/>
              </w:rPr>
              <w:t>…………………………………………………………………..</w:t>
            </w:r>
            <w:r w:rsidRPr="00831FF4">
              <w:rPr>
                <w:b/>
                <w:bCs/>
                <w:i/>
                <w:iCs/>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47</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3.1.</w:t>
            </w:r>
          </w:p>
        </w:tc>
        <w:tc>
          <w:tcPr>
            <w:tcW w:w="8222" w:type="dxa"/>
          </w:tcPr>
          <w:p w:rsidR="00AD3EA3" w:rsidRPr="00AE6554" w:rsidRDefault="00AD3EA3" w:rsidP="00AE6554">
            <w:pPr>
              <w:tabs>
                <w:tab w:val="left" w:pos="709"/>
              </w:tabs>
              <w:spacing w:after="0" w:line="240" w:lineRule="auto"/>
              <w:jc w:val="both"/>
              <w:rPr>
                <w:sz w:val="24"/>
                <w:szCs w:val="24"/>
                <w:lang w:eastAsia="hr-HR"/>
              </w:rPr>
            </w:pPr>
            <w:r w:rsidRPr="00AE6554">
              <w:rPr>
                <w:sz w:val="24"/>
                <w:szCs w:val="24"/>
                <w:lang w:eastAsia="hr-HR"/>
              </w:rPr>
              <w:t>Postojeći kapaciteti snaga za zaštitu i spašavanje………………………………………………….</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47</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709"/>
              </w:tabs>
              <w:spacing w:after="0" w:line="240" w:lineRule="auto"/>
              <w:jc w:val="both"/>
              <w:rPr>
                <w:sz w:val="24"/>
                <w:szCs w:val="24"/>
                <w:lang w:eastAsia="hr-HR"/>
              </w:rPr>
            </w:pPr>
            <w:r w:rsidRPr="00AE6554">
              <w:rPr>
                <w:sz w:val="24"/>
                <w:szCs w:val="24"/>
                <w:lang w:eastAsia="hr-HR"/>
              </w:rPr>
              <w:t>3.1.1. Stožer Zaštite i spašavanja……………………………………………………………………………</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47</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601"/>
              </w:tabs>
              <w:spacing w:after="0" w:line="240" w:lineRule="auto"/>
              <w:jc w:val="both"/>
              <w:rPr>
                <w:color w:val="000000"/>
                <w:sz w:val="24"/>
                <w:szCs w:val="24"/>
                <w:lang w:eastAsia="hr-HR"/>
              </w:rPr>
            </w:pPr>
            <w:r w:rsidRPr="00AE6554">
              <w:rPr>
                <w:color w:val="000000"/>
                <w:sz w:val="24"/>
                <w:szCs w:val="24"/>
                <w:lang w:eastAsia="hr-HR"/>
              </w:rPr>
              <w:t>3.1.2.Službe i postrojbe središnjih tijela državne uprave koja se zaštitom i spašavanjem bave u svojoj redovnoj djelatnosti…………………………………………………….</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48</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3.1.3. Zapovjedništva i postrojbe vatrogastva………………………………………………………..</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48</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3.1.4. Postrojba CZ………………………………………………………………………………………………..</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48</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3.1.5. Snage redovnih službi i pravnih osoba koje se zaštitom i spašavanjem bave u okviru redovne djelatnosti…………………………………………………………………………………..</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49</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3.1.6. Druge organizirane snage koje se mogu uključiti u zaštitu i spašavanje</w:t>
            </w:r>
            <w:r>
              <w:rPr>
                <w:color w:val="000000"/>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49</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284"/>
              </w:tabs>
              <w:spacing w:after="0" w:line="240" w:lineRule="auto"/>
              <w:rPr>
                <w:color w:val="000000"/>
                <w:sz w:val="24"/>
                <w:szCs w:val="24"/>
                <w:lang w:eastAsia="hr-HR"/>
              </w:rPr>
            </w:pPr>
            <w:r w:rsidRPr="00AE6554">
              <w:rPr>
                <w:color w:val="000000"/>
                <w:sz w:val="24"/>
                <w:szCs w:val="24"/>
                <w:lang w:eastAsia="hr-HR"/>
              </w:rPr>
              <w:t xml:space="preserve">3.1.7. Materijalni resursi koji se mogu angažirati na sprječavanju nastanka i   </w:t>
            </w:r>
          </w:p>
          <w:p w:rsidR="00AD3EA3" w:rsidRPr="00AE6554" w:rsidRDefault="00AD3EA3" w:rsidP="00AE6554">
            <w:pPr>
              <w:tabs>
                <w:tab w:val="left" w:pos="709"/>
              </w:tabs>
              <w:spacing w:after="0" w:line="240" w:lineRule="auto"/>
              <w:jc w:val="both"/>
              <w:rPr>
                <w:color w:val="000000"/>
                <w:sz w:val="24"/>
                <w:szCs w:val="24"/>
                <w:lang w:eastAsia="hr-HR"/>
              </w:rPr>
            </w:pPr>
            <w:r w:rsidRPr="00AE6554">
              <w:rPr>
                <w:sz w:val="24"/>
                <w:szCs w:val="24"/>
                <w:lang w:eastAsia="hr-HR"/>
              </w:rPr>
              <w:t>otklanjanju posljedica katastrofa i velikih nesreća</w:t>
            </w:r>
            <w:r>
              <w:rPr>
                <w:sz w:val="24"/>
                <w:szCs w:val="24"/>
                <w:lang w:eastAsia="hr-HR"/>
              </w:rPr>
              <w:t xml:space="preserve"> </w:t>
            </w:r>
            <w:r w:rsidRPr="00AE6554">
              <w:rPr>
                <w:sz w:val="24"/>
                <w:szCs w:val="24"/>
                <w:lang w:eastAsia="hr-HR"/>
              </w:rPr>
              <w:t>...........................</w:t>
            </w:r>
            <w:r>
              <w:rPr>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50</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3.2.</w:t>
            </w:r>
          </w:p>
        </w:tc>
        <w:tc>
          <w:tcPr>
            <w:tcW w:w="8222" w:type="dxa"/>
          </w:tcPr>
          <w:p w:rsidR="00AD3EA3" w:rsidRPr="00AE6554" w:rsidRDefault="00AD3EA3" w:rsidP="00AE6554">
            <w:pPr>
              <w:tabs>
                <w:tab w:val="left" w:pos="284"/>
              </w:tabs>
              <w:spacing w:after="0" w:line="240" w:lineRule="auto"/>
              <w:rPr>
                <w:color w:val="000000"/>
                <w:sz w:val="24"/>
                <w:szCs w:val="24"/>
                <w:lang w:eastAsia="hr-HR"/>
              </w:rPr>
            </w:pPr>
            <w:r w:rsidRPr="00AE6554">
              <w:rPr>
                <w:color w:val="000000"/>
                <w:sz w:val="24"/>
                <w:szCs w:val="24"/>
                <w:lang w:eastAsia="hr-HR"/>
              </w:rPr>
              <w:t>Potrebne snage zaštite spašavanja…………………………………………………………………………</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50</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709"/>
              </w:tabs>
              <w:spacing w:after="0" w:line="240" w:lineRule="auto"/>
              <w:jc w:val="both"/>
              <w:rPr>
                <w:b/>
                <w:bCs/>
                <w:color w:val="000000"/>
                <w:sz w:val="24"/>
                <w:szCs w:val="24"/>
                <w:lang w:eastAsia="hr-HR"/>
              </w:rPr>
            </w:pPr>
            <w:r w:rsidRPr="00AE6554">
              <w:rPr>
                <w:color w:val="000000"/>
                <w:sz w:val="24"/>
                <w:szCs w:val="24"/>
                <w:lang w:eastAsia="hr-HR"/>
              </w:rPr>
              <w:t>3.2.1. Potrebne snage CZ te njihova struktura i veličina</w:t>
            </w:r>
            <w:r>
              <w:rPr>
                <w:color w:val="000000"/>
                <w:sz w:val="24"/>
                <w:szCs w:val="24"/>
                <w:lang w:eastAsia="hr-HR"/>
              </w:rPr>
              <w:t xml:space="preserve"> </w:t>
            </w:r>
            <w:r w:rsidRPr="00AE6554">
              <w:rPr>
                <w:color w:val="000000"/>
                <w:sz w:val="24"/>
                <w:szCs w:val="24"/>
                <w:lang w:eastAsia="hr-HR"/>
              </w:rPr>
              <w:t>....................................</w:t>
            </w:r>
            <w:r>
              <w:rPr>
                <w:color w:val="000000"/>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51</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709"/>
              </w:tabs>
              <w:spacing w:after="0" w:line="240" w:lineRule="auto"/>
              <w:jc w:val="both"/>
              <w:rPr>
                <w:b/>
                <w:bCs/>
                <w:color w:val="000000"/>
                <w:sz w:val="24"/>
                <w:szCs w:val="24"/>
                <w:lang w:eastAsia="hr-HR"/>
              </w:rPr>
            </w:pPr>
            <w:r w:rsidRPr="00AE6554">
              <w:rPr>
                <w:color w:val="000000"/>
                <w:sz w:val="24"/>
                <w:szCs w:val="24"/>
                <w:lang w:eastAsia="hr-HR"/>
              </w:rPr>
              <w:t>3.2.2. Struktura i veličina potrebnih operativnih snaga</w:t>
            </w:r>
            <w:r>
              <w:rPr>
                <w:color w:val="000000"/>
                <w:sz w:val="24"/>
                <w:szCs w:val="24"/>
                <w:lang w:eastAsia="hr-HR"/>
              </w:rPr>
              <w:t xml:space="preserve"> </w:t>
            </w:r>
            <w:r w:rsidRPr="00AE6554">
              <w:rPr>
                <w:color w:val="000000"/>
                <w:sz w:val="24"/>
                <w:szCs w:val="24"/>
                <w:lang w:eastAsia="hr-HR"/>
              </w:rPr>
              <w:t>...................................</w:t>
            </w:r>
            <w:r>
              <w:rPr>
                <w:color w:val="000000"/>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50</w:t>
            </w:r>
          </w:p>
        </w:tc>
      </w:tr>
      <w:tr w:rsidR="00AD3EA3" w:rsidRPr="003D65DF">
        <w:tc>
          <w:tcPr>
            <w:tcW w:w="817" w:type="dxa"/>
          </w:tcPr>
          <w:p w:rsidR="00AD3EA3" w:rsidRPr="00AE6554" w:rsidRDefault="00AD3EA3" w:rsidP="00AE6554">
            <w:pPr>
              <w:tabs>
                <w:tab w:val="left" w:pos="709"/>
              </w:tabs>
              <w:spacing w:after="0" w:line="240" w:lineRule="auto"/>
              <w:jc w:val="both"/>
              <w:rPr>
                <w:color w:val="000000"/>
                <w:sz w:val="24"/>
                <w:szCs w:val="24"/>
                <w:lang w:eastAsia="hr-HR"/>
              </w:rPr>
            </w:pPr>
          </w:p>
        </w:tc>
        <w:tc>
          <w:tcPr>
            <w:tcW w:w="8222" w:type="dxa"/>
          </w:tcPr>
          <w:p w:rsidR="00AD3EA3" w:rsidRPr="00AE6554" w:rsidRDefault="00AD3EA3" w:rsidP="00AE6554">
            <w:pPr>
              <w:tabs>
                <w:tab w:val="left" w:pos="284"/>
              </w:tabs>
              <w:spacing w:after="0" w:line="240" w:lineRule="auto"/>
              <w:rPr>
                <w:sz w:val="24"/>
                <w:szCs w:val="24"/>
                <w:lang w:eastAsia="hr-HR"/>
              </w:rPr>
            </w:pPr>
            <w:r w:rsidRPr="00AE6554">
              <w:rPr>
                <w:color w:val="000000"/>
                <w:sz w:val="24"/>
                <w:szCs w:val="24"/>
                <w:lang w:eastAsia="hr-HR"/>
              </w:rPr>
              <w:t xml:space="preserve">3.2.3. Drugi personalni i organizacijski resursi te materijalni resursi za zaštitu i </w:t>
            </w:r>
            <w:r w:rsidRPr="00AE6554">
              <w:rPr>
                <w:sz w:val="24"/>
                <w:szCs w:val="24"/>
                <w:lang w:eastAsia="hr-HR"/>
              </w:rPr>
              <w:t>spašavanje..................................................................................................................</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51</w:t>
            </w:r>
          </w:p>
        </w:tc>
      </w:tr>
      <w:tr w:rsidR="00AD3EA3" w:rsidRPr="003D65DF">
        <w:tc>
          <w:tcPr>
            <w:tcW w:w="817" w:type="dxa"/>
          </w:tcPr>
          <w:p w:rsidR="00AD3EA3" w:rsidRPr="00831FF4" w:rsidRDefault="00AD3EA3" w:rsidP="00AE6554">
            <w:pPr>
              <w:tabs>
                <w:tab w:val="left" w:pos="709"/>
              </w:tabs>
              <w:spacing w:after="0" w:line="240" w:lineRule="auto"/>
              <w:jc w:val="center"/>
              <w:rPr>
                <w:b/>
                <w:bCs/>
                <w:i/>
                <w:iCs/>
                <w:color w:val="000000"/>
                <w:sz w:val="24"/>
                <w:szCs w:val="24"/>
                <w:lang w:eastAsia="hr-HR"/>
              </w:rPr>
            </w:pPr>
            <w:r>
              <w:rPr>
                <w:b/>
                <w:bCs/>
                <w:i/>
                <w:iCs/>
                <w:color w:val="000000"/>
                <w:sz w:val="24"/>
                <w:szCs w:val="24"/>
                <w:lang w:eastAsia="hr-HR"/>
              </w:rPr>
              <w:t>4.</w:t>
            </w:r>
          </w:p>
        </w:tc>
        <w:tc>
          <w:tcPr>
            <w:tcW w:w="8222" w:type="dxa"/>
          </w:tcPr>
          <w:p w:rsidR="00AD3EA3" w:rsidRPr="00831FF4" w:rsidRDefault="00AD3EA3" w:rsidP="00AE6554">
            <w:pPr>
              <w:tabs>
                <w:tab w:val="left" w:pos="284"/>
              </w:tabs>
              <w:spacing w:after="0" w:line="240" w:lineRule="auto"/>
              <w:rPr>
                <w:b/>
                <w:bCs/>
                <w:i/>
                <w:iCs/>
                <w:sz w:val="24"/>
                <w:szCs w:val="24"/>
                <w:lang w:eastAsia="hr-HR"/>
              </w:rPr>
            </w:pPr>
            <w:hyperlink w:anchor="_Toc224408217" w:history="1">
              <w:r w:rsidRPr="00831FF4">
                <w:rPr>
                  <w:b/>
                  <w:bCs/>
                  <w:i/>
                  <w:iCs/>
                  <w:sz w:val="24"/>
                  <w:szCs w:val="24"/>
                  <w:lang w:eastAsia="hr-HR"/>
                </w:rPr>
                <w:t>ZAKLJUČNE OCJENE</w:t>
              </w:r>
            </w:hyperlink>
            <w:r w:rsidRPr="00831FF4">
              <w:rPr>
                <w:b/>
                <w:bCs/>
                <w:i/>
                <w:iCs/>
                <w:sz w:val="24"/>
                <w:szCs w:val="24"/>
                <w:lang w:eastAsia="hr-HR"/>
              </w:rPr>
              <w:t>………</w:t>
            </w:r>
            <w:r>
              <w:rPr>
                <w:b/>
                <w:bCs/>
                <w:i/>
                <w:iCs/>
                <w:sz w:val="24"/>
                <w:szCs w:val="24"/>
                <w:lang w:eastAsia="hr-HR"/>
              </w:rPr>
              <w:t>…………………………………………………………………………………</w:t>
            </w:r>
            <w:r w:rsidRPr="00831FF4">
              <w:rPr>
                <w:b/>
                <w:bCs/>
                <w:i/>
                <w:iCs/>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53</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4.1.</w:t>
            </w: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Poplave i prolomi hidro akumulacijskih brana……………………………………………………….</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53</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4.2.</w:t>
            </w: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Potresi……………………………………………………………………………………………………………………</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53</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4.3.</w:t>
            </w: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Ostali prirodni uzroci (suša, toplinski val, olujno ili orkansko nevrijeme i jaki vjetar, klizišta, tuča, snježne oborine te poledica)……………………………………………………………..</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54</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4.4.</w:t>
            </w:r>
          </w:p>
        </w:tc>
        <w:tc>
          <w:tcPr>
            <w:tcW w:w="8222" w:type="dxa"/>
          </w:tcPr>
          <w:p w:rsidR="00AD3EA3" w:rsidRPr="00AE6554" w:rsidRDefault="00AD3EA3" w:rsidP="00AE6554">
            <w:pPr>
              <w:tabs>
                <w:tab w:val="left" w:pos="709"/>
              </w:tabs>
              <w:spacing w:after="0" w:line="240" w:lineRule="auto"/>
              <w:jc w:val="both"/>
              <w:rPr>
                <w:color w:val="000000"/>
                <w:sz w:val="24"/>
                <w:szCs w:val="24"/>
                <w:lang w:eastAsia="hr-HR"/>
              </w:rPr>
            </w:pPr>
            <w:r w:rsidRPr="00AE6554">
              <w:rPr>
                <w:color w:val="000000"/>
                <w:sz w:val="24"/>
                <w:szCs w:val="24"/>
                <w:lang w:eastAsia="hr-HR"/>
              </w:rPr>
              <w:t>Tehničko-tehnološke katastrofe i velike nesreće izazvane s opasnim tvarima u  gospodarskim objektima i prometu……………………………………………………………………….</w:t>
            </w:r>
          </w:p>
        </w:tc>
        <w:tc>
          <w:tcPr>
            <w:tcW w:w="567" w:type="dxa"/>
          </w:tcPr>
          <w:p w:rsidR="00AD3EA3" w:rsidRPr="00AE6554" w:rsidRDefault="00AD3EA3" w:rsidP="00AE6554">
            <w:pPr>
              <w:tabs>
                <w:tab w:val="left" w:pos="709"/>
              </w:tabs>
              <w:spacing w:after="0" w:line="240" w:lineRule="auto"/>
              <w:rPr>
                <w:color w:val="000000"/>
                <w:sz w:val="24"/>
                <w:szCs w:val="24"/>
                <w:lang w:eastAsia="hr-HR"/>
              </w:rPr>
            </w:pPr>
          </w:p>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54</w:t>
            </w:r>
          </w:p>
        </w:tc>
      </w:tr>
      <w:tr w:rsidR="00AD3EA3" w:rsidRPr="003D65DF">
        <w:tc>
          <w:tcPr>
            <w:tcW w:w="817" w:type="dxa"/>
          </w:tcPr>
          <w:p w:rsidR="00AD3EA3" w:rsidRPr="00AE6554" w:rsidRDefault="00AD3EA3" w:rsidP="00AE6554">
            <w:pPr>
              <w:tabs>
                <w:tab w:val="left" w:pos="709"/>
              </w:tabs>
              <w:spacing w:after="0" w:line="240" w:lineRule="auto"/>
              <w:jc w:val="right"/>
              <w:rPr>
                <w:color w:val="000000"/>
                <w:sz w:val="24"/>
                <w:szCs w:val="24"/>
                <w:lang w:eastAsia="hr-HR"/>
              </w:rPr>
            </w:pPr>
            <w:r w:rsidRPr="00AE6554">
              <w:rPr>
                <w:color w:val="000000"/>
                <w:sz w:val="24"/>
                <w:szCs w:val="24"/>
                <w:lang w:eastAsia="hr-HR"/>
              </w:rPr>
              <w:t>4.5.</w:t>
            </w:r>
          </w:p>
        </w:tc>
        <w:tc>
          <w:tcPr>
            <w:tcW w:w="8222" w:type="dxa"/>
          </w:tcPr>
          <w:p w:rsidR="00AD3EA3" w:rsidRPr="00AE6554" w:rsidRDefault="00AD3EA3" w:rsidP="00AE6554">
            <w:pPr>
              <w:tabs>
                <w:tab w:val="right" w:leader="dot" w:pos="9628"/>
              </w:tabs>
              <w:spacing w:after="0" w:line="240" w:lineRule="auto"/>
              <w:rPr>
                <w:noProof/>
                <w:color w:val="000000"/>
                <w:lang w:eastAsia="hr-HR"/>
              </w:rPr>
            </w:pPr>
            <w:hyperlink w:anchor="_Toc224408222" w:history="1">
              <w:r w:rsidRPr="00AE6554">
                <w:rPr>
                  <w:noProof/>
                  <w:sz w:val="24"/>
                  <w:szCs w:val="24"/>
                  <w:lang w:eastAsia="hr-HR"/>
                </w:rPr>
                <w:t>Epidemije i sanitarne opasnosti, nesreće na odlagalištima otpada te asanacija….</w:t>
              </w:r>
            </w:hyperlink>
            <w:r w:rsidRPr="00AE6554">
              <w:rPr>
                <w:noProof/>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sidRPr="00AE6554">
              <w:rPr>
                <w:webHidden/>
                <w:color w:val="000000"/>
                <w:sz w:val="24"/>
                <w:szCs w:val="24"/>
                <w:lang w:eastAsia="hr-HR"/>
              </w:rPr>
              <w:t>5</w:t>
            </w:r>
            <w:r>
              <w:rPr>
                <w:webHidden/>
                <w:color w:val="000000"/>
                <w:sz w:val="24"/>
                <w:szCs w:val="24"/>
                <w:lang w:eastAsia="hr-HR"/>
              </w:rPr>
              <w:t>4</w:t>
            </w:r>
          </w:p>
        </w:tc>
      </w:tr>
      <w:tr w:rsidR="00AD3EA3" w:rsidRPr="003D65DF">
        <w:tc>
          <w:tcPr>
            <w:tcW w:w="817" w:type="dxa"/>
          </w:tcPr>
          <w:p w:rsidR="00AD3EA3" w:rsidRPr="00831FF4" w:rsidRDefault="00AD3EA3" w:rsidP="00AE6554">
            <w:pPr>
              <w:tabs>
                <w:tab w:val="left" w:pos="709"/>
              </w:tabs>
              <w:spacing w:after="0" w:line="240" w:lineRule="auto"/>
              <w:jc w:val="center"/>
              <w:rPr>
                <w:b/>
                <w:bCs/>
                <w:i/>
                <w:iCs/>
                <w:color w:val="000000"/>
                <w:sz w:val="24"/>
                <w:szCs w:val="24"/>
                <w:lang w:eastAsia="hr-HR"/>
              </w:rPr>
            </w:pPr>
            <w:r>
              <w:rPr>
                <w:b/>
                <w:bCs/>
                <w:i/>
                <w:iCs/>
                <w:color w:val="000000"/>
                <w:sz w:val="24"/>
                <w:szCs w:val="24"/>
                <w:lang w:eastAsia="hr-HR"/>
              </w:rPr>
              <w:t>5</w:t>
            </w:r>
            <w:r w:rsidRPr="00831FF4">
              <w:rPr>
                <w:b/>
                <w:bCs/>
                <w:i/>
                <w:iCs/>
                <w:color w:val="000000"/>
                <w:sz w:val="24"/>
                <w:szCs w:val="24"/>
                <w:lang w:eastAsia="hr-HR"/>
              </w:rPr>
              <w:t>.</w:t>
            </w:r>
          </w:p>
        </w:tc>
        <w:tc>
          <w:tcPr>
            <w:tcW w:w="8222" w:type="dxa"/>
          </w:tcPr>
          <w:p w:rsidR="00AD3EA3" w:rsidRPr="00831FF4" w:rsidRDefault="00AD3EA3" w:rsidP="00AE6554">
            <w:pPr>
              <w:tabs>
                <w:tab w:val="left" w:pos="709"/>
              </w:tabs>
              <w:spacing w:after="0" w:line="240" w:lineRule="auto"/>
              <w:jc w:val="both"/>
              <w:rPr>
                <w:b/>
                <w:bCs/>
                <w:i/>
                <w:iCs/>
                <w:sz w:val="24"/>
                <w:szCs w:val="24"/>
                <w:lang w:eastAsia="hr-HR"/>
              </w:rPr>
            </w:pPr>
            <w:hyperlink w:anchor="_Toc224408223" w:history="1">
              <w:r w:rsidRPr="00831FF4">
                <w:rPr>
                  <w:b/>
                  <w:bCs/>
                  <w:i/>
                  <w:iCs/>
                  <w:sz w:val="24"/>
                  <w:szCs w:val="24"/>
                  <w:lang w:eastAsia="hr-HR"/>
                </w:rPr>
                <w:t>ZEMLJOVIDI</w:t>
              </w:r>
            </w:hyperlink>
            <w:r>
              <w:rPr>
                <w:b/>
                <w:bCs/>
                <w:i/>
                <w:iCs/>
                <w:sz w:val="24"/>
                <w:szCs w:val="24"/>
                <w:lang w:eastAsia="hr-HR"/>
              </w:rPr>
              <w:t>…………………………………………………………………..</w:t>
            </w:r>
            <w:r w:rsidRPr="00831FF4">
              <w:rPr>
                <w:b/>
                <w:bCs/>
                <w:i/>
                <w:iCs/>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56</w:t>
            </w:r>
          </w:p>
        </w:tc>
      </w:tr>
      <w:tr w:rsidR="00AD3EA3" w:rsidRPr="003D65DF">
        <w:tc>
          <w:tcPr>
            <w:tcW w:w="817" w:type="dxa"/>
          </w:tcPr>
          <w:p w:rsidR="00AD3EA3" w:rsidRPr="00351369" w:rsidRDefault="00AD3EA3" w:rsidP="00AE6554">
            <w:pPr>
              <w:tabs>
                <w:tab w:val="left" w:pos="709"/>
              </w:tabs>
              <w:spacing w:after="0" w:line="240" w:lineRule="auto"/>
              <w:jc w:val="center"/>
              <w:rPr>
                <w:i/>
                <w:iCs/>
                <w:color w:val="000000"/>
                <w:sz w:val="24"/>
                <w:szCs w:val="24"/>
                <w:lang w:eastAsia="hr-HR"/>
              </w:rPr>
            </w:pPr>
          </w:p>
        </w:tc>
        <w:tc>
          <w:tcPr>
            <w:tcW w:w="8222" w:type="dxa"/>
          </w:tcPr>
          <w:p w:rsidR="00AD3EA3" w:rsidRPr="00351369" w:rsidRDefault="00AD3EA3" w:rsidP="00AE6554">
            <w:pPr>
              <w:tabs>
                <w:tab w:val="left" w:pos="709"/>
              </w:tabs>
              <w:spacing w:after="0" w:line="240" w:lineRule="auto"/>
              <w:jc w:val="both"/>
              <w:rPr>
                <w:i/>
                <w:iCs/>
                <w:color w:val="000000"/>
                <w:sz w:val="24"/>
                <w:szCs w:val="24"/>
                <w:lang w:eastAsia="hr-HR"/>
              </w:rPr>
            </w:pPr>
            <w:r w:rsidRPr="003D65DF">
              <w:rPr>
                <w:i/>
                <w:iCs/>
                <w:sz w:val="24"/>
                <w:szCs w:val="24"/>
              </w:rPr>
              <w:t>PRILOG</w:t>
            </w:r>
            <w:r w:rsidRPr="00351369">
              <w:rPr>
                <w:i/>
                <w:iCs/>
                <w:color w:val="000000"/>
                <w:sz w:val="24"/>
                <w:szCs w:val="24"/>
                <w:lang w:eastAsia="hr-HR"/>
              </w:rPr>
              <w:t xml:space="preserve"> – POLOŽAJ I KARAKTERISTIKE PODRUČJA OPĆINE GRAČAC……………………</w:t>
            </w:r>
            <w:r>
              <w:rPr>
                <w:i/>
                <w:iCs/>
                <w:color w:val="000000"/>
                <w:sz w:val="24"/>
                <w:szCs w:val="24"/>
                <w:lang w:eastAsia="hr-HR"/>
              </w:rPr>
              <w:t>….</w:t>
            </w:r>
          </w:p>
        </w:tc>
        <w:tc>
          <w:tcPr>
            <w:tcW w:w="567" w:type="dxa"/>
          </w:tcPr>
          <w:p w:rsidR="00AD3EA3" w:rsidRPr="00AE6554" w:rsidRDefault="00AD3EA3" w:rsidP="00AE6554">
            <w:pPr>
              <w:tabs>
                <w:tab w:val="left" w:pos="709"/>
              </w:tabs>
              <w:spacing w:after="0" w:line="240" w:lineRule="auto"/>
              <w:rPr>
                <w:color w:val="000000"/>
                <w:sz w:val="24"/>
                <w:szCs w:val="24"/>
                <w:lang w:eastAsia="hr-HR"/>
              </w:rPr>
            </w:pPr>
            <w:r>
              <w:rPr>
                <w:color w:val="000000"/>
                <w:sz w:val="24"/>
                <w:szCs w:val="24"/>
                <w:lang w:eastAsia="hr-HR"/>
              </w:rPr>
              <w:t>56</w:t>
            </w:r>
          </w:p>
        </w:tc>
      </w:tr>
    </w:tbl>
    <w:p w:rsidR="00AD3EA3" w:rsidRPr="00AE6554" w:rsidRDefault="00AD3EA3" w:rsidP="00AE6554">
      <w:pPr>
        <w:tabs>
          <w:tab w:val="left" w:pos="709"/>
        </w:tabs>
        <w:spacing w:after="0" w:line="240" w:lineRule="auto"/>
        <w:jc w:val="both"/>
        <w:rPr>
          <w:b/>
          <w:bCs/>
          <w:color w:val="000000"/>
          <w:sz w:val="24"/>
          <w:szCs w:val="24"/>
          <w:lang w:eastAsia="hr-HR"/>
        </w:rPr>
      </w:pPr>
    </w:p>
    <w:p w:rsidR="00AD3EA3" w:rsidRPr="00351369" w:rsidRDefault="00AD3EA3" w:rsidP="00AE6554">
      <w:pPr>
        <w:keepNext/>
        <w:pageBreakBefore/>
        <w:spacing w:after="0" w:line="360" w:lineRule="auto"/>
        <w:rPr>
          <w:b/>
          <w:bCs/>
          <w:sz w:val="28"/>
          <w:szCs w:val="28"/>
        </w:rPr>
      </w:pPr>
      <w:r w:rsidRPr="00351369">
        <w:rPr>
          <w:b/>
          <w:bCs/>
          <w:sz w:val="28"/>
          <w:szCs w:val="28"/>
        </w:rPr>
        <w:t xml:space="preserve">UVOD </w:t>
      </w:r>
    </w:p>
    <w:p w:rsidR="00AD3EA3" w:rsidRDefault="00AD3EA3" w:rsidP="007B4FF5">
      <w:pPr>
        <w:spacing w:after="0" w:line="240" w:lineRule="auto"/>
        <w:ind w:firstLine="708"/>
        <w:jc w:val="both"/>
        <w:rPr>
          <w:sz w:val="24"/>
          <w:szCs w:val="24"/>
          <w:lang w:eastAsia="hr-HR"/>
        </w:rPr>
      </w:pPr>
      <w:r w:rsidRPr="007B4FF5">
        <w:rPr>
          <w:sz w:val="24"/>
          <w:szCs w:val="24"/>
          <w:lang w:eastAsia="hr-HR"/>
        </w:rPr>
        <w:t>Procjenom se uređuju opasnosti i rizici koji ugrožavaju Re</w:t>
      </w:r>
      <w:r>
        <w:rPr>
          <w:sz w:val="24"/>
          <w:szCs w:val="24"/>
          <w:lang w:eastAsia="hr-HR"/>
        </w:rPr>
        <w:t xml:space="preserve">publiku Hrvatsku, odnosno jedinice lokalne i područne samouprave, procjenjuju </w:t>
      </w:r>
      <w:r w:rsidRPr="007B4FF5">
        <w:rPr>
          <w:sz w:val="24"/>
          <w:szCs w:val="24"/>
          <w:lang w:eastAsia="hr-HR"/>
        </w:rPr>
        <w:t>potrebe i mogućnosti za sprječavanje, smanjenje i uklanjanje posljedica katastrofa i velikih nesreća te gradi temelj za izradu planova zaštite i spašavanja stanovništva, uz djelovanje svih mjerodavnih struktura, operativnih snaga zaštite i spašavanja i r</w:t>
      </w:r>
      <w:r>
        <w:rPr>
          <w:sz w:val="24"/>
          <w:szCs w:val="24"/>
          <w:lang w:eastAsia="hr-HR"/>
        </w:rPr>
        <w:t xml:space="preserve">esursa cjelovitog i </w:t>
      </w:r>
      <w:r w:rsidRPr="007B4FF5">
        <w:rPr>
          <w:sz w:val="24"/>
          <w:szCs w:val="24"/>
          <w:lang w:eastAsia="hr-HR"/>
        </w:rPr>
        <w:t>sveobuhvatnog nacionalnog sustava upravljanja u zaštiti od katastrofa i velikih nesreća.</w:t>
      </w: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Donošenjem Zakona o Zaštiti i spašavanju („Narodne novine“, broj 174/04, 79/07, 38/09 i 127/10), uređuje se jedinstveni sustav za zaštitu i spašavanje u Republici Hrvatskoj sa zadaćama zaštite i spašavanja gr</w:t>
      </w:r>
      <w:r>
        <w:rPr>
          <w:sz w:val="24"/>
          <w:szCs w:val="24"/>
          <w:lang w:eastAsia="hr-HR"/>
        </w:rPr>
        <w:t xml:space="preserve">ađana, materijalnih, kulturnih </w:t>
      </w:r>
      <w:r w:rsidRPr="00AE6554">
        <w:rPr>
          <w:sz w:val="24"/>
          <w:szCs w:val="24"/>
          <w:lang w:eastAsia="hr-HR"/>
        </w:rPr>
        <w:t>i drugih dobara u katastrofama i većim nesrećama, uređuje se način upravljanja, rukovođenja i koordiniranja u katastrofama i većim nesrećama, uređuju se prava, obveze, osposobljavanje i usavršavanje svih sudionika zaštite i spašavanja, zadaće i ustroj tijela za rukovođenje i koordiniranje u aktivnostima zaštite i spašavanja u katastrofama i velikim nesrećama, utvrđuje se način obavješćivanja i uzbunjivanja, provođenja mobilizacije snaga i sredstava za potrebe zaštite i spašavanja.</w:t>
      </w:r>
    </w:p>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     </w:t>
      </w:r>
      <w:r w:rsidRPr="00AE6554">
        <w:rPr>
          <w:sz w:val="24"/>
          <w:szCs w:val="24"/>
          <w:lang w:eastAsia="hr-HR"/>
        </w:rPr>
        <w:tab/>
        <w:t>Zaštita i spašavanje definira se kao djelatnost od posebnog interesa za Republiku Hrvatsku koja se ostvaruje djelovanjem operativnih snaga za zaštitu i spašavanje na razini države i jedinica lokalne i područne (regionalne) samouprave, a sve u okvirima prava i obveza utvrđenih Ustavom i zakonima, kojim uređuju, planiraju, organiziraju, financiraju i provode zaštitu i spašavanje.</w:t>
      </w:r>
    </w:p>
    <w:p w:rsidR="00AD3EA3" w:rsidRPr="00AE6554" w:rsidRDefault="00AD3EA3" w:rsidP="00AE6554">
      <w:pPr>
        <w:spacing w:after="0" w:line="240" w:lineRule="auto"/>
        <w:jc w:val="both"/>
        <w:rPr>
          <w:sz w:val="24"/>
          <w:szCs w:val="24"/>
          <w:lang w:eastAsia="hr-HR"/>
        </w:rPr>
      </w:pPr>
      <w:r w:rsidRPr="00AE6554">
        <w:rPr>
          <w:b/>
          <w:bCs/>
          <w:sz w:val="24"/>
          <w:szCs w:val="24"/>
          <w:lang w:eastAsia="hr-HR"/>
        </w:rPr>
        <w:t xml:space="preserve">     </w:t>
      </w:r>
      <w:r w:rsidRPr="00AE6554">
        <w:rPr>
          <w:b/>
          <w:bCs/>
          <w:sz w:val="24"/>
          <w:szCs w:val="24"/>
          <w:lang w:eastAsia="hr-HR"/>
        </w:rPr>
        <w:tab/>
      </w:r>
      <w:r w:rsidRPr="00AE6554">
        <w:rPr>
          <w:sz w:val="24"/>
          <w:szCs w:val="24"/>
          <w:lang w:eastAsia="hr-HR"/>
        </w:rPr>
        <w:t>Odredbom čl. 28. Zakona o zaštiti i spašavanju („Narodne novine“, broj 174/04, 79/07, 38/09 i 127/10), definirano je da predstavnička tijela jedinica lokalne i područne (regionalne) samouprave u ostvarivanju prava i obveza u području zaštite i spašavanja:</w:t>
      </w:r>
    </w:p>
    <w:p w:rsidR="00AD3EA3" w:rsidRDefault="00AD3EA3" w:rsidP="00AE6554">
      <w:pPr>
        <w:spacing w:after="0" w:line="240" w:lineRule="auto"/>
        <w:jc w:val="both"/>
        <w:rPr>
          <w:sz w:val="24"/>
          <w:szCs w:val="24"/>
          <w:lang w:eastAsia="hr-HR"/>
        </w:rPr>
      </w:pPr>
      <w:r w:rsidRPr="00AE6554">
        <w:rPr>
          <w:sz w:val="24"/>
          <w:szCs w:val="24"/>
          <w:lang w:eastAsia="hr-HR"/>
        </w:rPr>
        <w:t xml:space="preserve">   </w:t>
      </w:r>
      <w:r w:rsidRPr="00AE6554">
        <w:rPr>
          <w:sz w:val="24"/>
          <w:szCs w:val="24"/>
          <w:lang w:eastAsia="hr-HR"/>
        </w:rPr>
        <w:tab/>
        <w:t xml:space="preserve">  Temeljem Zakona o zaštiti i spašavanju („NN“ br. 174/04, 79/07, 38/09 i 127/10) utvrđeno je da su za izradu procjene ugroženosti i planova zaštite i spašavanja odgovorni župan, gradonačelnik i načelnik za svoje područje nadležnosti te da izradu iste mogu povjeriti ovlaštenim pravnim osobama (ovlašteniku) za stručne poslove u planiranju zaštite i spašavanja.</w:t>
      </w: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Default="00AD3EA3" w:rsidP="00AE6554">
      <w:pPr>
        <w:spacing w:after="0" w:line="240" w:lineRule="auto"/>
        <w:jc w:val="both"/>
        <w:rPr>
          <w:sz w:val="24"/>
          <w:szCs w:val="24"/>
          <w:lang w:eastAsia="hr-HR"/>
        </w:rPr>
      </w:pPr>
    </w:p>
    <w:p w:rsidR="00AD3EA3" w:rsidRPr="007B4FF5" w:rsidRDefault="00AD3EA3" w:rsidP="00AE6554">
      <w:pPr>
        <w:spacing w:after="0" w:line="240" w:lineRule="auto"/>
        <w:jc w:val="both"/>
        <w:rPr>
          <w:b/>
          <w:bCs/>
          <w:sz w:val="24"/>
          <w:szCs w:val="24"/>
          <w:u w:val="single"/>
          <w:lang w:eastAsia="hr-HR"/>
        </w:rPr>
      </w:pPr>
    </w:p>
    <w:p w:rsidR="00AD3EA3" w:rsidRPr="00AE6554" w:rsidRDefault="00AD3EA3" w:rsidP="00452CB0">
      <w:pPr>
        <w:numPr>
          <w:ilvl w:val="0"/>
          <w:numId w:val="31"/>
        </w:numPr>
        <w:spacing w:after="0" w:line="240" w:lineRule="auto"/>
        <w:ind w:left="567" w:right="-288" w:hanging="567"/>
        <w:jc w:val="both"/>
        <w:rPr>
          <w:b/>
          <w:bCs/>
          <w:sz w:val="28"/>
          <w:szCs w:val="28"/>
          <w:lang w:eastAsia="hr-HR"/>
        </w:rPr>
      </w:pPr>
      <w:r w:rsidRPr="00AE6554">
        <w:rPr>
          <w:b/>
          <w:bCs/>
          <w:sz w:val="28"/>
          <w:szCs w:val="28"/>
          <w:lang w:eastAsia="hr-HR"/>
        </w:rPr>
        <w:t>VRSTE, INTENZITET I UČINCI TE MOGUĆE POSLJEDICE DJELOVANJA  PRIRODNIH I TEHNIČKO – TEHNOLOŠKIH KATASTROFA I VELIKIH NESREĆA PO STANOVNIŠTVO, MATERIJALNA I KULTURNA DOBRA TE OKOLIŠ</w:t>
      </w:r>
    </w:p>
    <w:p w:rsidR="00AD3EA3" w:rsidRPr="00AE6554" w:rsidRDefault="00AD3EA3" w:rsidP="00AE6554">
      <w:pPr>
        <w:spacing w:after="0" w:line="240" w:lineRule="auto"/>
        <w:jc w:val="both"/>
        <w:rPr>
          <w:rFonts w:ascii="Times New Roman" w:hAnsi="Times New Roman" w:cs="Times New Roman"/>
          <w:b/>
          <w:bCs/>
          <w:sz w:val="28"/>
          <w:szCs w:val="28"/>
          <w:lang w:eastAsia="hr-HR"/>
        </w:rPr>
      </w:pPr>
    </w:p>
    <w:p w:rsidR="00AD3EA3" w:rsidRPr="00AE6554" w:rsidRDefault="00AD3EA3" w:rsidP="00AE6554">
      <w:pPr>
        <w:spacing w:after="0" w:line="240" w:lineRule="auto"/>
        <w:jc w:val="both"/>
        <w:rPr>
          <w:sz w:val="28"/>
          <w:szCs w:val="28"/>
          <w:lang w:eastAsia="hr-HR"/>
        </w:rPr>
      </w:pPr>
      <w:r w:rsidRPr="00AE6554">
        <w:rPr>
          <w:b/>
          <w:bCs/>
          <w:sz w:val="28"/>
          <w:szCs w:val="28"/>
          <w:lang w:eastAsia="hr-HR"/>
        </w:rPr>
        <w:t>1.1. Prirodne katastrofe i velike nesreće</w:t>
      </w:r>
    </w:p>
    <w:p w:rsidR="00AD3EA3" w:rsidRPr="00AE6554" w:rsidRDefault="00AD3EA3" w:rsidP="00AE6554">
      <w:pPr>
        <w:shd w:val="clear" w:color="auto" w:fill="FFFFFF"/>
        <w:spacing w:before="100" w:beforeAutospacing="1" w:after="100" w:afterAutospacing="1" w:line="240" w:lineRule="auto"/>
        <w:ind w:firstLine="708"/>
        <w:jc w:val="both"/>
        <w:rPr>
          <w:color w:val="000000"/>
          <w:sz w:val="24"/>
          <w:szCs w:val="24"/>
          <w:lang w:eastAsia="hr-HR"/>
        </w:rPr>
      </w:pPr>
      <w:r w:rsidRPr="00AE6554">
        <w:rPr>
          <w:b/>
          <w:bCs/>
          <w:color w:val="000000"/>
          <w:sz w:val="24"/>
          <w:szCs w:val="24"/>
          <w:lang w:eastAsia="hr-HR"/>
        </w:rPr>
        <w:t>Prirodne katastrofe</w:t>
      </w:r>
      <w:r w:rsidRPr="00AE6554">
        <w:rPr>
          <w:color w:val="000000"/>
          <w:sz w:val="24"/>
          <w:szCs w:val="24"/>
          <w:lang w:eastAsia="hr-HR"/>
        </w:rPr>
        <w:t xml:space="preserve"> nastaju djelovanjem prirodnih sila, a manifestiraju se kao nastajanje </w:t>
      </w:r>
      <w:hyperlink r:id="rId8" w:tooltip="Potres" w:history="1">
        <w:r w:rsidRPr="00AE6554">
          <w:rPr>
            <w:color w:val="000000"/>
            <w:sz w:val="24"/>
            <w:szCs w:val="24"/>
            <w:lang w:eastAsia="hr-HR"/>
          </w:rPr>
          <w:t>potresa</w:t>
        </w:r>
      </w:hyperlink>
      <w:r w:rsidRPr="00AE6554">
        <w:rPr>
          <w:color w:val="000000"/>
          <w:sz w:val="24"/>
          <w:szCs w:val="24"/>
          <w:lang w:eastAsia="hr-HR"/>
        </w:rPr>
        <w:t xml:space="preserve">, </w:t>
      </w:r>
      <w:hyperlink r:id="rId9" w:tooltip="Poplava" w:history="1">
        <w:r w:rsidRPr="00AE6554">
          <w:rPr>
            <w:color w:val="000000"/>
            <w:sz w:val="24"/>
            <w:szCs w:val="24"/>
            <w:lang w:eastAsia="hr-HR"/>
          </w:rPr>
          <w:t>poplave</w:t>
        </w:r>
      </w:hyperlink>
      <w:r w:rsidRPr="00AE6554">
        <w:rPr>
          <w:color w:val="000000"/>
          <w:sz w:val="24"/>
          <w:szCs w:val="24"/>
          <w:lang w:eastAsia="hr-HR"/>
        </w:rPr>
        <w:t xml:space="preserve">, </w:t>
      </w:r>
      <w:hyperlink r:id="rId10" w:tooltip="Suša" w:history="1">
        <w:r w:rsidRPr="00AE6554">
          <w:rPr>
            <w:color w:val="000000"/>
            <w:sz w:val="24"/>
            <w:szCs w:val="24"/>
            <w:lang w:eastAsia="hr-HR"/>
          </w:rPr>
          <w:t>suše</w:t>
        </w:r>
      </w:hyperlink>
      <w:r w:rsidRPr="00AE6554">
        <w:rPr>
          <w:color w:val="000000"/>
          <w:sz w:val="24"/>
          <w:szCs w:val="24"/>
          <w:lang w:eastAsia="hr-HR"/>
        </w:rPr>
        <w:t xml:space="preserve">, </w:t>
      </w:r>
      <w:hyperlink r:id="rId11" w:tooltip="Snježna lavina" w:history="1">
        <w:r w:rsidRPr="00AE6554">
          <w:rPr>
            <w:color w:val="000000"/>
            <w:sz w:val="24"/>
            <w:szCs w:val="24"/>
            <w:lang w:eastAsia="hr-HR"/>
          </w:rPr>
          <w:t>snježne lavine</w:t>
        </w:r>
      </w:hyperlink>
      <w:r w:rsidRPr="00AE6554">
        <w:rPr>
          <w:color w:val="000000"/>
          <w:sz w:val="24"/>
          <w:szCs w:val="24"/>
          <w:lang w:eastAsia="hr-HR"/>
        </w:rPr>
        <w:t xml:space="preserve">, olujnog nevremena, </w:t>
      </w:r>
      <w:hyperlink r:id="rId12" w:tooltip="Odron (stranica ne postoji)" w:history="1">
        <w:r w:rsidRPr="00AE6554">
          <w:rPr>
            <w:color w:val="000000"/>
            <w:sz w:val="24"/>
            <w:szCs w:val="24"/>
            <w:lang w:eastAsia="hr-HR"/>
          </w:rPr>
          <w:t>odrona</w:t>
        </w:r>
      </w:hyperlink>
      <w:r w:rsidRPr="00AE6554">
        <w:rPr>
          <w:color w:val="000000"/>
          <w:sz w:val="24"/>
          <w:szCs w:val="24"/>
          <w:lang w:eastAsia="hr-HR"/>
        </w:rPr>
        <w:t xml:space="preserve"> i klizanja tla, </w:t>
      </w:r>
      <w:hyperlink r:id="rId13" w:tooltip="Vjetar" w:history="1">
        <w:r w:rsidRPr="00AE6554">
          <w:rPr>
            <w:color w:val="000000"/>
            <w:sz w:val="24"/>
            <w:szCs w:val="24"/>
            <w:lang w:eastAsia="hr-HR"/>
          </w:rPr>
          <w:t>orkanskih vjetrova</w:t>
        </w:r>
      </w:hyperlink>
      <w:r w:rsidRPr="00AE6554">
        <w:rPr>
          <w:color w:val="000000"/>
          <w:sz w:val="24"/>
          <w:szCs w:val="24"/>
          <w:lang w:eastAsia="hr-HR"/>
        </w:rPr>
        <w:t xml:space="preserve">, dr. Jedna od zajedničkih karakteristika prirodnih ugrožavanja, koja se odnosi na većinu njih, je iznenadnost nastanka (npr. potresi, odroni i klizanje tla, požari otvorenog prostora i dr.), iako se kroz znanstvena dostignuća i modernu tehnologiju, danas već može predvidjeti nastanak neke od prirodnih katastrofa po mjestu i vremenu (npr. poplave, </w:t>
      </w:r>
      <w:hyperlink r:id="rId14" w:tooltip="Uragan" w:history="1">
        <w:r w:rsidRPr="00AE6554">
          <w:rPr>
            <w:color w:val="000000"/>
            <w:sz w:val="24"/>
            <w:szCs w:val="24"/>
            <w:lang w:eastAsia="hr-HR"/>
          </w:rPr>
          <w:t>uragani</w:t>
        </w:r>
      </w:hyperlink>
      <w:r w:rsidRPr="00AE6554">
        <w:rPr>
          <w:color w:val="000000"/>
          <w:sz w:val="24"/>
          <w:szCs w:val="24"/>
          <w:lang w:eastAsia="hr-HR"/>
        </w:rPr>
        <w:t xml:space="preserve">, niske temperature, suša, </w:t>
      </w:r>
      <w:hyperlink r:id="rId15" w:tooltip="Tuča" w:history="1">
        <w:r w:rsidRPr="00AE6554">
          <w:rPr>
            <w:color w:val="000000"/>
            <w:sz w:val="24"/>
            <w:szCs w:val="24"/>
            <w:lang w:eastAsia="hr-HR"/>
          </w:rPr>
          <w:t>tuča</w:t>
        </w:r>
      </w:hyperlink>
      <w:r w:rsidRPr="00AE6554">
        <w:rPr>
          <w:color w:val="000000"/>
          <w:sz w:val="24"/>
          <w:szCs w:val="24"/>
          <w:lang w:eastAsia="hr-HR"/>
        </w:rPr>
        <w:t xml:space="preserve"> i sl.)</w:t>
      </w:r>
    </w:p>
    <w:p w:rsidR="00AD3EA3" w:rsidRPr="00AE6554" w:rsidRDefault="00AD3EA3" w:rsidP="00AE6554">
      <w:pPr>
        <w:shd w:val="clear" w:color="auto" w:fill="FFFFFF"/>
        <w:spacing w:before="100" w:beforeAutospacing="1" w:after="100" w:afterAutospacing="1" w:line="240" w:lineRule="auto"/>
        <w:ind w:firstLine="708"/>
        <w:jc w:val="both"/>
        <w:rPr>
          <w:color w:val="000000"/>
          <w:sz w:val="24"/>
          <w:szCs w:val="24"/>
          <w:lang w:eastAsia="hr-HR"/>
        </w:rPr>
      </w:pPr>
      <w:r w:rsidRPr="00AE6554">
        <w:rPr>
          <w:b/>
          <w:bCs/>
          <w:color w:val="000000"/>
          <w:sz w:val="24"/>
          <w:szCs w:val="24"/>
          <w:lang w:eastAsia="hr-HR"/>
        </w:rPr>
        <w:t>Velika nesreća</w:t>
      </w:r>
      <w:r w:rsidRPr="00AE6554">
        <w:rPr>
          <w:color w:val="000000"/>
          <w:sz w:val="24"/>
          <w:szCs w:val="24"/>
          <w:lang w:eastAsia="hr-HR"/>
        </w:rPr>
        <w:t xml:space="preserve"> je događaj koji svojim mogućim razvojem može poprimiti značajke katastrofe uzrokovan neutraliziranim razvojem događaja i nesreća koje označavaju pojave poput značajnijih oslobađanja tvari, vatre ili eksplozije u koje su uključene opasne tvari u postrojenjima i kojima se opasne tvari proizvode, koriste ili pohranjuju ili se njima rukuje, a čije oslobađanje može imati izravne ili odgođene posljedice na život i zdravlje ljudi i okoliš.</w:t>
      </w:r>
    </w:p>
    <w:p w:rsidR="00AD3EA3" w:rsidRPr="001B4415" w:rsidRDefault="00AD3EA3" w:rsidP="00AE6554">
      <w:pPr>
        <w:spacing w:after="0" w:line="240" w:lineRule="auto"/>
        <w:jc w:val="both"/>
        <w:rPr>
          <w:b/>
          <w:bCs/>
          <w:color w:val="000000"/>
          <w:sz w:val="28"/>
          <w:szCs w:val="28"/>
          <w:lang w:eastAsia="hr-HR"/>
        </w:rPr>
      </w:pPr>
      <w:r w:rsidRPr="001B4415">
        <w:rPr>
          <w:b/>
          <w:bCs/>
          <w:color w:val="000000"/>
          <w:sz w:val="28"/>
          <w:szCs w:val="28"/>
          <w:lang w:eastAsia="hr-HR"/>
        </w:rPr>
        <w:t>1.1.1. Poplave</w:t>
      </w:r>
      <w:r w:rsidRPr="001B4415">
        <w:rPr>
          <w:color w:val="000000"/>
          <w:sz w:val="28"/>
          <w:szCs w:val="28"/>
          <w:lang w:eastAsia="hr-HR"/>
        </w:rPr>
        <w:t xml:space="preserve"> </w:t>
      </w: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ind w:firstLine="708"/>
        <w:jc w:val="both"/>
        <w:rPr>
          <w:b/>
          <w:bCs/>
          <w:color w:val="000000"/>
          <w:sz w:val="24"/>
          <w:szCs w:val="24"/>
          <w:lang w:eastAsia="hr-HR"/>
        </w:rPr>
      </w:pPr>
      <w:r w:rsidRPr="00AE6554">
        <w:rPr>
          <w:b/>
          <w:bCs/>
          <w:color w:val="000000"/>
          <w:sz w:val="24"/>
          <w:szCs w:val="24"/>
          <w:lang w:eastAsia="hr-HR"/>
        </w:rPr>
        <w:t>Poplave</w:t>
      </w:r>
      <w:r w:rsidRPr="00AE6554">
        <w:rPr>
          <w:color w:val="000000"/>
          <w:sz w:val="24"/>
          <w:szCs w:val="24"/>
          <w:lang w:eastAsia="hr-HR"/>
        </w:rPr>
        <w:t xml:space="preserve"> su prirodne opasnosti koje mogu rezultirati gubicima ljudskih života, velikim materijalnim štetama, devastiranjem kulturnih dobara i štetama po okoliš. Iako pojavu poplave često nije moguće izbjeći, poduzimanjem različitih preventivnih građevinskih i ne</w:t>
      </w:r>
      <w:r>
        <w:rPr>
          <w:color w:val="000000"/>
          <w:sz w:val="24"/>
          <w:szCs w:val="24"/>
          <w:lang w:eastAsia="hr-HR"/>
        </w:rPr>
        <w:t xml:space="preserve"> </w:t>
      </w:r>
      <w:r w:rsidRPr="00AE6554">
        <w:rPr>
          <w:color w:val="000000"/>
          <w:sz w:val="24"/>
          <w:szCs w:val="24"/>
          <w:lang w:eastAsia="hr-HR"/>
        </w:rPr>
        <w:t>građevinskih mjera, rizici od poplavljivanja mogu se smanjiti na prihvatljivu razinu. Na ugroženim dionicama vodotoka se zavisno od hidroloških prilika proglašavaju pripremna stanja, redovne obrane od poplava, izvanredne obrane od poplava ili izvanredna stanja.</w:t>
      </w:r>
    </w:p>
    <w:p w:rsidR="00AD3EA3" w:rsidRPr="00AE6554" w:rsidRDefault="00AD3EA3" w:rsidP="00AE6554">
      <w:pPr>
        <w:spacing w:after="0" w:line="240" w:lineRule="auto"/>
        <w:rPr>
          <w:b/>
          <w:bCs/>
          <w:color w:val="000000"/>
          <w:sz w:val="24"/>
          <w:szCs w:val="24"/>
          <w:lang w:eastAsia="hr-HR"/>
        </w:rPr>
      </w:pPr>
    </w:p>
    <w:p w:rsidR="00AD3EA3" w:rsidRPr="00AE6554" w:rsidRDefault="00AD3EA3" w:rsidP="00452CB0">
      <w:pPr>
        <w:numPr>
          <w:ilvl w:val="0"/>
          <w:numId w:val="28"/>
        </w:numPr>
        <w:spacing w:after="0" w:line="240" w:lineRule="auto"/>
        <w:jc w:val="both"/>
        <w:rPr>
          <w:sz w:val="24"/>
          <w:szCs w:val="24"/>
          <w:lang w:eastAsia="hr-HR"/>
        </w:rPr>
      </w:pPr>
      <w:r w:rsidRPr="00AE6554">
        <w:rPr>
          <w:b/>
          <w:bCs/>
          <w:sz w:val="24"/>
          <w:szCs w:val="24"/>
          <w:lang w:eastAsia="hr-HR"/>
        </w:rPr>
        <w:t>Štetne posljedice od poplava i bujičnih voda</w:t>
      </w:r>
    </w:p>
    <w:p w:rsidR="00AD3EA3" w:rsidRDefault="00AD3EA3" w:rsidP="00AE6554">
      <w:pPr>
        <w:autoSpaceDE w:val="0"/>
        <w:autoSpaceDN w:val="0"/>
        <w:adjustRightInd w:val="0"/>
        <w:spacing w:after="0" w:line="240" w:lineRule="auto"/>
        <w:jc w:val="both"/>
        <w:rPr>
          <w:i/>
          <w:iCs/>
          <w:color w:val="000000"/>
          <w:sz w:val="24"/>
          <w:szCs w:val="24"/>
          <w:lang w:eastAsia="hr-HR"/>
        </w:rPr>
      </w:pPr>
    </w:p>
    <w:p w:rsidR="00AD3EA3" w:rsidRPr="00565248" w:rsidRDefault="00AD3EA3" w:rsidP="00AE6554">
      <w:pPr>
        <w:autoSpaceDE w:val="0"/>
        <w:autoSpaceDN w:val="0"/>
        <w:adjustRightInd w:val="0"/>
        <w:spacing w:after="0" w:line="240" w:lineRule="auto"/>
        <w:jc w:val="both"/>
        <w:rPr>
          <w:color w:val="000000"/>
          <w:sz w:val="24"/>
          <w:szCs w:val="24"/>
          <w:lang w:eastAsia="hr-HR"/>
        </w:rPr>
      </w:pPr>
      <w:r w:rsidRPr="00565248">
        <w:rPr>
          <w:color w:val="000000"/>
          <w:sz w:val="24"/>
          <w:szCs w:val="24"/>
          <w:lang w:eastAsia="hr-HR"/>
        </w:rPr>
        <w:t>Općinom Gračac protežu se vodni slivovi uglavnom bujičnog karaktera i to: Zrmanja, sa bujicama Palanke i Zrmanja vrela, sliv Otuče sa Bašinicom i Kijašnicom, Bujice Velike Popine i Glogova, bujice Mazina, gornji dio sliva rijeke Une i gornji tok rijeke Butišnice.</w:t>
      </w:r>
    </w:p>
    <w:p w:rsidR="00AD3EA3"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Rijeka Otuča ponekad izađe iz svog korita ali ne u toj mjeri da bi ugrozila stanovništvo </w:t>
      </w:r>
      <w:r w:rsidRPr="00AE6554">
        <w:rPr>
          <w:sz w:val="24"/>
          <w:szCs w:val="24"/>
          <w:lang w:eastAsia="hr-HR"/>
        </w:rPr>
        <w:t xml:space="preserve">Općine </w:t>
      </w:r>
      <w:r w:rsidRPr="00AE6554">
        <w:rPr>
          <w:i/>
          <w:iCs/>
          <w:sz w:val="24"/>
          <w:szCs w:val="24"/>
          <w:lang w:eastAsia="hr-HR"/>
        </w:rPr>
        <w:t>(naselja Gračac i Deringaj)</w:t>
      </w:r>
      <w:r w:rsidRPr="00AE6554">
        <w:rPr>
          <w:color w:val="000000"/>
          <w:sz w:val="24"/>
          <w:szCs w:val="24"/>
          <w:lang w:eastAsia="hr-HR"/>
        </w:rPr>
        <w:t xml:space="preserve"> ili da bi bila proglašavana elementarna nepogoda. </w:t>
      </w:r>
    </w:p>
    <w:p w:rsidR="00AD3EA3" w:rsidRDefault="00AD3EA3" w:rsidP="00AE6554">
      <w:pPr>
        <w:spacing w:after="0" w:line="240" w:lineRule="auto"/>
        <w:jc w:val="both"/>
        <w:rPr>
          <w:color w:val="000000"/>
          <w:sz w:val="24"/>
          <w:szCs w:val="24"/>
          <w:lang w:eastAsia="hr-HR"/>
        </w:rPr>
      </w:pPr>
    </w:p>
    <w:p w:rsidR="00AD3EA3" w:rsidRPr="00F03A16" w:rsidRDefault="00AD3EA3" w:rsidP="0038338A">
      <w:pPr>
        <w:pStyle w:val="ListParagraph"/>
        <w:widowControl w:val="0"/>
        <w:numPr>
          <w:ilvl w:val="0"/>
          <w:numId w:val="22"/>
        </w:numPr>
        <w:tabs>
          <w:tab w:val="left" w:pos="2153"/>
        </w:tabs>
        <w:jc w:val="both"/>
        <w:rPr>
          <w:rFonts w:ascii="Calibri" w:hAnsi="Calibri" w:cs="Calibri"/>
          <w:b/>
          <w:bCs/>
          <w:color w:val="000000"/>
        </w:rPr>
      </w:pPr>
      <w:r w:rsidRPr="00F03A16">
        <w:rPr>
          <w:rFonts w:ascii="Calibri" w:hAnsi="Calibri" w:cs="Calibri"/>
          <w:b/>
          <w:bCs/>
          <w:color w:val="000000"/>
        </w:rPr>
        <w:t>Proizvodnja i distribucija električne energije</w:t>
      </w:r>
      <w:r w:rsidRPr="00F03A16">
        <w:rPr>
          <w:vertAlign w:val="superscript"/>
        </w:rPr>
        <w:footnoteReference w:id="1"/>
      </w:r>
    </w:p>
    <w:p w:rsidR="00AD3EA3" w:rsidRPr="00AE6554" w:rsidRDefault="00AD3EA3" w:rsidP="0038338A">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 xml:space="preserve">Dosadašnji elektroenergetski sustav na području Općine Gračac možemo podijeliti na dva konzumna područja: </w:t>
      </w:r>
    </w:p>
    <w:p w:rsidR="00AD3EA3" w:rsidRPr="00AE6554" w:rsidRDefault="00AD3EA3" w:rsidP="0038338A">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»TS 110/35/10kV "GRAČAC 2-DOIĆI",  </w:t>
      </w:r>
    </w:p>
    <w:p w:rsidR="00AD3EA3" w:rsidRPr="00AE6554" w:rsidRDefault="00AD3EA3" w:rsidP="0038338A">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»TS 35/10kV "GRAČAC 1". </w:t>
      </w:r>
    </w:p>
    <w:p w:rsidR="00AD3EA3" w:rsidRPr="00AE6554" w:rsidRDefault="00AD3EA3" w:rsidP="0038338A">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Napajanje TS 110/35/10kV "GRAČAC 2-DOIĆI" osigurano je iz dva pravca</w:t>
      </w:r>
    </w:p>
    <w:p w:rsidR="00AD3EA3" w:rsidRPr="00AE6554" w:rsidRDefault="00AD3EA3" w:rsidP="0038338A">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dalekovodima DV 110 kV čime je zadovoljena pouzdanost sustava. Trafostanica TS 35/10kV "GRAČAC 1" napaja se putem dalekovoda DV 35 kV iz TS 110/35/10kV "GRAČAC 2-DOIĆI" s jedne strane i TS 35/10kV "LIČKO CERJE" s druge strane.</w:t>
      </w:r>
    </w:p>
    <w:p w:rsidR="00AD3EA3" w:rsidRPr="00AE6554" w:rsidRDefault="00AD3EA3" w:rsidP="0038338A">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Postojeća elektroenergetska mreža u potpunosti zadovoljava sadašnje potrebe za pouzdanu i kvalitetnu opskrbu električnom energijom Općine Gračac te omogućava nesmetano povećanje potrošnje električne energije uzrokovano rastom stanovništva, standarda i gospodarskim rastom u budućnosti. </w:t>
      </w:r>
    </w:p>
    <w:p w:rsidR="00AD3EA3" w:rsidRPr="00AE6554" w:rsidRDefault="00AD3EA3" w:rsidP="0038338A">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Općina Gračac nema velikih centara i velikih industrijskih potrošača i stoga nema potrebe za izgradnjom većih klasičnih izvora energije već. Što se tiče alternativnih izvora energije područje Općine Gračac ima predispozicije za korištenje vjetroelektrana.</w:t>
      </w:r>
    </w:p>
    <w:p w:rsidR="00AD3EA3" w:rsidRPr="00AE6554" w:rsidRDefault="00AD3EA3" w:rsidP="0038338A">
      <w:pPr>
        <w:spacing w:after="0" w:line="240" w:lineRule="auto"/>
        <w:jc w:val="both"/>
        <w:rPr>
          <w:color w:val="000000"/>
          <w:sz w:val="24"/>
          <w:szCs w:val="24"/>
        </w:rPr>
      </w:pPr>
    </w:p>
    <w:p w:rsidR="00AD3EA3" w:rsidRDefault="00AD3EA3" w:rsidP="0038338A">
      <w:pPr>
        <w:numPr>
          <w:ilvl w:val="0"/>
          <w:numId w:val="28"/>
        </w:numPr>
        <w:spacing w:after="0" w:line="240" w:lineRule="auto"/>
        <w:rPr>
          <w:b/>
          <w:bCs/>
          <w:sz w:val="24"/>
          <w:szCs w:val="24"/>
          <w:lang w:eastAsia="hr-HR"/>
        </w:rPr>
      </w:pPr>
      <w:r w:rsidRPr="00AE6554">
        <w:rPr>
          <w:b/>
          <w:bCs/>
          <w:sz w:val="24"/>
          <w:szCs w:val="24"/>
          <w:lang w:eastAsia="hr-HR"/>
        </w:rPr>
        <w:t>Štetne posljedice od poplava i bujičnih voda</w:t>
      </w:r>
    </w:p>
    <w:p w:rsidR="00AD3EA3" w:rsidRPr="00AE6554" w:rsidRDefault="00AD3EA3" w:rsidP="0038338A">
      <w:pPr>
        <w:spacing w:after="0" w:line="240" w:lineRule="auto"/>
        <w:ind w:left="720"/>
        <w:rPr>
          <w:b/>
          <w:bCs/>
          <w:sz w:val="24"/>
          <w:szCs w:val="24"/>
          <w:lang w:eastAsia="hr-HR"/>
        </w:rPr>
      </w:pPr>
    </w:p>
    <w:p w:rsidR="00AD3EA3" w:rsidRDefault="00AD3EA3" w:rsidP="0038338A">
      <w:pPr>
        <w:spacing w:after="0" w:line="240" w:lineRule="auto"/>
        <w:ind w:firstLine="708"/>
        <w:rPr>
          <w:sz w:val="24"/>
          <w:szCs w:val="24"/>
          <w:lang w:eastAsia="hr-HR"/>
        </w:rPr>
      </w:pPr>
      <w:r w:rsidRPr="00AE6554">
        <w:rPr>
          <w:sz w:val="24"/>
          <w:szCs w:val="24"/>
          <w:lang w:eastAsia="hr-HR"/>
        </w:rPr>
        <w:t xml:space="preserve">Rušenjem akumulacija Opsenica i Štikada neće doći do plavljenja ili rušenja objekata za distribuciju el. energije. Doći će do privremenog prekida u proizvodnji el energije u objektima koji nisu na području </w:t>
      </w:r>
      <w:r>
        <w:rPr>
          <w:sz w:val="24"/>
          <w:szCs w:val="24"/>
          <w:lang w:eastAsia="hr-HR"/>
        </w:rPr>
        <w:t>Općine zbog prestanka dotoka aku</w:t>
      </w:r>
      <w:r w:rsidRPr="00AE6554">
        <w:rPr>
          <w:sz w:val="24"/>
          <w:szCs w:val="24"/>
          <w:lang w:eastAsia="hr-HR"/>
        </w:rPr>
        <w:t>mulirane vode. Može se eventualno očekivati nestanak električne energije na plavljenom području. Snabdijevanje će se provesti preusmjeravanjima iz drugih distribucijskih područja. Do normalizacije rada sustava koristiti alternativne pravce i izvore snabdijevanja el. energijom.</w:t>
      </w:r>
    </w:p>
    <w:p w:rsidR="00AD3EA3" w:rsidRPr="00AE6554" w:rsidRDefault="00AD3EA3" w:rsidP="00FC4259">
      <w:pPr>
        <w:spacing w:after="0" w:line="240" w:lineRule="auto"/>
        <w:ind w:firstLine="708"/>
        <w:rPr>
          <w:color w:val="000000"/>
          <w:sz w:val="24"/>
          <w:szCs w:val="24"/>
          <w:lang w:eastAsia="hr-HR"/>
        </w:rPr>
      </w:pPr>
      <w:r w:rsidRPr="00AE6554">
        <w:rPr>
          <w:sz w:val="24"/>
          <w:szCs w:val="24"/>
          <w:lang w:eastAsia="hr-HR"/>
        </w:rPr>
        <w:t xml:space="preserve">U slučaju rušenja akumulacija Opsenica i Štikada neće biti utjecaja na snabdijevanje općine hranom. </w:t>
      </w:r>
      <w:r w:rsidRPr="00AE6554">
        <w:rPr>
          <w:color w:val="000000"/>
          <w:sz w:val="24"/>
          <w:szCs w:val="24"/>
          <w:lang w:eastAsia="hr-HR"/>
        </w:rPr>
        <w:t>Zona plavljenja obuhvaća područje livada odnosno sjenokoša što može dovesti do smanjenja uroda stočne hrane</w:t>
      </w:r>
      <w:r>
        <w:rPr>
          <w:color w:val="000000"/>
          <w:sz w:val="24"/>
          <w:szCs w:val="24"/>
          <w:lang w:eastAsia="hr-HR"/>
        </w:rPr>
        <w:t>.</w:t>
      </w:r>
    </w:p>
    <w:p w:rsidR="00AD3EA3" w:rsidRDefault="00AD3EA3" w:rsidP="00FC4259">
      <w:pPr>
        <w:spacing w:after="0" w:line="240" w:lineRule="auto"/>
        <w:ind w:right="-483" w:firstLine="708"/>
        <w:jc w:val="both"/>
        <w:rPr>
          <w:b/>
          <w:bCs/>
          <w:sz w:val="24"/>
          <w:szCs w:val="24"/>
          <w:lang w:eastAsia="hr-HR"/>
        </w:rPr>
      </w:pPr>
      <w:r w:rsidRPr="00AE6554">
        <w:rPr>
          <w:sz w:val="24"/>
          <w:szCs w:val="24"/>
          <w:lang w:eastAsia="hr-HR"/>
        </w:rPr>
        <w:t xml:space="preserve">Može doći do kratkotrajnih zastoja u snabdijevanju zbog nemogućnosti korištenja poplavljenih prometnica no obzirom da postoje alternativni pravci kao i obzirom na dislociranost trgovina, funkcioniranje Općine neće biti dovedeno u pitanje. Plavljenje bujičnih voda može ugroziti pojedinačne individualne proizvođače što neće utjecati na cjelokupnu JLS. Ovisno o brzini nadiranja vodnog vala upitno je i spašavanja peradi i stoke u farmama. </w:t>
      </w:r>
      <w:r w:rsidRPr="00AE6554">
        <w:rPr>
          <w:b/>
          <w:bCs/>
          <w:sz w:val="24"/>
          <w:szCs w:val="24"/>
          <w:lang w:eastAsia="hr-HR"/>
        </w:rPr>
        <w:t xml:space="preserve"> </w:t>
      </w:r>
    </w:p>
    <w:p w:rsidR="00AD3EA3" w:rsidRPr="004F1601" w:rsidRDefault="00AD3EA3" w:rsidP="00970E39">
      <w:pPr>
        <w:widowControl w:val="0"/>
        <w:tabs>
          <w:tab w:val="left" w:pos="851"/>
        </w:tabs>
        <w:spacing w:after="0" w:line="240" w:lineRule="auto"/>
        <w:jc w:val="both"/>
        <w:rPr>
          <w:color w:val="000000"/>
          <w:sz w:val="24"/>
          <w:szCs w:val="24"/>
        </w:rPr>
      </w:pPr>
      <w:r w:rsidRPr="00AE6554">
        <w:rPr>
          <w:b/>
          <w:bCs/>
          <w:sz w:val="24"/>
          <w:szCs w:val="24"/>
          <w:lang w:eastAsia="hr-HR"/>
        </w:rPr>
        <w:t xml:space="preserve">  </w:t>
      </w:r>
      <w:r>
        <w:rPr>
          <w:b/>
          <w:bCs/>
          <w:sz w:val="24"/>
          <w:szCs w:val="24"/>
          <w:lang w:eastAsia="hr-HR"/>
        </w:rPr>
        <w:tab/>
      </w:r>
      <w:r w:rsidRPr="00AE6554">
        <w:rPr>
          <w:color w:val="000000"/>
          <w:sz w:val="24"/>
          <w:szCs w:val="24"/>
        </w:rPr>
        <w:t xml:space="preserve">Javno zdravstvo nije ugroženo poplavama, kao niti u </w:t>
      </w:r>
      <w:r w:rsidRPr="004F1601">
        <w:rPr>
          <w:sz w:val="24"/>
          <w:szCs w:val="24"/>
        </w:rPr>
        <w:t>slučaju rušenja akumulacija Opsenica i Štikada</w:t>
      </w:r>
      <w:r w:rsidRPr="004F1601">
        <w:rPr>
          <w:color w:val="000000"/>
          <w:sz w:val="24"/>
          <w:szCs w:val="24"/>
        </w:rPr>
        <w:t>.</w:t>
      </w:r>
    </w:p>
    <w:p w:rsidR="00AD3EA3" w:rsidRPr="00AE6554" w:rsidRDefault="00AD3EA3" w:rsidP="00AE6554">
      <w:pPr>
        <w:widowControl w:val="0"/>
        <w:tabs>
          <w:tab w:val="left" w:pos="2153"/>
        </w:tabs>
        <w:spacing w:after="43" w:line="206" w:lineRule="atLeast"/>
        <w:jc w:val="both"/>
        <w:rPr>
          <w:rFonts w:ascii="Times-NewRoman" w:hAnsi="Times-NewRoman" w:cs="Times-NewRoman"/>
          <w:b/>
          <w:bCs/>
          <w:color w:val="000000"/>
          <w:sz w:val="24"/>
          <w:szCs w:val="24"/>
        </w:rPr>
      </w:pPr>
    </w:p>
    <w:p w:rsidR="00AD3EA3" w:rsidRPr="001B4415" w:rsidRDefault="00AD3EA3" w:rsidP="00AE6554">
      <w:pPr>
        <w:widowControl w:val="0"/>
        <w:tabs>
          <w:tab w:val="left" w:pos="2153"/>
        </w:tabs>
        <w:spacing w:after="43" w:line="206" w:lineRule="atLeast"/>
        <w:jc w:val="both"/>
        <w:rPr>
          <w:color w:val="000000"/>
          <w:sz w:val="28"/>
          <w:szCs w:val="28"/>
        </w:rPr>
      </w:pPr>
      <w:r w:rsidRPr="001B4415">
        <w:rPr>
          <w:b/>
          <w:bCs/>
          <w:color w:val="000000"/>
          <w:sz w:val="28"/>
          <w:szCs w:val="28"/>
        </w:rPr>
        <w:t xml:space="preserve">1.1.2. </w:t>
      </w:r>
      <w:r>
        <w:rPr>
          <w:b/>
          <w:bCs/>
          <w:color w:val="000000"/>
          <w:sz w:val="28"/>
          <w:szCs w:val="28"/>
        </w:rPr>
        <w:t>Nastanak potresa</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tabs>
          <w:tab w:val="left" w:pos="284"/>
        </w:tabs>
        <w:spacing w:after="0" w:line="240" w:lineRule="auto"/>
        <w:jc w:val="both"/>
        <w:rPr>
          <w:color w:val="000000"/>
          <w:sz w:val="24"/>
          <w:szCs w:val="24"/>
          <w:lang w:eastAsia="hr-HR"/>
        </w:rPr>
      </w:pPr>
      <w:r w:rsidRPr="00AE6554">
        <w:rPr>
          <w:color w:val="000000"/>
          <w:sz w:val="24"/>
          <w:szCs w:val="24"/>
          <w:lang w:eastAsia="hr-HR"/>
        </w:rPr>
        <w:tab/>
      </w:r>
      <w:r w:rsidRPr="00AE6554">
        <w:rPr>
          <w:color w:val="000000"/>
          <w:sz w:val="24"/>
          <w:szCs w:val="24"/>
          <w:lang w:eastAsia="hr-HR"/>
        </w:rPr>
        <w:tab/>
        <w:t xml:space="preserve">Potresi su tipična katastrofa s brzim izbijanjem, događaju se u bilo koje doba i izbijaju bez upozorenja. Potres je endogeni proces do kojeg dolazi uslijed pomicanja </w:t>
      </w:r>
      <w:hyperlink r:id="rId16" w:tooltip="Tektonska ploča" w:history="1">
        <w:r w:rsidRPr="00AE6554">
          <w:rPr>
            <w:color w:val="000000"/>
            <w:sz w:val="24"/>
            <w:szCs w:val="24"/>
            <w:lang w:eastAsia="hr-HR"/>
          </w:rPr>
          <w:t>tektonskih ploča</w:t>
        </w:r>
      </w:hyperlink>
      <w:r w:rsidRPr="00AE6554">
        <w:rPr>
          <w:color w:val="000000"/>
          <w:sz w:val="24"/>
          <w:szCs w:val="24"/>
          <w:lang w:eastAsia="hr-HR"/>
        </w:rPr>
        <w:t xml:space="preserve"> a posljedica je podrhtavanje </w:t>
      </w:r>
      <w:hyperlink r:id="rId17" w:tooltip="Zemljina kora" w:history="1">
        <w:r w:rsidRPr="00AE6554">
          <w:rPr>
            <w:color w:val="000000"/>
            <w:sz w:val="24"/>
            <w:szCs w:val="24"/>
            <w:lang w:eastAsia="hr-HR"/>
          </w:rPr>
          <w:t>Zemljine kore</w:t>
        </w:r>
      </w:hyperlink>
      <w:r w:rsidRPr="00AE6554">
        <w:rPr>
          <w:color w:val="000000"/>
          <w:sz w:val="24"/>
          <w:szCs w:val="24"/>
          <w:lang w:eastAsia="hr-HR"/>
        </w:rPr>
        <w:t xml:space="preserve"> zbog oslobađanja velike količine </w:t>
      </w:r>
      <w:hyperlink r:id="rId18" w:tooltip="Energija" w:history="1">
        <w:r w:rsidRPr="00AE6554">
          <w:rPr>
            <w:color w:val="000000"/>
            <w:sz w:val="24"/>
            <w:szCs w:val="24"/>
            <w:lang w:eastAsia="hr-HR"/>
          </w:rPr>
          <w:t>energije</w:t>
        </w:r>
      </w:hyperlink>
      <w:r w:rsidRPr="00AE6554">
        <w:rPr>
          <w:color w:val="000000"/>
          <w:sz w:val="24"/>
          <w:szCs w:val="24"/>
          <w:lang w:eastAsia="hr-HR"/>
        </w:rPr>
        <w:t>.</w:t>
      </w:r>
    </w:p>
    <w:p w:rsidR="00AD3EA3" w:rsidRPr="00F42DD0"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Jačina potresa ovisi o više čimbenika kao što su količina oslobođene energije, dubina </w:t>
      </w:r>
      <w:hyperlink r:id="rId19" w:tooltip="Hipocentar" w:history="1">
        <w:r w:rsidRPr="00AE6554">
          <w:rPr>
            <w:color w:val="000000"/>
            <w:sz w:val="24"/>
            <w:szCs w:val="24"/>
            <w:lang w:eastAsia="hr-HR"/>
          </w:rPr>
          <w:t>hipocentra</w:t>
        </w:r>
      </w:hyperlink>
      <w:r w:rsidRPr="00AE6554">
        <w:rPr>
          <w:color w:val="000000"/>
          <w:sz w:val="24"/>
          <w:szCs w:val="24"/>
          <w:lang w:eastAsia="hr-HR"/>
        </w:rPr>
        <w:t xml:space="preserve">, udaljenosti </w:t>
      </w:r>
      <w:hyperlink r:id="rId20" w:tooltip="Epicentar" w:history="1">
        <w:r w:rsidRPr="00AE6554">
          <w:rPr>
            <w:color w:val="000000"/>
            <w:sz w:val="24"/>
            <w:szCs w:val="24"/>
            <w:lang w:eastAsia="hr-HR"/>
          </w:rPr>
          <w:t>epicentra</w:t>
        </w:r>
      </w:hyperlink>
      <w:r w:rsidRPr="00AE6554">
        <w:rPr>
          <w:color w:val="000000"/>
          <w:sz w:val="24"/>
          <w:szCs w:val="24"/>
          <w:lang w:eastAsia="hr-HR"/>
        </w:rPr>
        <w:t xml:space="preserve"> i građi Zemljine kore. Potresi imaj</w:t>
      </w:r>
      <w:r>
        <w:rPr>
          <w:color w:val="000000"/>
          <w:sz w:val="24"/>
          <w:szCs w:val="24"/>
          <w:lang w:eastAsia="hr-HR"/>
        </w:rPr>
        <w:t>u primarne i sekundarne učinke.</w:t>
      </w:r>
    </w:p>
    <w:p w:rsidR="00AD3EA3" w:rsidRPr="00AE6554" w:rsidRDefault="00AD3EA3" w:rsidP="00452CB0">
      <w:pPr>
        <w:numPr>
          <w:ilvl w:val="0"/>
          <w:numId w:val="18"/>
        </w:numPr>
        <w:spacing w:after="0" w:line="240" w:lineRule="auto"/>
        <w:ind w:left="709" w:hanging="425"/>
        <w:jc w:val="both"/>
        <w:rPr>
          <w:color w:val="000000"/>
          <w:sz w:val="24"/>
          <w:szCs w:val="24"/>
          <w:lang w:eastAsia="hr-HR"/>
        </w:rPr>
      </w:pPr>
      <w:r w:rsidRPr="00AE6554">
        <w:rPr>
          <w:b/>
          <w:bCs/>
          <w:i/>
          <w:iCs/>
          <w:color w:val="000000"/>
          <w:sz w:val="24"/>
          <w:szCs w:val="24"/>
          <w:lang w:eastAsia="hr-HR"/>
        </w:rPr>
        <w:t>Primarni učinci:</w:t>
      </w:r>
      <w:r w:rsidRPr="00AE6554">
        <w:rPr>
          <w:i/>
          <w:iCs/>
          <w:color w:val="000000"/>
          <w:sz w:val="24"/>
          <w:szCs w:val="24"/>
          <w:lang w:eastAsia="hr-HR"/>
        </w:rPr>
        <w:t xml:space="preserve"> </w:t>
      </w:r>
      <w:r w:rsidRPr="00AE6554">
        <w:rPr>
          <w:color w:val="000000"/>
          <w:sz w:val="24"/>
          <w:szCs w:val="24"/>
          <w:lang w:eastAsia="hr-HR"/>
        </w:rPr>
        <w:t>Rušenje zgrada, štete na infrastrukturi, ljudi zarobljeni u srušenim zgradama, kvarovi komunalnih usluga.</w:t>
      </w:r>
    </w:p>
    <w:p w:rsidR="00AD3EA3" w:rsidRPr="00AE6554" w:rsidRDefault="00AD3EA3" w:rsidP="00452CB0">
      <w:pPr>
        <w:numPr>
          <w:ilvl w:val="0"/>
          <w:numId w:val="18"/>
        </w:numPr>
        <w:spacing w:after="0" w:line="240" w:lineRule="auto"/>
        <w:ind w:left="709" w:hanging="425"/>
        <w:jc w:val="both"/>
        <w:rPr>
          <w:color w:val="000000"/>
          <w:sz w:val="24"/>
          <w:szCs w:val="24"/>
          <w:lang w:eastAsia="hr-HR"/>
        </w:rPr>
      </w:pPr>
      <w:r w:rsidRPr="00AE6554">
        <w:rPr>
          <w:b/>
          <w:bCs/>
          <w:i/>
          <w:iCs/>
          <w:color w:val="000000"/>
          <w:sz w:val="24"/>
          <w:szCs w:val="24"/>
          <w:lang w:eastAsia="hr-HR"/>
        </w:rPr>
        <w:t>Sekundarni učinci</w:t>
      </w:r>
      <w:r w:rsidRPr="00AE6554">
        <w:rPr>
          <w:b/>
          <w:bCs/>
          <w:color w:val="000000"/>
          <w:sz w:val="24"/>
          <w:szCs w:val="24"/>
          <w:lang w:eastAsia="hr-HR"/>
        </w:rPr>
        <w:t>:</w:t>
      </w:r>
      <w:r w:rsidRPr="00AE6554">
        <w:rPr>
          <w:color w:val="000000"/>
          <w:sz w:val="24"/>
          <w:szCs w:val="24"/>
          <w:lang w:eastAsia="hr-HR"/>
        </w:rPr>
        <w:t xml:space="preserve"> požari, poplave, klizanje tla, bolesti.</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Seizmičnost na području Općine iznosi </w:t>
      </w:r>
      <w:r>
        <w:rPr>
          <w:color w:val="000000"/>
          <w:sz w:val="24"/>
          <w:szCs w:val="24"/>
          <w:lang w:eastAsia="hr-HR"/>
        </w:rPr>
        <w:t>VII</w:t>
      </w:r>
      <w:r w:rsidRPr="00FC4259">
        <w:rPr>
          <w:color w:val="000000"/>
          <w:sz w:val="24"/>
          <w:szCs w:val="24"/>
          <w:lang w:eastAsia="hr-HR"/>
        </w:rPr>
        <w:t xml:space="preserve"> stupanj MCS ljestvice. </w:t>
      </w: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U tablici 1. dan je prikaz učestalosti potresa na području Općine za razdoblje od 1879. do 2003. godine u </w:t>
      </w:r>
      <w:r w:rsidRPr="00780294">
        <w:rPr>
          <w:color w:val="000000"/>
          <w:sz w:val="24"/>
          <w:szCs w:val="24"/>
          <w:lang w:eastAsia="hr-HR"/>
        </w:rPr>
        <w:t>MCS</w:t>
      </w:r>
      <w:r>
        <w:rPr>
          <w:b/>
          <w:bCs/>
          <w:color w:val="000000"/>
          <w:sz w:val="24"/>
          <w:szCs w:val="24"/>
          <w:lang w:eastAsia="hr-HR"/>
        </w:rPr>
        <w:t xml:space="preserve"> </w:t>
      </w:r>
      <w:r w:rsidRPr="00AE6554">
        <w:rPr>
          <w:color w:val="000000"/>
          <w:sz w:val="24"/>
          <w:szCs w:val="24"/>
          <w:lang w:eastAsia="hr-HR"/>
        </w:rPr>
        <w:t>ljestvici:</w:t>
      </w:r>
    </w:p>
    <w:p w:rsidR="00AD3EA3" w:rsidRDefault="00AD3EA3" w:rsidP="00AE6554">
      <w:pPr>
        <w:spacing w:after="0" w:line="240" w:lineRule="auto"/>
        <w:jc w:val="both"/>
        <w:rPr>
          <w:rFonts w:ascii="Times New Roman" w:hAnsi="Times New Roman" w:cs="Times New Roman"/>
          <w:color w:val="000000"/>
          <w:sz w:val="20"/>
          <w:szCs w:val="20"/>
          <w:lang w:eastAsia="hr-HR"/>
        </w:rPr>
      </w:pPr>
    </w:p>
    <w:p w:rsidR="00AD3EA3" w:rsidRPr="00AE6554" w:rsidRDefault="00AD3EA3" w:rsidP="00AE6554">
      <w:pPr>
        <w:spacing w:after="0" w:line="240" w:lineRule="auto"/>
        <w:jc w:val="both"/>
        <w:rPr>
          <w:rFonts w:ascii="Times New Roman" w:hAnsi="Times New Roman" w:cs="Times New Roman"/>
          <w:color w:val="000000"/>
          <w:sz w:val="20"/>
          <w:szCs w:val="20"/>
          <w:lang w:eastAsia="hr-HR"/>
        </w:rPr>
      </w:pPr>
    </w:p>
    <w:p w:rsidR="00AD3EA3" w:rsidRPr="00AE6554" w:rsidRDefault="00AD3EA3" w:rsidP="00AE6554">
      <w:pPr>
        <w:spacing w:after="0" w:line="240" w:lineRule="auto"/>
        <w:jc w:val="both"/>
        <w:rPr>
          <w:rFonts w:ascii="Times New Roman" w:hAnsi="Times New Roman" w:cs="Times New Roman"/>
          <w:color w:val="000000"/>
          <w:sz w:val="20"/>
          <w:szCs w:val="20"/>
          <w:lang w:eastAsia="hr-HR"/>
        </w:rPr>
      </w:pPr>
    </w:p>
    <w:p w:rsidR="00AD3EA3" w:rsidRPr="00AE6554" w:rsidRDefault="00AD3EA3" w:rsidP="00AE6554">
      <w:pPr>
        <w:spacing w:after="0" w:line="240" w:lineRule="auto"/>
        <w:jc w:val="both"/>
        <w:rPr>
          <w:color w:val="000000"/>
          <w:sz w:val="20"/>
          <w:szCs w:val="20"/>
          <w:lang w:eastAsia="hr-HR"/>
        </w:rPr>
      </w:pPr>
      <w:r w:rsidRPr="00AE6554">
        <w:rPr>
          <w:rFonts w:ascii="Times New Roman" w:hAnsi="Times New Roman" w:cs="Times New Roman"/>
          <w:color w:val="000000"/>
          <w:sz w:val="20"/>
          <w:szCs w:val="20"/>
          <w:lang w:eastAsia="hr-HR"/>
        </w:rPr>
        <w:t xml:space="preserve">                             </w:t>
      </w:r>
      <w:r w:rsidRPr="00AE6554">
        <w:rPr>
          <w:color w:val="000000"/>
          <w:sz w:val="20"/>
          <w:szCs w:val="20"/>
          <w:lang w:eastAsia="hr-HR"/>
        </w:rPr>
        <w:t>Tablica 1. Učestalost potresa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65"/>
        <w:gridCol w:w="1067"/>
        <w:gridCol w:w="1074"/>
        <w:gridCol w:w="1114"/>
        <w:gridCol w:w="1154"/>
      </w:tblGrid>
      <w:tr w:rsidR="00AD3EA3" w:rsidRPr="003D65DF">
        <w:trPr>
          <w:cantSplit/>
          <w:trHeight w:val="661"/>
          <w:jc w:val="center"/>
        </w:trPr>
        <w:tc>
          <w:tcPr>
            <w:tcW w:w="1665" w:type="dxa"/>
            <w:vMerge w:val="restart"/>
            <w:tcBorders>
              <w:top w:val="double" w:sz="4" w:space="0" w:color="auto"/>
              <w:left w:val="double" w:sz="4" w:space="0" w:color="auto"/>
            </w:tcBorders>
            <w:shd w:val="clear" w:color="auto" w:fill="E5DFEC"/>
          </w:tcPr>
          <w:p w:rsidR="00AD3EA3" w:rsidRPr="00AE6554" w:rsidRDefault="00AD3EA3" w:rsidP="00AE6554">
            <w:pPr>
              <w:spacing w:after="0" w:line="240" w:lineRule="auto"/>
              <w:jc w:val="center"/>
              <w:rPr>
                <w:b/>
                <w:bCs/>
                <w:color w:val="000000"/>
                <w:sz w:val="24"/>
                <w:szCs w:val="24"/>
                <w:lang w:eastAsia="hr-HR"/>
              </w:rPr>
            </w:pPr>
            <w:r w:rsidRPr="00AE6554">
              <w:rPr>
                <w:b/>
                <w:bCs/>
                <w:color w:val="000000"/>
                <w:sz w:val="24"/>
                <w:szCs w:val="24"/>
                <w:lang w:eastAsia="hr-HR"/>
              </w:rPr>
              <w:t>OPĆINA</w:t>
            </w:r>
          </w:p>
        </w:tc>
        <w:tc>
          <w:tcPr>
            <w:tcW w:w="4409" w:type="dxa"/>
            <w:gridSpan w:val="4"/>
            <w:tcBorders>
              <w:top w:val="double" w:sz="4" w:space="0" w:color="auto"/>
              <w:right w:val="double" w:sz="4" w:space="0" w:color="auto"/>
            </w:tcBorders>
            <w:shd w:val="clear" w:color="auto" w:fill="E5DFEC"/>
          </w:tcPr>
          <w:p w:rsidR="00AD3EA3" w:rsidRPr="00AE6554" w:rsidRDefault="00AD3EA3" w:rsidP="00AE6554">
            <w:pPr>
              <w:spacing w:after="0" w:line="240" w:lineRule="auto"/>
              <w:jc w:val="center"/>
              <w:rPr>
                <w:b/>
                <w:bCs/>
                <w:color w:val="000000"/>
                <w:sz w:val="24"/>
                <w:szCs w:val="24"/>
                <w:lang w:eastAsia="hr-HR"/>
              </w:rPr>
            </w:pPr>
            <w:r>
              <w:rPr>
                <w:b/>
                <w:bCs/>
                <w:color w:val="000000"/>
                <w:sz w:val="24"/>
                <w:szCs w:val="24"/>
                <w:lang w:eastAsia="hr-HR"/>
              </w:rPr>
              <w:t>MCS ljestvica</w:t>
            </w:r>
          </w:p>
        </w:tc>
      </w:tr>
      <w:tr w:rsidR="00AD3EA3" w:rsidRPr="003D65DF">
        <w:trPr>
          <w:cantSplit/>
          <w:trHeight w:val="422"/>
          <w:jc w:val="center"/>
        </w:trPr>
        <w:tc>
          <w:tcPr>
            <w:tcW w:w="1665" w:type="dxa"/>
            <w:vMerge/>
            <w:tcBorders>
              <w:left w:val="double" w:sz="4" w:space="0" w:color="auto"/>
            </w:tcBorders>
            <w:shd w:val="clear" w:color="auto" w:fill="E5DFEC"/>
          </w:tcPr>
          <w:p w:rsidR="00AD3EA3" w:rsidRPr="00AE6554" w:rsidRDefault="00AD3EA3" w:rsidP="00AE6554">
            <w:pPr>
              <w:spacing w:after="0" w:line="240" w:lineRule="auto"/>
              <w:jc w:val="center"/>
              <w:rPr>
                <w:b/>
                <w:bCs/>
                <w:color w:val="000000"/>
                <w:sz w:val="24"/>
                <w:szCs w:val="24"/>
                <w:lang w:eastAsia="hr-HR"/>
              </w:rPr>
            </w:pPr>
          </w:p>
        </w:tc>
        <w:tc>
          <w:tcPr>
            <w:tcW w:w="1067" w:type="dxa"/>
            <w:shd w:val="clear" w:color="auto" w:fill="E5DFEC"/>
          </w:tcPr>
          <w:p w:rsidR="00AD3EA3" w:rsidRPr="00AE6554" w:rsidRDefault="00AD3EA3" w:rsidP="00AE6554">
            <w:pPr>
              <w:spacing w:after="0" w:line="240" w:lineRule="auto"/>
              <w:jc w:val="center"/>
              <w:rPr>
                <w:b/>
                <w:bCs/>
                <w:color w:val="000000"/>
                <w:sz w:val="24"/>
                <w:szCs w:val="24"/>
                <w:lang w:eastAsia="hr-HR"/>
              </w:rPr>
            </w:pPr>
            <w:r w:rsidRPr="00AE6554">
              <w:rPr>
                <w:b/>
                <w:bCs/>
                <w:color w:val="000000"/>
                <w:sz w:val="24"/>
                <w:szCs w:val="24"/>
                <w:lang w:eastAsia="hr-HR"/>
              </w:rPr>
              <w:t>V</w:t>
            </w:r>
          </w:p>
        </w:tc>
        <w:tc>
          <w:tcPr>
            <w:tcW w:w="1074" w:type="dxa"/>
            <w:shd w:val="clear" w:color="auto" w:fill="E5DFEC"/>
          </w:tcPr>
          <w:p w:rsidR="00AD3EA3" w:rsidRPr="00AE6554" w:rsidRDefault="00AD3EA3" w:rsidP="00AE6554">
            <w:pPr>
              <w:spacing w:after="0" w:line="240" w:lineRule="auto"/>
              <w:jc w:val="center"/>
              <w:rPr>
                <w:b/>
                <w:bCs/>
                <w:color w:val="000000"/>
                <w:sz w:val="24"/>
                <w:szCs w:val="24"/>
                <w:lang w:eastAsia="hr-HR"/>
              </w:rPr>
            </w:pPr>
            <w:r w:rsidRPr="00AE6554">
              <w:rPr>
                <w:b/>
                <w:bCs/>
                <w:color w:val="000000"/>
                <w:sz w:val="24"/>
                <w:szCs w:val="24"/>
                <w:lang w:eastAsia="hr-HR"/>
              </w:rPr>
              <w:t>VI</w:t>
            </w:r>
          </w:p>
        </w:tc>
        <w:tc>
          <w:tcPr>
            <w:tcW w:w="1114" w:type="dxa"/>
            <w:shd w:val="clear" w:color="auto" w:fill="E5DFEC"/>
          </w:tcPr>
          <w:p w:rsidR="00AD3EA3" w:rsidRPr="00AE6554" w:rsidRDefault="00AD3EA3" w:rsidP="00AE6554">
            <w:pPr>
              <w:spacing w:after="0" w:line="240" w:lineRule="auto"/>
              <w:jc w:val="center"/>
              <w:rPr>
                <w:b/>
                <w:bCs/>
                <w:color w:val="000000"/>
                <w:sz w:val="24"/>
                <w:szCs w:val="24"/>
                <w:lang w:eastAsia="hr-HR"/>
              </w:rPr>
            </w:pPr>
            <w:r w:rsidRPr="00AE6554">
              <w:rPr>
                <w:b/>
                <w:bCs/>
                <w:color w:val="000000"/>
                <w:sz w:val="24"/>
                <w:szCs w:val="24"/>
                <w:lang w:eastAsia="hr-HR"/>
              </w:rPr>
              <w:t>VII</w:t>
            </w:r>
          </w:p>
        </w:tc>
        <w:tc>
          <w:tcPr>
            <w:tcW w:w="1154" w:type="dxa"/>
            <w:tcBorders>
              <w:right w:val="double" w:sz="4" w:space="0" w:color="auto"/>
            </w:tcBorders>
            <w:shd w:val="clear" w:color="auto" w:fill="E5DFEC"/>
          </w:tcPr>
          <w:p w:rsidR="00AD3EA3" w:rsidRPr="00AE6554" w:rsidRDefault="00AD3EA3" w:rsidP="00AE6554">
            <w:pPr>
              <w:spacing w:after="0" w:line="240" w:lineRule="auto"/>
              <w:jc w:val="center"/>
              <w:rPr>
                <w:b/>
                <w:bCs/>
                <w:color w:val="000000"/>
                <w:sz w:val="24"/>
                <w:szCs w:val="24"/>
                <w:lang w:eastAsia="hr-HR"/>
              </w:rPr>
            </w:pPr>
            <w:r w:rsidRPr="00AE6554">
              <w:rPr>
                <w:b/>
                <w:bCs/>
                <w:color w:val="000000"/>
                <w:sz w:val="24"/>
                <w:szCs w:val="24"/>
                <w:lang w:eastAsia="hr-HR"/>
              </w:rPr>
              <w:t>VIII</w:t>
            </w:r>
          </w:p>
        </w:tc>
      </w:tr>
      <w:tr w:rsidR="00AD3EA3" w:rsidRPr="003D65DF">
        <w:trPr>
          <w:trHeight w:val="665"/>
          <w:jc w:val="center"/>
        </w:trPr>
        <w:tc>
          <w:tcPr>
            <w:tcW w:w="1665" w:type="dxa"/>
            <w:tcBorders>
              <w:left w:val="double" w:sz="4" w:space="0" w:color="auto"/>
              <w:bottom w:val="double" w:sz="4" w:space="0" w:color="auto"/>
            </w:tcBorders>
          </w:tcPr>
          <w:p w:rsidR="00AD3EA3" w:rsidRPr="00AE6554" w:rsidRDefault="00AD3EA3" w:rsidP="00AE6554">
            <w:pPr>
              <w:spacing w:after="0" w:line="240" w:lineRule="auto"/>
              <w:jc w:val="center"/>
              <w:rPr>
                <w:b/>
                <w:bCs/>
                <w:color w:val="000000"/>
                <w:sz w:val="24"/>
                <w:szCs w:val="24"/>
                <w:lang w:eastAsia="hr-HR"/>
              </w:rPr>
            </w:pPr>
            <w:r w:rsidRPr="00AE6554">
              <w:rPr>
                <w:b/>
                <w:bCs/>
                <w:color w:val="000000"/>
                <w:sz w:val="24"/>
                <w:szCs w:val="24"/>
                <w:lang w:eastAsia="hr-HR"/>
              </w:rPr>
              <w:t>Gračac</w:t>
            </w:r>
          </w:p>
        </w:tc>
        <w:tc>
          <w:tcPr>
            <w:tcW w:w="1067" w:type="dxa"/>
            <w:tcBorders>
              <w:bottom w:val="double" w:sz="4" w:space="0" w:color="auto"/>
            </w:tcBorders>
          </w:tcPr>
          <w:p w:rsidR="00AD3EA3" w:rsidRPr="00AE6554" w:rsidRDefault="00AD3EA3" w:rsidP="00AE6554">
            <w:pPr>
              <w:spacing w:after="0" w:line="240" w:lineRule="auto"/>
              <w:jc w:val="center"/>
              <w:rPr>
                <w:color w:val="000000"/>
                <w:sz w:val="24"/>
                <w:szCs w:val="24"/>
                <w:lang w:eastAsia="hr-HR"/>
              </w:rPr>
            </w:pPr>
            <w:r w:rsidRPr="00AE6554">
              <w:rPr>
                <w:color w:val="000000"/>
                <w:sz w:val="24"/>
                <w:szCs w:val="24"/>
                <w:lang w:eastAsia="hr-HR"/>
              </w:rPr>
              <w:t>4</w:t>
            </w:r>
          </w:p>
        </w:tc>
        <w:tc>
          <w:tcPr>
            <w:tcW w:w="1074" w:type="dxa"/>
            <w:tcBorders>
              <w:bottom w:val="double" w:sz="4" w:space="0" w:color="auto"/>
            </w:tcBorders>
          </w:tcPr>
          <w:p w:rsidR="00AD3EA3" w:rsidRPr="00AE6554" w:rsidRDefault="00AD3EA3" w:rsidP="00AE6554">
            <w:pPr>
              <w:spacing w:after="0" w:line="240" w:lineRule="auto"/>
              <w:jc w:val="center"/>
              <w:rPr>
                <w:color w:val="000000"/>
                <w:sz w:val="24"/>
                <w:szCs w:val="24"/>
                <w:lang w:eastAsia="hr-HR"/>
              </w:rPr>
            </w:pPr>
            <w:r w:rsidRPr="00AE6554">
              <w:rPr>
                <w:color w:val="000000"/>
                <w:sz w:val="24"/>
                <w:szCs w:val="24"/>
                <w:lang w:eastAsia="hr-HR"/>
              </w:rPr>
              <w:t>1</w:t>
            </w:r>
          </w:p>
        </w:tc>
        <w:tc>
          <w:tcPr>
            <w:tcW w:w="1114" w:type="dxa"/>
            <w:tcBorders>
              <w:bottom w:val="double" w:sz="4" w:space="0" w:color="auto"/>
            </w:tcBorders>
          </w:tcPr>
          <w:p w:rsidR="00AD3EA3" w:rsidRPr="00AE6554" w:rsidRDefault="00AD3EA3" w:rsidP="00AE6554">
            <w:pPr>
              <w:spacing w:after="0" w:line="240" w:lineRule="auto"/>
              <w:jc w:val="center"/>
              <w:rPr>
                <w:color w:val="000000"/>
                <w:sz w:val="24"/>
                <w:szCs w:val="24"/>
                <w:lang w:eastAsia="hr-HR"/>
              </w:rPr>
            </w:pPr>
            <w:r w:rsidRPr="00AE6554">
              <w:rPr>
                <w:color w:val="000000"/>
                <w:sz w:val="24"/>
                <w:szCs w:val="24"/>
                <w:lang w:eastAsia="hr-HR"/>
              </w:rPr>
              <w:t>0</w:t>
            </w:r>
          </w:p>
        </w:tc>
        <w:tc>
          <w:tcPr>
            <w:tcW w:w="1154" w:type="dxa"/>
            <w:tcBorders>
              <w:bottom w:val="double" w:sz="4" w:space="0" w:color="auto"/>
              <w:right w:val="double" w:sz="4" w:space="0" w:color="auto"/>
            </w:tcBorders>
          </w:tcPr>
          <w:p w:rsidR="00AD3EA3" w:rsidRPr="00AE6554" w:rsidRDefault="00AD3EA3" w:rsidP="00AE6554">
            <w:pPr>
              <w:spacing w:after="0" w:line="240" w:lineRule="auto"/>
              <w:jc w:val="center"/>
              <w:rPr>
                <w:color w:val="000000"/>
                <w:sz w:val="24"/>
                <w:szCs w:val="24"/>
                <w:lang w:eastAsia="hr-HR"/>
              </w:rPr>
            </w:pPr>
            <w:r w:rsidRPr="00AE6554">
              <w:rPr>
                <w:color w:val="000000"/>
                <w:sz w:val="24"/>
                <w:szCs w:val="24"/>
                <w:lang w:eastAsia="hr-HR"/>
              </w:rPr>
              <w:t>0</w:t>
            </w:r>
          </w:p>
        </w:tc>
      </w:tr>
    </w:tbl>
    <w:p w:rsidR="00AD3EA3" w:rsidRPr="00AE6554" w:rsidRDefault="00AD3EA3" w:rsidP="00AE6554">
      <w:pPr>
        <w:spacing w:after="0" w:line="240" w:lineRule="auto"/>
        <w:jc w:val="both"/>
        <w:rPr>
          <w:color w:val="000000"/>
          <w:sz w:val="18"/>
          <w:szCs w:val="18"/>
          <w:lang w:eastAsia="hr-HR"/>
        </w:rPr>
      </w:pPr>
      <w:r w:rsidRPr="00AE6554">
        <w:rPr>
          <w:color w:val="000000"/>
          <w:sz w:val="18"/>
          <w:szCs w:val="18"/>
          <w:lang w:eastAsia="hr-HR"/>
        </w:rPr>
        <w:t xml:space="preserve">                                 Izvor podataka: Hrvatski seizmološki zavod</w:t>
      </w:r>
    </w:p>
    <w:p w:rsidR="00AD3EA3" w:rsidRPr="00AE6554" w:rsidRDefault="00AD3EA3" w:rsidP="00AE6554">
      <w:pPr>
        <w:spacing w:after="0" w:line="240" w:lineRule="auto"/>
        <w:jc w:val="both"/>
        <w:rPr>
          <w:rFonts w:ascii="Times New Roman" w:hAnsi="Times New Roman" w:cs="Times New Roman"/>
          <w:color w:val="000000"/>
          <w:sz w:val="18"/>
          <w:szCs w:val="18"/>
          <w:lang w:eastAsia="hr-HR"/>
        </w:rPr>
      </w:pPr>
    </w:p>
    <w:p w:rsidR="00AD3EA3" w:rsidRPr="00AE6554" w:rsidRDefault="00AD3EA3" w:rsidP="00AE6554">
      <w:pPr>
        <w:spacing w:after="0" w:line="240" w:lineRule="auto"/>
        <w:jc w:val="both"/>
        <w:rPr>
          <w:rFonts w:ascii="Times New Roman" w:hAnsi="Times New Roman" w:cs="Times New Roman"/>
          <w:color w:val="000000"/>
          <w:sz w:val="18"/>
          <w:szCs w:val="18"/>
          <w:lang w:eastAsia="hr-HR"/>
        </w:rPr>
      </w:pPr>
    </w:p>
    <w:p w:rsidR="00AD3EA3" w:rsidRDefault="00AD3EA3" w:rsidP="00AE6554">
      <w:pPr>
        <w:spacing w:after="0" w:line="240" w:lineRule="auto"/>
        <w:jc w:val="both"/>
        <w:rPr>
          <w:rFonts w:ascii="Times New Roman" w:hAnsi="Times New Roman" w:cs="Times New Roman"/>
          <w:color w:val="FF0000"/>
          <w:sz w:val="28"/>
          <w:szCs w:val="28"/>
          <w:lang w:eastAsia="hr-HR"/>
        </w:rPr>
      </w:pPr>
      <w:r w:rsidRPr="00AD3203">
        <w:rPr>
          <w:noProof/>
          <w:lang w:eastAsia="hr-HR"/>
        </w:rPr>
        <w:pict>
          <v:shape id="Slika 4" o:spid="_x0000_i1026" type="#_x0000_t75" style="width:446.25pt;height:251.25pt;visibility:visible">
            <v:imagedata r:id="rId21" o:title=""/>
          </v:shape>
        </w:pict>
      </w:r>
    </w:p>
    <w:p w:rsidR="00AD3EA3" w:rsidRPr="009C0A90" w:rsidRDefault="00AD3EA3" w:rsidP="009C0A90">
      <w:pPr>
        <w:tabs>
          <w:tab w:val="left" w:pos="0"/>
        </w:tabs>
        <w:jc w:val="center"/>
      </w:pPr>
      <w:r w:rsidRPr="009C0A90">
        <w:t>Seizmološka karta za povratni period =T 50</w:t>
      </w:r>
    </w:p>
    <w:p w:rsidR="00AD3EA3" w:rsidRDefault="00AD3EA3" w:rsidP="00AE6554">
      <w:pPr>
        <w:spacing w:after="0" w:line="240" w:lineRule="auto"/>
        <w:jc w:val="both"/>
        <w:rPr>
          <w:rFonts w:ascii="Times New Roman" w:hAnsi="Times New Roman" w:cs="Times New Roman"/>
          <w:color w:val="FF0000"/>
          <w:sz w:val="28"/>
          <w:szCs w:val="28"/>
          <w:lang w:eastAsia="hr-HR"/>
        </w:rPr>
      </w:pPr>
    </w:p>
    <w:p w:rsidR="00AD3EA3" w:rsidRDefault="00AD3EA3" w:rsidP="00AE6554">
      <w:pPr>
        <w:spacing w:after="0" w:line="240" w:lineRule="auto"/>
        <w:jc w:val="both"/>
        <w:rPr>
          <w:rFonts w:ascii="Times New Roman" w:hAnsi="Times New Roman" w:cs="Times New Roman"/>
          <w:color w:val="FF0000"/>
          <w:sz w:val="28"/>
          <w:szCs w:val="28"/>
          <w:lang w:eastAsia="hr-HR"/>
        </w:rPr>
      </w:pPr>
      <w:r w:rsidRPr="00AD3203">
        <w:rPr>
          <w:noProof/>
          <w:lang w:eastAsia="hr-HR"/>
        </w:rPr>
        <w:pict>
          <v:shape id="Slika 5" o:spid="_x0000_i1027" type="#_x0000_t75" style="width:442.5pt;height:251.25pt;visibility:visible">
            <v:imagedata r:id="rId22" o:title=""/>
          </v:shape>
        </w:pict>
      </w:r>
    </w:p>
    <w:p w:rsidR="00AD3EA3" w:rsidRPr="009C0A90" w:rsidRDefault="00AD3EA3" w:rsidP="009C0A90">
      <w:pPr>
        <w:tabs>
          <w:tab w:val="left" w:pos="0"/>
        </w:tabs>
        <w:jc w:val="center"/>
      </w:pPr>
      <w:r w:rsidRPr="009C0A90">
        <w:t>Seizmološka karta za povratni period =T 100</w:t>
      </w:r>
    </w:p>
    <w:p w:rsidR="00AD3EA3" w:rsidRDefault="00AD3EA3" w:rsidP="00AE6554">
      <w:pPr>
        <w:spacing w:after="0" w:line="240" w:lineRule="auto"/>
        <w:jc w:val="both"/>
        <w:rPr>
          <w:rFonts w:ascii="Times New Roman" w:hAnsi="Times New Roman" w:cs="Times New Roman"/>
          <w:color w:val="FF0000"/>
          <w:sz w:val="28"/>
          <w:szCs w:val="28"/>
          <w:lang w:eastAsia="hr-HR"/>
        </w:rPr>
      </w:pPr>
    </w:p>
    <w:p w:rsidR="00AD3EA3" w:rsidRDefault="00AD3EA3" w:rsidP="00AE6554">
      <w:pPr>
        <w:spacing w:after="0" w:line="240" w:lineRule="auto"/>
        <w:jc w:val="both"/>
        <w:rPr>
          <w:rFonts w:ascii="Times New Roman" w:hAnsi="Times New Roman" w:cs="Times New Roman"/>
          <w:color w:val="FF0000"/>
          <w:sz w:val="28"/>
          <w:szCs w:val="28"/>
          <w:lang w:eastAsia="hr-HR"/>
        </w:rPr>
      </w:pPr>
      <w:r w:rsidRPr="00AD3203">
        <w:rPr>
          <w:noProof/>
          <w:lang w:eastAsia="hr-HR"/>
        </w:rPr>
        <w:pict>
          <v:shape id="Slika 8" o:spid="_x0000_i1028" type="#_x0000_t75" style="width:448.5pt;height:288.75pt;visibility:visible">
            <v:imagedata r:id="rId23" o:title=""/>
          </v:shape>
        </w:pict>
      </w:r>
    </w:p>
    <w:p w:rsidR="00AD3EA3" w:rsidRPr="009C0A90" w:rsidRDefault="00AD3EA3" w:rsidP="009C0A90">
      <w:pPr>
        <w:tabs>
          <w:tab w:val="left" w:pos="0"/>
        </w:tabs>
        <w:jc w:val="center"/>
      </w:pPr>
      <w:r w:rsidRPr="009C0A90">
        <w:t>Seizmološka karta za povratni period =T 200</w:t>
      </w:r>
    </w:p>
    <w:p w:rsidR="00AD3EA3" w:rsidRDefault="00AD3EA3" w:rsidP="00AE6554">
      <w:pPr>
        <w:spacing w:after="0" w:line="240" w:lineRule="auto"/>
        <w:jc w:val="both"/>
        <w:rPr>
          <w:rFonts w:ascii="Times New Roman" w:hAnsi="Times New Roman" w:cs="Times New Roman"/>
          <w:color w:val="FF0000"/>
          <w:sz w:val="28"/>
          <w:szCs w:val="28"/>
          <w:lang w:eastAsia="hr-HR"/>
        </w:rPr>
      </w:pPr>
    </w:p>
    <w:p w:rsidR="00AD3EA3" w:rsidRDefault="00AD3EA3" w:rsidP="00AE6554">
      <w:pPr>
        <w:spacing w:after="0" w:line="240" w:lineRule="auto"/>
        <w:jc w:val="both"/>
        <w:rPr>
          <w:rFonts w:ascii="Times New Roman" w:hAnsi="Times New Roman" w:cs="Times New Roman"/>
          <w:color w:val="FF0000"/>
          <w:sz w:val="28"/>
          <w:szCs w:val="28"/>
          <w:lang w:eastAsia="hr-HR"/>
        </w:rPr>
      </w:pPr>
      <w:r w:rsidRPr="00AD3203">
        <w:rPr>
          <w:noProof/>
          <w:lang w:eastAsia="hr-HR"/>
        </w:rPr>
        <w:pict>
          <v:shape id="Slika 9" o:spid="_x0000_i1029" type="#_x0000_t75" style="width:447.75pt;height:297.75pt;visibility:visible">
            <v:imagedata r:id="rId24" o:title=""/>
          </v:shape>
        </w:pict>
      </w:r>
    </w:p>
    <w:p w:rsidR="00AD3EA3" w:rsidRPr="009C0A90" w:rsidRDefault="00AD3EA3" w:rsidP="009C0A90">
      <w:pPr>
        <w:tabs>
          <w:tab w:val="left" w:pos="0"/>
        </w:tabs>
        <w:jc w:val="center"/>
      </w:pPr>
      <w:r w:rsidRPr="009C0A90">
        <w:t>Seizmološka karta za povratni period =T 500</w:t>
      </w:r>
    </w:p>
    <w:p w:rsidR="00AD3EA3" w:rsidRDefault="00AD3EA3" w:rsidP="00AE6554">
      <w:pPr>
        <w:spacing w:after="0" w:line="240" w:lineRule="auto"/>
        <w:jc w:val="both"/>
        <w:rPr>
          <w:rFonts w:ascii="Times New Roman" w:hAnsi="Times New Roman" w:cs="Times New Roman"/>
          <w:color w:val="FF0000"/>
          <w:sz w:val="28"/>
          <w:szCs w:val="28"/>
          <w:lang w:eastAsia="hr-HR"/>
        </w:rPr>
      </w:pP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 xml:space="preserve">Temeljem statističkih pokazatelja iz popisa stanovništva iz 2001. a vezano uz starost izgradnje stambenih objekata, kao i izdanih građevinskih dozvola u Jedinstvenom upravnom odjelu općine Gračac, na području općine u pravilu je zastupljena gradnja </w:t>
      </w:r>
      <w:r w:rsidRPr="00780294">
        <w:rPr>
          <w:sz w:val="24"/>
          <w:szCs w:val="24"/>
          <w:lang w:eastAsia="hr-HR"/>
        </w:rPr>
        <w:t>tipa B</w:t>
      </w:r>
      <w:r w:rsidRPr="00AE6554">
        <w:rPr>
          <w:sz w:val="24"/>
          <w:szCs w:val="24"/>
          <w:lang w:eastAsia="hr-HR"/>
        </w:rPr>
        <w:t xml:space="preserve"> prema procjeni u 70 % slučajeva, dok su objekti </w:t>
      </w:r>
      <w:r w:rsidRPr="00780294">
        <w:rPr>
          <w:sz w:val="24"/>
          <w:szCs w:val="24"/>
          <w:lang w:eastAsia="hr-HR"/>
        </w:rPr>
        <w:t>tipa C</w:t>
      </w:r>
      <w:r w:rsidRPr="00AE6554">
        <w:rPr>
          <w:sz w:val="24"/>
          <w:szCs w:val="24"/>
          <w:lang w:eastAsia="hr-HR"/>
        </w:rPr>
        <w:t xml:space="preserve"> zastupljeni sa  20 %. Objekti </w:t>
      </w:r>
      <w:r w:rsidRPr="00780294">
        <w:rPr>
          <w:sz w:val="24"/>
          <w:szCs w:val="24"/>
          <w:lang w:eastAsia="hr-HR"/>
        </w:rPr>
        <w:t>tipa A</w:t>
      </w:r>
      <w:r w:rsidRPr="00AE6554">
        <w:rPr>
          <w:sz w:val="24"/>
          <w:szCs w:val="24"/>
          <w:lang w:eastAsia="hr-HR"/>
        </w:rPr>
        <w:t xml:space="preserve"> odnose se prvenstveno na slučajeve gradnje starijih seoskih domaćinstava građenih do 1960.godine u pojedinim selima i ne prelaze 10%  sveukupno izgrađenih objekata.</w:t>
      </w:r>
    </w:p>
    <w:p w:rsidR="00AD3EA3" w:rsidRPr="00AE6554" w:rsidRDefault="00AD3EA3" w:rsidP="00AE6554">
      <w:pPr>
        <w:spacing w:after="0" w:line="240" w:lineRule="auto"/>
        <w:jc w:val="both"/>
        <w:rPr>
          <w:sz w:val="24"/>
          <w:szCs w:val="24"/>
          <w:lang w:eastAsia="hr-HR"/>
        </w:rPr>
      </w:pPr>
      <w:r w:rsidRPr="00AE6554">
        <w:rPr>
          <w:sz w:val="24"/>
          <w:szCs w:val="24"/>
          <w:lang w:eastAsia="hr-HR"/>
        </w:rPr>
        <w:t>Naime, prema podacima dobivenim u općini Gračac, struktura stambenih objekata po naseljima je slijedeća:</w:t>
      </w:r>
    </w:p>
    <w:p w:rsidR="00AD3EA3" w:rsidRPr="00AE6554" w:rsidRDefault="00AD3EA3" w:rsidP="00AE6554">
      <w:pPr>
        <w:spacing w:after="0" w:line="240" w:lineRule="auto"/>
        <w:jc w:val="both"/>
        <w:rPr>
          <w:sz w:val="24"/>
          <w:szCs w:val="24"/>
          <w:lang w:eastAsia="hr-HR"/>
        </w:rPr>
      </w:pPr>
    </w:p>
    <w:p w:rsidR="00AD3EA3" w:rsidRPr="00AE6554" w:rsidRDefault="00AD3EA3" w:rsidP="00AE6554">
      <w:pPr>
        <w:spacing w:after="0" w:line="240" w:lineRule="auto"/>
        <w:rPr>
          <w:sz w:val="20"/>
          <w:szCs w:val="20"/>
        </w:rPr>
      </w:pPr>
      <w:r w:rsidRPr="00AE6554">
        <w:rPr>
          <w:sz w:val="20"/>
          <w:szCs w:val="20"/>
        </w:rPr>
        <w:t>Tablica 2. Ugroženost pojedinih područja obzirom na vrstu gradnje i rabljeni građevni materijal</w:t>
      </w:r>
    </w:p>
    <w:tbl>
      <w:tblPr>
        <w:tblpPr w:leftFromText="180" w:rightFromText="180" w:vertAnchor="text" w:tblpY="1"/>
        <w:tblOverlap w:val="neve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31"/>
        <w:gridCol w:w="2200"/>
        <w:gridCol w:w="1472"/>
        <w:gridCol w:w="1417"/>
        <w:gridCol w:w="1250"/>
        <w:gridCol w:w="1578"/>
      </w:tblGrid>
      <w:tr w:rsidR="00AD3EA3" w:rsidRPr="003D65DF">
        <w:trPr>
          <w:cantSplit/>
          <w:trHeight w:val="254"/>
        </w:trPr>
        <w:tc>
          <w:tcPr>
            <w:tcW w:w="831" w:type="dxa"/>
            <w:vMerge w:val="restart"/>
            <w:tcBorders>
              <w:top w:val="double" w:sz="4" w:space="0" w:color="auto"/>
              <w:left w:val="double" w:sz="4" w:space="0" w:color="auto"/>
            </w:tcBorders>
            <w:shd w:val="clear" w:color="auto" w:fill="E0E0E0"/>
          </w:tcPr>
          <w:p w:rsidR="00AD3EA3" w:rsidRPr="00AE6554" w:rsidRDefault="00AD3EA3" w:rsidP="00AE6554">
            <w:pPr>
              <w:spacing w:after="0" w:line="240" w:lineRule="auto"/>
              <w:jc w:val="center"/>
              <w:rPr>
                <w:b/>
                <w:bCs/>
                <w:sz w:val="20"/>
                <w:szCs w:val="20"/>
              </w:rPr>
            </w:pPr>
            <w:r w:rsidRPr="00AE6554">
              <w:rPr>
                <w:b/>
                <w:bCs/>
                <w:sz w:val="20"/>
                <w:szCs w:val="20"/>
              </w:rPr>
              <w:t>R. b.</w:t>
            </w:r>
          </w:p>
        </w:tc>
        <w:tc>
          <w:tcPr>
            <w:tcW w:w="2200" w:type="dxa"/>
            <w:vMerge w:val="restart"/>
            <w:tcBorders>
              <w:top w:val="double" w:sz="4" w:space="0" w:color="auto"/>
            </w:tcBorders>
            <w:shd w:val="clear" w:color="auto" w:fill="E0E0E0"/>
          </w:tcPr>
          <w:p w:rsidR="00AD3EA3" w:rsidRPr="00AE6554" w:rsidRDefault="00AD3EA3" w:rsidP="00AE6554">
            <w:pPr>
              <w:spacing w:after="0" w:line="240" w:lineRule="auto"/>
              <w:jc w:val="center"/>
              <w:rPr>
                <w:b/>
                <w:bCs/>
                <w:sz w:val="20"/>
                <w:szCs w:val="20"/>
              </w:rPr>
            </w:pPr>
            <w:r w:rsidRPr="00AE6554">
              <w:rPr>
                <w:b/>
                <w:bCs/>
                <w:sz w:val="20"/>
                <w:szCs w:val="20"/>
              </w:rPr>
              <w:t>Naselje</w:t>
            </w:r>
          </w:p>
        </w:tc>
        <w:tc>
          <w:tcPr>
            <w:tcW w:w="5717" w:type="dxa"/>
            <w:gridSpan w:val="4"/>
            <w:tcBorders>
              <w:top w:val="double" w:sz="4" w:space="0" w:color="auto"/>
              <w:right w:val="double" w:sz="4" w:space="0" w:color="auto"/>
            </w:tcBorders>
            <w:shd w:val="clear" w:color="auto" w:fill="E0E0E0"/>
          </w:tcPr>
          <w:p w:rsidR="00AD3EA3" w:rsidRPr="00AE6554" w:rsidRDefault="00AD3EA3" w:rsidP="00AE6554">
            <w:pPr>
              <w:spacing w:after="0" w:line="240" w:lineRule="auto"/>
              <w:jc w:val="center"/>
              <w:rPr>
                <w:b/>
                <w:bCs/>
                <w:sz w:val="20"/>
                <w:szCs w:val="20"/>
              </w:rPr>
            </w:pPr>
            <w:r w:rsidRPr="00AE6554">
              <w:rPr>
                <w:b/>
                <w:bCs/>
                <w:sz w:val="20"/>
                <w:szCs w:val="20"/>
              </w:rPr>
              <w:t>Broj zgrada određene vrste gradnje*</w:t>
            </w:r>
          </w:p>
        </w:tc>
      </w:tr>
      <w:tr w:rsidR="00AD3EA3" w:rsidRPr="003D65DF">
        <w:trPr>
          <w:cantSplit/>
          <w:trHeight w:val="165"/>
        </w:trPr>
        <w:tc>
          <w:tcPr>
            <w:tcW w:w="831" w:type="dxa"/>
            <w:vMerge/>
            <w:tcBorders>
              <w:left w:val="double" w:sz="4" w:space="0" w:color="auto"/>
            </w:tcBorders>
            <w:shd w:val="clear" w:color="auto" w:fill="E0E0E0"/>
          </w:tcPr>
          <w:p w:rsidR="00AD3EA3" w:rsidRPr="00AE6554" w:rsidRDefault="00AD3EA3" w:rsidP="00AE6554">
            <w:pPr>
              <w:spacing w:after="0" w:line="240" w:lineRule="auto"/>
              <w:rPr>
                <w:b/>
                <w:bCs/>
                <w:sz w:val="20"/>
                <w:szCs w:val="20"/>
              </w:rPr>
            </w:pPr>
          </w:p>
        </w:tc>
        <w:tc>
          <w:tcPr>
            <w:tcW w:w="2200" w:type="dxa"/>
            <w:vMerge/>
            <w:shd w:val="clear" w:color="auto" w:fill="E0E0E0"/>
          </w:tcPr>
          <w:p w:rsidR="00AD3EA3" w:rsidRPr="00AE6554" w:rsidRDefault="00AD3EA3" w:rsidP="00AE6554">
            <w:pPr>
              <w:spacing w:after="0" w:line="240" w:lineRule="auto"/>
              <w:rPr>
                <w:b/>
                <w:bCs/>
                <w:sz w:val="20"/>
                <w:szCs w:val="20"/>
              </w:rPr>
            </w:pPr>
          </w:p>
        </w:tc>
        <w:tc>
          <w:tcPr>
            <w:tcW w:w="1472" w:type="dxa"/>
            <w:shd w:val="clear" w:color="auto" w:fill="E0E0E0"/>
          </w:tcPr>
          <w:p w:rsidR="00AD3EA3" w:rsidRPr="00AE6554" w:rsidRDefault="00AD3EA3" w:rsidP="00AE6554">
            <w:pPr>
              <w:spacing w:after="0" w:line="240" w:lineRule="auto"/>
              <w:jc w:val="center"/>
              <w:rPr>
                <w:b/>
                <w:bCs/>
                <w:sz w:val="20"/>
                <w:szCs w:val="20"/>
              </w:rPr>
            </w:pPr>
            <w:r w:rsidRPr="00AE6554">
              <w:rPr>
                <w:b/>
                <w:bCs/>
                <w:sz w:val="20"/>
                <w:szCs w:val="20"/>
              </w:rPr>
              <w:t>A</w:t>
            </w:r>
          </w:p>
        </w:tc>
        <w:tc>
          <w:tcPr>
            <w:tcW w:w="1417" w:type="dxa"/>
            <w:shd w:val="clear" w:color="auto" w:fill="E0E0E0"/>
          </w:tcPr>
          <w:p w:rsidR="00AD3EA3" w:rsidRPr="00AE6554" w:rsidRDefault="00AD3EA3" w:rsidP="00AE6554">
            <w:pPr>
              <w:spacing w:after="0" w:line="240" w:lineRule="auto"/>
              <w:jc w:val="center"/>
              <w:rPr>
                <w:b/>
                <w:bCs/>
                <w:sz w:val="20"/>
                <w:szCs w:val="20"/>
              </w:rPr>
            </w:pPr>
            <w:r w:rsidRPr="00AE6554">
              <w:rPr>
                <w:b/>
                <w:bCs/>
                <w:sz w:val="20"/>
                <w:szCs w:val="20"/>
              </w:rPr>
              <w:t>B</w:t>
            </w:r>
          </w:p>
        </w:tc>
        <w:tc>
          <w:tcPr>
            <w:tcW w:w="1250" w:type="dxa"/>
            <w:shd w:val="clear" w:color="auto" w:fill="E0E0E0"/>
          </w:tcPr>
          <w:p w:rsidR="00AD3EA3" w:rsidRPr="00AE6554" w:rsidRDefault="00AD3EA3" w:rsidP="00AE6554">
            <w:pPr>
              <w:spacing w:after="0" w:line="240" w:lineRule="auto"/>
              <w:jc w:val="center"/>
              <w:rPr>
                <w:b/>
                <w:bCs/>
                <w:sz w:val="20"/>
                <w:szCs w:val="20"/>
              </w:rPr>
            </w:pPr>
            <w:r w:rsidRPr="00AE6554">
              <w:rPr>
                <w:b/>
                <w:bCs/>
                <w:sz w:val="20"/>
                <w:szCs w:val="20"/>
              </w:rPr>
              <w:t>C</w:t>
            </w:r>
          </w:p>
        </w:tc>
        <w:tc>
          <w:tcPr>
            <w:tcW w:w="1578" w:type="dxa"/>
            <w:tcBorders>
              <w:right w:val="double" w:sz="4" w:space="0" w:color="auto"/>
            </w:tcBorders>
            <w:shd w:val="clear" w:color="auto" w:fill="E0E0E0"/>
          </w:tcPr>
          <w:p w:rsidR="00AD3EA3" w:rsidRPr="00AE6554" w:rsidRDefault="00AD3EA3" w:rsidP="00AE6554">
            <w:pPr>
              <w:spacing w:after="0" w:line="240" w:lineRule="auto"/>
              <w:jc w:val="center"/>
              <w:rPr>
                <w:b/>
                <w:bCs/>
                <w:sz w:val="20"/>
                <w:szCs w:val="20"/>
              </w:rPr>
            </w:pPr>
            <w:r w:rsidRPr="00AE6554">
              <w:rPr>
                <w:b/>
                <w:bCs/>
                <w:sz w:val="20"/>
                <w:szCs w:val="20"/>
              </w:rPr>
              <w:t>Ukupno</w:t>
            </w:r>
          </w:p>
        </w:tc>
      </w:tr>
      <w:tr w:rsidR="00AD3EA3" w:rsidRPr="003D65DF">
        <w:trPr>
          <w:cantSplit/>
          <w:trHeight w:val="198"/>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w:t>
            </w:r>
          </w:p>
        </w:tc>
        <w:tc>
          <w:tcPr>
            <w:tcW w:w="2200" w:type="dxa"/>
          </w:tcPr>
          <w:p w:rsidR="00AD3EA3" w:rsidRPr="00AE6554" w:rsidRDefault="00AD3EA3" w:rsidP="00AE6554">
            <w:pPr>
              <w:spacing w:after="0" w:line="240" w:lineRule="auto"/>
              <w:rPr>
                <w:sz w:val="20"/>
                <w:szCs w:val="20"/>
              </w:rPr>
            </w:pPr>
            <w:r w:rsidRPr="00AE6554">
              <w:rPr>
                <w:sz w:val="20"/>
                <w:szCs w:val="20"/>
              </w:rPr>
              <w:t>Begluci</w:t>
            </w:r>
          </w:p>
        </w:tc>
        <w:tc>
          <w:tcPr>
            <w:tcW w:w="1472" w:type="dxa"/>
          </w:tcPr>
          <w:p w:rsidR="00AD3EA3" w:rsidRPr="00AE6554" w:rsidRDefault="00AD3EA3" w:rsidP="00AE6554">
            <w:pPr>
              <w:spacing w:after="0" w:line="240" w:lineRule="auto"/>
              <w:jc w:val="right"/>
              <w:rPr>
                <w:sz w:val="20"/>
                <w:szCs w:val="20"/>
              </w:rPr>
            </w:pPr>
            <w:r w:rsidRPr="00AE6554">
              <w:rPr>
                <w:sz w:val="20"/>
                <w:szCs w:val="20"/>
              </w:rPr>
              <w:t>9</w:t>
            </w:r>
          </w:p>
        </w:tc>
        <w:tc>
          <w:tcPr>
            <w:tcW w:w="1417" w:type="dxa"/>
          </w:tcPr>
          <w:p w:rsidR="00AD3EA3" w:rsidRPr="00AE6554" w:rsidRDefault="00AD3EA3" w:rsidP="00AE6554">
            <w:pPr>
              <w:spacing w:after="0" w:line="240" w:lineRule="auto"/>
              <w:jc w:val="right"/>
              <w:rPr>
                <w:sz w:val="20"/>
                <w:szCs w:val="20"/>
              </w:rPr>
            </w:pPr>
            <w:r w:rsidRPr="00AE6554">
              <w:rPr>
                <w:sz w:val="20"/>
                <w:szCs w:val="20"/>
              </w:rPr>
              <w:t>62</w:t>
            </w:r>
          </w:p>
        </w:tc>
        <w:tc>
          <w:tcPr>
            <w:tcW w:w="1250" w:type="dxa"/>
          </w:tcPr>
          <w:p w:rsidR="00AD3EA3" w:rsidRPr="00AE6554" w:rsidRDefault="00AD3EA3" w:rsidP="00AE6554">
            <w:pPr>
              <w:spacing w:after="0" w:line="240" w:lineRule="auto"/>
              <w:jc w:val="right"/>
              <w:rPr>
                <w:sz w:val="20"/>
                <w:szCs w:val="20"/>
              </w:rPr>
            </w:pPr>
            <w:r w:rsidRPr="00AE6554">
              <w:rPr>
                <w:sz w:val="20"/>
                <w:szCs w:val="20"/>
              </w:rPr>
              <w:t>18</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89</w:t>
            </w:r>
          </w:p>
        </w:tc>
      </w:tr>
      <w:tr w:rsidR="00AD3EA3" w:rsidRPr="003D65DF">
        <w:trPr>
          <w:cantSplit/>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w:t>
            </w:r>
          </w:p>
        </w:tc>
        <w:tc>
          <w:tcPr>
            <w:tcW w:w="2200" w:type="dxa"/>
          </w:tcPr>
          <w:p w:rsidR="00AD3EA3" w:rsidRPr="00AE6554" w:rsidRDefault="00AD3EA3" w:rsidP="00AE6554">
            <w:pPr>
              <w:spacing w:after="0" w:line="240" w:lineRule="auto"/>
              <w:rPr>
                <w:sz w:val="20"/>
                <w:szCs w:val="20"/>
              </w:rPr>
            </w:pPr>
            <w:r w:rsidRPr="00AE6554">
              <w:rPr>
                <w:sz w:val="20"/>
                <w:szCs w:val="20"/>
              </w:rPr>
              <w:t>Brotnja</w:t>
            </w:r>
          </w:p>
        </w:tc>
        <w:tc>
          <w:tcPr>
            <w:tcW w:w="1472" w:type="dxa"/>
          </w:tcPr>
          <w:p w:rsidR="00AD3EA3" w:rsidRPr="00AE6554" w:rsidRDefault="00AD3EA3" w:rsidP="00AE6554">
            <w:pPr>
              <w:spacing w:after="0" w:line="240" w:lineRule="auto"/>
              <w:jc w:val="right"/>
              <w:rPr>
                <w:sz w:val="20"/>
                <w:szCs w:val="20"/>
              </w:rPr>
            </w:pPr>
            <w:r w:rsidRPr="00AE6554">
              <w:rPr>
                <w:sz w:val="20"/>
                <w:szCs w:val="20"/>
              </w:rPr>
              <w:t>4</w:t>
            </w:r>
          </w:p>
        </w:tc>
        <w:tc>
          <w:tcPr>
            <w:tcW w:w="1417" w:type="dxa"/>
          </w:tcPr>
          <w:p w:rsidR="00AD3EA3" w:rsidRPr="00AE6554" w:rsidRDefault="00AD3EA3" w:rsidP="00AE6554">
            <w:pPr>
              <w:spacing w:after="0" w:line="240" w:lineRule="auto"/>
              <w:jc w:val="right"/>
              <w:rPr>
                <w:sz w:val="20"/>
                <w:szCs w:val="20"/>
              </w:rPr>
            </w:pPr>
            <w:r w:rsidRPr="00AE6554">
              <w:rPr>
                <w:sz w:val="20"/>
                <w:szCs w:val="20"/>
              </w:rPr>
              <w:t>30</w:t>
            </w:r>
          </w:p>
        </w:tc>
        <w:tc>
          <w:tcPr>
            <w:tcW w:w="1250" w:type="dxa"/>
          </w:tcPr>
          <w:p w:rsidR="00AD3EA3" w:rsidRPr="00AE6554" w:rsidRDefault="00AD3EA3" w:rsidP="00AE6554">
            <w:pPr>
              <w:spacing w:after="0" w:line="240" w:lineRule="auto"/>
              <w:jc w:val="right"/>
              <w:rPr>
                <w:sz w:val="20"/>
                <w:szCs w:val="20"/>
              </w:rPr>
            </w:pPr>
            <w:r w:rsidRPr="00AE6554">
              <w:rPr>
                <w:sz w:val="20"/>
                <w:szCs w:val="20"/>
              </w:rPr>
              <w:t>9</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43</w:t>
            </w:r>
          </w:p>
        </w:tc>
      </w:tr>
      <w:tr w:rsidR="00AD3EA3" w:rsidRPr="003D65DF">
        <w:trPr>
          <w:cantSplit/>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w:t>
            </w:r>
          </w:p>
        </w:tc>
        <w:tc>
          <w:tcPr>
            <w:tcW w:w="2200" w:type="dxa"/>
          </w:tcPr>
          <w:p w:rsidR="00AD3EA3" w:rsidRPr="00AE6554" w:rsidRDefault="00AD3EA3" w:rsidP="00AE6554">
            <w:pPr>
              <w:spacing w:after="0" w:line="240" w:lineRule="auto"/>
              <w:rPr>
                <w:sz w:val="20"/>
                <w:szCs w:val="20"/>
              </w:rPr>
            </w:pPr>
            <w:r w:rsidRPr="00AE6554">
              <w:rPr>
                <w:sz w:val="20"/>
                <w:szCs w:val="20"/>
              </w:rPr>
              <w:t>Bruvno</w:t>
            </w:r>
          </w:p>
        </w:tc>
        <w:tc>
          <w:tcPr>
            <w:tcW w:w="1472" w:type="dxa"/>
          </w:tcPr>
          <w:p w:rsidR="00AD3EA3" w:rsidRPr="00AE6554" w:rsidRDefault="00AD3EA3" w:rsidP="00AE6554">
            <w:pPr>
              <w:spacing w:after="0" w:line="240" w:lineRule="auto"/>
              <w:jc w:val="right"/>
              <w:rPr>
                <w:sz w:val="20"/>
                <w:szCs w:val="20"/>
              </w:rPr>
            </w:pPr>
            <w:r w:rsidRPr="00AE6554">
              <w:rPr>
                <w:sz w:val="20"/>
                <w:szCs w:val="20"/>
              </w:rPr>
              <w:t>10</w:t>
            </w:r>
          </w:p>
        </w:tc>
        <w:tc>
          <w:tcPr>
            <w:tcW w:w="1417" w:type="dxa"/>
          </w:tcPr>
          <w:p w:rsidR="00AD3EA3" w:rsidRPr="00AE6554" w:rsidRDefault="00AD3EA3" w:rsidP="00AE6554">
            <w:pPr>
              <w:spacing w:after="0" w:line="240" w:lineRule="auto"/>
              <w:jc w:val="right"/>
              <w:rPr>
                <w:sz w:val="20"/>
                <w:szCs w:val="20"/>
              </w:rPr>
            </w:pPr>
            <w:r w:rsidRPr="00AE6554">
              <w:rPr>
                <w:sz w:val="20"/>
                <w:szCs w:val="20"/>
              </w:rPr>
              <w:t>71</w:t>
            </w:r>
          </w:p>
        </w:tc>
        <w:tc>
          <w:tcPr>
            <w:tcW w:w="1250" w:type="dxa"/>
          </w:tcPr>
          <w:p w:rsidR="00AD3EA3" w:rsidRPr="00AE6554" w:rsidRDefault="00AD3EA3" w:rsidP="00AE6554">
            <w:pPr>
              <w:spacing w:after="0" w:line="240" w:lineRule="auto"/>
              <w:jc w:val="right"/>
              <w:rPr>
                <w:sz w:val="20"/>
                <w:szCs w:val="20"/>
              </w:rPr>
            </w:pPr>
            <w:r w:rsidRPr="00AE6554">
              <w:rPr>
                <w:sz w:val="20"/>
                <w:szCs w:val="20"/>
              </w:rPr>
              <w:t>21</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102</w:t>
            </w:r>
          </w:p>
        </w:tc>
      </w:tr>
      <w:tr w:rsidR="00AD3EA3" w:rsidRPr="003D65DF">
        <w:trPr>
          <w:cantSplit/>
          <w:trHeight w:val="300"/>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4.</w:t>
            </w:r>
          </w:p>
        </w:tc>
        <w:tc>
          <w:tcPr>
            <w:tcW w:w="2200" w:type="dxa"/>
          </w:tcPr>
          <w:p w:rsidR="00AD3EA3" w:rsidRPr="00AE6554" w:rsidRDefault="00AD3EA3" w:rsidP="00AE6554">
            <w:pPr>
              <w:spacing w:after="0" w:line="240" w:lineRule="auto"/>
              <w:rPr>
                <w:sz w:val="20"/>
                <w:szCs w:val="20"/>
              </w:rPr>
            </w:pPr>
            <w:r w:rsidRPr="00AE6554">
              <w:rPr>
                <w:sz w:val="20"/>
                <w:szCs w:val="20"/>
              </w:rPr>
              <w:t>Cerovac</w:t>
            </w:r>
          </w:p>
        </w:tc>
        <w:tc>
          <w:tcPr>
            <w:tcW w:w="1472" w:type="dxa"/>
          </w:tcPr>
          <w:p w:rsidR="00AD3EA3" w:rsidRPr="00AE6554" w:rsidRDefault="00AD3EA3" w:rsidP="00AE6554">
            <w:pPr>
              <w:spacing w:after="0" w:line="240" w:lineRule="auto"/>
              <w:jc w:val="right"/>
              <w:rPr>
                <w:sz w:val="20"/>
                <w:szCs w:val="20"/>
              </w:rPr>
            </w:pPr>
            <w:r w:rsidRPr="00AE6554">
              <w:rPr>
                <w:sz w:val="20"/>
                <w:szCs w:val="20"/>
              </w:rPr>
              <w:t>1</w:t>
            </w:r>
          </w:p>
        </w:tc>
        <w:tc>
          <w:tcPr>
            <w:tcW w:w="1417" w:type="dxa"/>
          </w:tcPr>
          <w:p w:rsidR="00AD3EA3" w:rsidRPr="00AE6554" w:rsidRDefault="00AD3EA3" w:rsidP="00AE6554">
            <w:pPr>
              <w:spacing w:after="0" w:line="240" w:lineRule="auto"/>
              <w:jc w:val="right"/>
              <w:rPr>
                <w:sz w:val="20"/>
                <w:szCs w:val="20"/>
              </w:rPr>
            </w:pPr>
            <w:r w:rsidRPr="00AE6554">
              <w:rPr>
                <w:sz w:val="20"/>
                <w:szCs w:val="20"/>
              </w:rPr>
              <w:t>6</w:t>
            </w:r>
          </w:p>
        </w:tc>
        <w:tc>
          <w:tcPr>
            <w:tcW w:w="1250" w:type="dxa"/>
          </w:tcPr>
          <w:p w:rsidR="00AD3EA3" w:rsidRPr="00AE6554" w:rsidRDefault="00AD3EA3" w:rsidP="00AE6554">
            <w:pPr>
              <w:spacing w:after="0" w:line="240" w:lineRule="auto"/>
              <w:jc w:val="right"/>
              <w:rPr>
                <w:sz w:val="20"/>
                <w:szCs w:val="20"/>
              </w:rPr>
            </w:pPr>
            <w:r w:rsidRPr="00AE6554">
              <w:rPr>
                <w:sz w:val="20"/>
                <w:szCs w:val="20"/>
              </w:rPr>
              <w:t>1</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8</w:t>
            </w:r>
          </w:p>
        </w:tc>
      </w:tr>
      <w:tr w:rsidR="00AD3EA3" w:rsidRPr="003D65DF">
        <w:trPr>
          <w:cantSplit/>
          <w:trHeight w:val="156"/>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5.</w:t>
            </w:r>
          </w:p>
        </w:tc>
        <w:tc>
          <w:tcPr>
            <w:tcW w:w="2200" w:type="dxa"/>
          </w:tcPr>
          <w:p w:rsidR="00AD3EA3" w:rsidRPr="00AE6554" w:rsidRDefault="00AD3EA3" w:rsidP="00AE6554">
            <w:pPr>
              <w:spacing w:after="0" w:line="240" w:lineRule="auto"/>
              <w:rPr>
                <w:sz w:val="20"/>
                <w:szCs w:val="20"/>
              </w:rPr>
            </w:pPr>
            <w:r w:rsidRPr="00AE6554">
              <w:rPr>
                <w:sz w:val="20"/>
                <w:szCs w:val="20"/>
              </w:rPr>
              <w:t>Dabašnica</w:t>
            </w:r>
          </w:p>
        </w:tc>
        <w:tc>
          <w:tcPr>
            <w:tcW w:w="1472" w:type="dxa"/>
          </w:tcPr>
          <w:p w:rsidR="00AD3EA3" w:rsidRPr="00AE6554" w:rsidRDefault="00AD3EA3" w:rsidP="00AE6554">
            <w:pPr>
              <w:spacing w:after="0" w:line="240" w:lineRule="auto"/>
              <w:jc w:val="right"/>
              <w:rPr>
                <w:sz w:val="20"/>
                <w:szCs w:val="20"/>
              </w:rPr>
            </w:pPr>
            <w:r w:rsidRPr="00AE6554">
              <w:rPr>
                <w:sz w:val="20"/>
                <w:szCs w:val="20"/>
              </w:rPr>
              <w:t>1</w:t>
            </w:r>
          </w:p>
        </w:tc>
        <w:tc>
          <w:tcPr>
            <w:tcW w:w="1417" w:type="dxa"/>
          </w:tcPr>
          <w:p w:rsidR="00AD3EA3" w:rsidRPr="00AE6554" w:rsidRDefault="00AD3EA3" w:rsidP="00AE6554">
            <w:pPr>
              <w:spacing w:after="0" w:line="240" w:lineRule="auto"/>
              <w:jc w:val="right"/>
              <w:rPr>
                <w:sz w:val="20"/>
                <w:szCs w:val="20"/>
              </w:rPr>
            </w:pPr>
            <w:r w:rsidRPr="00AE6554">
              <w:rPr>
                <w:sz w:val="20"/>
                <w:szCs w:val="20"/>
              </w:rPr>
              <w:t>6</w:t>
            </w:r>
          </w:p>
        </w:tc>
        <w:tc>
          <w:tcPr>
            <w:tcW w:w="1250" w:type="dxa"/>
          </w:tcPr>
          <w:p w:rsidR="00AD3EA3" w:rsidRPr="00AE6554" w:rsidRDefault="00AD3EA3" w:rsidP="00AE6554">
            <w:pPr>
              <w:spacing w:after="0" w:line="240" w:lineRule="auto"/>
              <w:jc w:val="right"/>
              <w:rPr>
                <w:sz w:val="20"/>
                <w:szCs w:val="20"/>
              </w:rPr>
            </w:pPr>
            <w:r w:rsidRPr="00AE6554">
              <w:rPr>
                <w:sz w:val="20"/>
                <w:szCs w:val="20"/>
              </w:rPr>
              <w:t>2</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9</w:t>
            </w:r>
          </w:p>
        </w:tc>
      </w:tr>
      <w:tr w:rsidR="00AD3EA3" w:rsidRPr="003D65DF">
        <w:trPr>
          <w:cantSplit/>
          <w:trHeight w:val="192"/>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6.</w:t>
            </w:r>
          </w:p>
        </w:tc>
        <w:tc>
          <w:tcPr>
            <w:tcW w:w="2200" w:type="dxa"/>
          </w:tcPr>
          <w:p w:rsidR="00AD3EA3" w:rsidRPr="00AE6554" w:rsidRDefault="00AD3EA3" w:rsidP="00AE6554">
            <w:pPr>
              <w:spacing w:after="0" w:line="240" w:lineRule="auto"/>
              <w:rPr>
                <w:sz w:val="20"/>
                <w:szCs w:val="20"/>
              </w:rPr>
            </w:pPr>
            <w:r w:rsidRPr="00AE6554">
              <w:rPr>
                <w:sz w:val="20"/>
                <w:szCs w:val="20"/>
              </w:rPr>
              <w:t>Deringaj</w:t>
            </w:r>
          </w:p>
        </w:tc>
        <w:tc>
          <w:tcPr>
            <w:tcW w:w="1472" w:type="dxa"/>
          </w:tcPr>
          <w:p w:rsidR="00AD3EA3" w:rsidRPr="00AE6554" w:rsidRDefault="00AD3EA3" w:rsidP="00AE6554">
            <w:pPr>
              <w:spacing w:after="0" w:line="240" w:lineRule="auto"/>
              <w:jc w:val="right"/>
              <w:rPr>
                <w:sz w:val="20"/>
                <w:szCs w:val="20"/>
              </w:rPr>
            </w:pPr>
            <w:r w:rsidRPr="00AE6554">
              <w:rPr>
                <w:sz w:val="20"/>
                <w:szCs w:val="20"/>
              </w:rPr>
              <w:t>6</w:t>
            </w:r>
          </w:p>
        </w:tc>
        <w:tc>
          <w:tcPr>
            <w:tcW w:w="1417" w:type="dxa"/>
          </w:tcPr>
          <w:p w:rsidR="00AD3EA3" w:rsidRPr="00AE6554" w:rsidRDefault="00AD3EA3" w:rsidP="00AE6554">
            <w:pPr>
              <w:spacing w:after="0" w:line="240" w:lineRule="auto"/>
              <w:jc w:val="right"/>
              <w:rPr>
                <w:sz w:val="20"/>
                <w:szCs w:val="20"/>
              </w:rPr>
            </w:pPr>
            <w:r w:rsidRPr="00AE6554">
              <w:rPr>
                <w:sz w:val="20"/>
                <w:szCs w:val="20"/>
              </w:rPr>
              <w:t>42</w:t>
            </w:r>
          </w:p>
        </w:tc>
        <w:tc>
          <w:tcPr>
            <w:tcW w:w="1250" w:type="dxa"/>
          </w:tcPr>
          <w:p w:rsidR="00AD3EA3" w:rsidRPr="00AE6554" w:rsidRDefault="00AD3EA3" w:rsidP="00AE6554">
            <w:pPr>
              <w:spacing w:after="0" w:line="240" w:lineRule="auto"/>
              <w:jc w:val="right"/>
              <w:rPr>
                <w:sz w:val="20"/>
                <w:szCs w:val="20"/>
              </w:rPr>
            </w:pPr>
            <w:r w:rsidRPr="00AE6554">
              <w:rPr>
                <w:sz w:val="20"/>
                <w:szCs w:val="20"/>
              </w:rPr>
              <w:t>12</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60</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7.</w:t>
            </w:r>
          </w:p>
        </w:tc>
        <w:tc>
          <w:tcPr>
            <w:tcW w:w="2200" w:type="dxa"/>
          </w:tcPr>
          <w:p w:rsidR="00AD3EA3" w:rsidRPr="00AE6554" w:rsidRDefault="00AD3EA3" w:rsidP="00AE6554">
            <w:pPr>
              <w:spacing w:after="0" w:line="240" w:lineRule="auto"/>
              <w:rPr>
                <w:sz w:val="20"/>
                <w:szCs w:val="20"/>
              </w:rPr>
            </w:pPr>
            <w:r w:rsidRPr="00AE6554">
              <w:rPr>
                <w:sz w:val="20"/>
                <w:szCs w:val="20"/>
              </w:rPr>
              <w:t>Donja Suvaja</w:t>
            </w:r>
          </w:p>
        </w:tc>
        <w:tc>
          <w:tcPr>
            <w:tcW w:w="1472" w:type="dxa"/>
          </w:tcPr>
          <w:p w:rsidR="00AD3EA3" w:rsidRPr="00AE6554" w:rsidRDefault="00AD3EA3" w:rsidP="00AE6554">
            <w:pPr>
              <w:spacing w:after="0" w:line="240" w:lineRule="auto"/>
              <w:jc w:val="right"/>
              <w:rPr>
                <w:sz w:val="20"/>
                <w:szCs w:val="20"/>
              </w:rPr>
            </w:pPr>
            <w:r w:rsidRPr="00AE6554">
              <w:rPr>
                <w:sz w:val="20"/>
                <w:szCs w:val="20"/>
              </w:rPr>
              <w:t>7</w:t>
            </w:r>
          </w:p>
        </w:tc>
        <w:tc>
          <w:tcPr>
            <w:tcW w:w="1417" w:type="dxa"/>
          </w:tcPr>
          <w:p w:rsidR="00AD3EA3" w:rsidRPr="00AE6554" w:rsidRDefault="00AD3EA3" w:rsidP="00AE6554">
            <w:pPr>
              <w:spacing w:after="0" w:line="240" w:lineRule="auto"/>
              <w:jc w:val="right"/>
              <w:rPr>
                <w:sz w:val="20"/>
                <w:szCs w:val="20"/>
              </w:rPr>
            </w:pPr>
            <w:r w:rsidRPr="00AE6554">
              <w:rPr>
                <w:sz w:val="20"/>
                <w:szCs w:val="20"/>
              </w:rPr>
              <w:t>52</w:t>
            </w:r>
          </w:p>
        </w:tc>
        <w:tc>
          <w:tcPr>
            <w:tcW w:w="1250" w:type="dxa"/>
          </w:tcPr>
          <w:p w:rsidR="00AD3EA3" w:rsidRPr="00AE6554" w:rsidRDefault="00AD3EA3" w:rsidP="00AE6554">
            <w:pPr>
              <w:spacing w:after="0" w:line="240" w:lineRule="auto"/>
              <w:jc w:val="right"/>
              <w:rPr>
                <w:sz w:val="20"/>
                <w:szCs w:val="20"/>
              </w:rPr>
            </w:pPr>
            <w:r w:rsidRPr="00AE6554">
              <w:rPr>
                <w:sz w:val="20"/>
                <w:szCs w:val="20"/>
              </w:rPr>
              <w:t>15</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74</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8.</w:t>
            </w:r>
          </w:p>
        </w:tc>
        <w:tc>
          <w:tcPr>
            <w:tcW w:w="2200" w:type="dxa"/>
          </w:tcPr>
          <w:p w:rsidR="00AD3EA3" w:rsidRPr="00AE6554" w:rsidRDefault="00AD3EA3" w:rsidP="00AE6554">
            <w:pPr>
              <w:spacing w:after="0" w:line="240" w:lineRule="auto"/>
              <w:rPr>
                <w:sz w:val="20"/>
                <w:szCs w:val="20"/>
              </w:rPr>
            </w:pPr>
            <w:r w:rsidRPr="00AE6554">
              <w:rPr>
                <w:sz w:val="20"/>
                <w:szCs w:val="20"/>
              </w:rPr>
              <w:t>Drenovac Osredački</w:t>
            </w:r>
          </w:p>
        </w:tc>
        <w:tc>
          <w:tcPr>
            <w:tcW w:w="1472" w:type="dxa"/>
          </w:tcPr>
          <w:p w:rsidR="00AD3EA3" w:rsidRPr="00AE6554" w:rsidRDefault="00AD3EA3" w:rsidP="00AE6554">
            <w:pPr>
              <w:spacing w:after="0" w:line="240" w:lineRule="auto"/>
              <w:jc w:val="right"/>
              <w:rPr>
                <w:sz w:val="20"/>
                <w:szCs w:val="20"/>
              </w:rPr>
            </w:pPr>
            <w:r w:rsidRPr="00AE6554">
              <w:rPr>
                <w:sz w:val="20"/>
                <w:szCs w:val="20"/>
              </w:rPr>
              <w:t>2</w:t>
            </w:r>
          </w:p>
        </w:tc>
        <w:tc>
          <w:tcPr>
            <w:tcW w:w="1417" w:type="dxa"/>
          </w:tcPr>
          <w:p w:rsidR="00AD3EA3" w:rsidRPr="00AE6554" w:rsidRDefault="00AD3EA3" w:rsidP="00AE6554">
            <w:pPr>
              <w:spacing w:after="0" w:line="240" w:lineRule="auto"/>
              <w:jc w:val="right"/>
              <w:rPr>
                <w:sz w:val="20"/>
                <w:szCs w:val="20"/>
              </w:rPr>
            </w:pPr>
            <w:r w:rsidRPr="00AE6554">
              <w:rPr>
                <w:sz w:val="20"/>
                <w:szCs w:val="20"/>
              </w:rPr>
              <w:t>14</w:t>
            </w:r>
          </w:p>
        </w:tc>
        <w:tc>
          <w:tcPr>
            <w:tcW w:w="1250" w:type="dxa"/>
          </w:tcPr>
          <w:p w:rsidR="00AD3EA3" w:rsidRPr="00AE6554" w:rsidRDefault="00AD3EA3" w:rsidP="00AE6554">
            <w:pPr>
              <w:spacing w:after="0" w:line="240" w:lineRule="auto"/>
              <w:jc w:val="right"/>
              <w:rPr>
                <w:sz w:val="20"/>
                <w:szCs w:val="20"/>
              </w:rPr>
            </w:pPr>
            <w:r w:rsidRPr="00AE6554">
              <w:rPr>
                <w:sz w:val="20"/>
                <w:szCs w:val="20"/>
              </w:rPr>
              <w:t>4</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20</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9.</w:t>
            </w:r>
          </w:p>
        </w:tc>
        <w:tc>
          <w:tcPr>
            <w:tcW w:w="2200" w:type="dxa"/>
          </w:tcPr>
          <w:p w:rsidR="00AD3EA3" w:rsidRPr="00AE6554" w:rsidRDefault="00AD3EA3" w:rsidP="00AE6554">
            <w:pPr>
              <w:spacing w:after="0" w:line="240" w:lineRule="auto"/>
              <w:rPr>
                <w:sz w:val="20"/>
                <w:szCs w:val="20"/>
              </w:rPr>
            </w:pPr>
            <w:r w:rsidRPr="00AE6554">
              <w:rPr>
                <w:sz w:val="20"/>
                <w:szCs w:val="20"/>
              </w:rPr>
              <w:t>Duboki Dol</w:t>
            </w:r>
          </w:p>
        </w:tc>
        <w:tc>
          <w:tcPr>
            <w:tcW w:w="1472" w:type="dxa"/>
          </w:tcPr>
          <w:p w:rsidR="00AD3EA3" w:rsidRPr="00AE6554" w:rsidRDefault="00AD3EA3" w:rsidP="00AE6554">
            <w:pPr>
              <w:spacing w:after="0" w:line="240" w:lineRule="auto"/>
              <w:jc w:val="right"/>
              <w:rPr>
                <w:sz w:val="20"/>
                <w:szCs w:val="20"/>
              </w:rPr>
            </w:pPr>
            <w:r w:rsidRPr="00AE6554">
              <w:rPr>
                <w:sz w:val="20"/>
                <w:szCs w:val="20"/>
              </w:rPr>
              <w:t>0</w:t>
            </w:r>
          </w:p>
        </w:tc>
        <w:tc>
          <w:tcPr>
            <w:tcW w:w="1417" w:type="dxa"/>
          </w:tcPr>
          <w:p w:rsidR="00AD3EA3" w:rsidRPr="00AE6554" w:rsidRDefault="00AD3EA3" w:rsidP="00AE6554">
            <w:pPr>
              <w:spacing w:after="0" w:line="240" w:lineRule="auto"/>
              <w:jc w:val="right"/>
              <w:rPr>
                <w:sz w:val="20"/>
                <w:szCs w:val="20"/>
              </w:rPr>
            </w:pPr>
            <w:r w:rsidRPr="00AE6554">
              <w:rPr>
                <w:sz w:val="20"/>
                <w:szCs w:val="20"/>
              </w:rPr>
              <w:t>2</w:t>
            </w:r>
          </w:p>
        </w:tc>
        <w:tc>
          <w:tcPr>
            <w:tcW w:w="1250" w:type="dxa"/>
          </w:tcPr>
          <w:p w:rsidR="00AD3EA3" w:rsidRPr="00AE6554" w:rsidRDefault="00AD3EA3" w:rsidP="00AE6554">
            <w:pPr>
              <w:spacing w:after="0" w:line="240" w:lineRule="auto"/>
              <w:jc w:val="right"/>
              <w:rPr>
                <w:sz w:val="20"/>
                <w:szCs w:val="20"/>
              </w:rPr>
            </w:pPr>
            <w:r w:rsidRPr="00AE6554">
              <w:rPr>
                <w:sz w:val="20"/>
                <w:szCs w:val="20"/>
              </w:rPr>
              <w:t>0</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2</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10.</w:t>
            </w:r>
          </w:p>
        </w:tc>
        <w:tc>
          <w:tcPr>
            <w:tcW w:w="2200" w:type="dxa"/>
          </w:tcPr>
          <w:p w:rsidR="00AD3EA3" w:rsidRPr="00AE6554" w:rsidRDefault="00AD3EA3" w:rsidP="00AE6554">
            <w:pPr>
              <w:spacing w:after="0" w:line="240" w:lineRule="auto"/>
              <w:rPr>
                <w:sz w:val="20"/>
                <w:szCs w:val="20"/>
              </w:rPr>
            </w:pPr>
            <w:r w:rsidRPr="00AE6554">
              <w:rPr>
                <w:sz w:val="20"/>
                <w:szCs w:val="20"/>
              </w:rPr>
              <w:t>Dugopolje</w:t>
            </w:r>
          </w:p>
        </w:tc>
        <w:tc>
          <w:tcPr>
            <w:tcW w:w="1472" w:type="dxa"/>
          </w:tcPr>
          <w:p w:rsidR="00AD3EA3" w:rsidRPr="00AE6554" w:rsidRDefault="00AD3EA3" w:rsidP="00AE6554">
            <w:pPr>
              <w:spacing w:after="0" w:line="240" w:lineRule="auto"/>
              <w:jc w:val="right"/>
              <w:rPr>
                <w:sz w:val="20"/>
                <w:szCs w:val="20"/>
              </w:rPr>
            </w:pPr>
            <w:r w:rsidRPr="00AE6554">
              <w:rPr>
                <w:sz w:val="20"/>
                <w:szCs w:val="20"/>
              </w:rPr>
              <w:t>3</w:t>
            </w:r>
          </w:p>
        </w:tc>
        <w:tc>
          <w:tcPr>
            <w:tcW w:w="1417" w:type="dxa"/>
          </w:tcPr>
          <w:p w:rsidR="00AD3EA3" w:rsidRPr="00AE6554" w:rsidRDefault="00AD3EA3" w:rsidP="00AE6554">
            <w:pPr>
              <w:spacing w:after="0" w:line="240" w:lineRule="auto"/>
              <w:jc w:val="right"/>
              <w:rPr>
                <w:sz w:val="20"/>
                <w:szCs w:val="20"/>
              </w:rPr>
            </w:pPr>
            <w:r w:rsidRPr="00AE6554">
              <w:rPr>
                <w:sz w:val="20"/>
                <w:szCs w:val="20"/>
              </w:rPr>
              <w:t>18</w:t>
            </w:r>
          </w:p>
        </w:tc>
        <w:tc>
          <w:tcPr>
            <w:tcW w:w="1250" w:type="dxa"/>
          </w:tcPr>
          <w:p w:rsidR="00AD3EA3" w:rsidRPr="00AE6554" w:rsidRDefault="00AD3EA3" w:rsidP="00AE6554">
            <w:pPr>
              <w:spacing w:after="0" w:line="240" w:lineRule="auto"/>
              <w:jc w:val="right"/>
              <w:rPr>
                <w:sz w:val="20"/>
                <w:szCs w:val="20"/>
              </w:rPr>
            </w:pPr>
            <w:r w:rsidRPr="00AE6554">
              <w:rPr>
                <w:sz w:val="20"/>
                <w:szCs w:val="20"/>
              </w:rPr>
              <w:t>5</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26</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11.</w:t>
            </w:r>
          </w:p>
        </w:tc>
        <w:tc>
          <w:tcPr>
            <w:tcW w:w="2200" w:type="dxa"/>
          </w:tcPr>
          <w:p w:rsidR="00AD3EA3" w:rsidRPr="00AE6554" w:rsidRDefault="00AD3EA3" w:rsidP="00AE6554">
            <w:pPr>
              <w:spacing w:after="0" w:line="240" w:lineRule="auto"/>
              <w:rPr>
                <w:sz w:val="20"/>
                <w:szCs w:val="20"/>
              </w:rPr>
            </w:pPr>
            <w:r w:rsidRPr="00AE6554">
              <w:rPr>
                <w:sz w:val="20"/>
                <w:szCs w:val="20"/>
              </w:rPr>
              <w:t>Glogovo</w:t>
            </w:r>
          </w:p>
        </w:tc>
        <w:tc>
          <w:tcPr>
            <w:tcW w:w="1472" w:type="dxa"/>
          </w:tcPr>
          <w:p w:rsidR="00AD3EA3" w:rsidRPr="00AE6554" w:rsidRDefault="00AD3EA3" w:rsidP="00AE6554">
            <w:pPr>
              <w:spacing w:after="0" w:line="240" w:lineRule="auto"/>
              <w:jc w:val="right"/>
              <w:rPr>
                <w:sz w:val="20"/>
                <w:szCs w:val="20"/>
              </w:rPr>
            </w:pPr>
            <w:r w:rsidRPr="00AE6554">
              <w:rPr>
                <w:sz w:val="20"/>
                <w:szCs w:val="20"/>
              </w:rPr>
              <w:t>3</w:t>
            </w:r>
          </w:p>
        </w:tc>
        <w:tc>
          <w:tcPr>
            <w:tcW w:w="1417" w:type="dxa"/>
          </w:tcPr>
          <w:p w:rsidR="00AD3EA3" w:rsidRPr="00AE6554" w:rsidRDefault="00AD3EA3" w:rsidP="00AE6554">
            <w:pPr>
              <w:spacing w:after="0" w:line="240" w:lineRule="auto"/>
              <w:jc w:val="right"/>
              <w:rPr>
                <w:sz w:val="20"/>
                <w:szCs w:val="20"/>
              </w:rPr>
            </w:pPr>
            <w:r w:rsidRPr="00AE6554">
              <w:rPr>
                <w:sz w:val="20"/>
                <w:szCs w:val="20"/>
              </w:rPr>
              <w:t>22</w:t>
            </w:r>
          </w:p>
        </w:tc>
        <w:tc>
          <w:tcPr>
            <w:tcW w:w="1250" w:type="dxa"/>
          </w:tcPr>
          <w:p w:rsidR="00AD3EA3" w:rsidRPr="00AE6554" w:rsidRDefault="00AD3EA3" w:rsidP="00AE6554">
            <w:pPr>
              <w:spacing w:after="0" w:line="240" w:lineRule="auto"/>
              <w:jc w:val="right"/>
              <w:rPr>
                <w:sz w:val="20"/>
                <w:szCs w:val="20"/>
              </w:rPr>
            </w:pPr>
            <w:r w:rsidRPr="00AE6554">
              <w:rPr>
                <w:sz w:val="20"/>
                <w:szCs w:val="20"/>
              </w:rPr>
              <w:t>6</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31</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12.</w:t>
            </w:r>
          </w:p>
        </w:tc>
        <w:tc>
          <w:tcPr>
            <w:tcW w:w="2200" w:type="dxa"/>
          </w:tcPr>
          <w:p w:rsidR="00AD3EA3" w:rsidRPr="00AE6554" w:rsidRDefault="00AD3EA3" w:rsidP="00AE6554">
            <w:pPr>
              <w:spacing w:after="0" w:line="240" w:lineRule="auto"/>
              <w:rPr>
                <w:sz w:val="20"/>
                <w:szCs w:val="20"/>
              </w:rPr>
            </w:pPr>
            <w:r w:rsidRPr="00AE6554">
              <w:rPr>
                <w:sz w:val="20"/>
                <w:szCs w:val="20"/>
              </w:rPr>
              <w:t>Gornja Suvaja</w:t>
            </w:r>
          </w:p>
        </w:tc>
        <w:tc>
          <w:tcPr>
            <w:tcW w:w="1472" w:type="dxa"/>
          </w:tcPr>
          <w:p w:rsidR="00AD3EA3" w:rsidRPr="00AE6554" w:rsidRDefault="00AD3EA3" w:rsidP="00AE6554">
            <w:pPr>
              <w:spacing w:after="0" w:line="240" w:lineRule="auto"/>
              <w:jc w:val="right"/>
              <w:rPr>
                <w:sz w:val="20"/>
                <w:szCs w:val="20"/>
              </w:rPr>
            </w:pPr>
            <w:r w:rsidRPr="00AE6554">
              <w:rPr>
                <w:sz w:val="20"/>
                <w:szCs w:val="20"/>
              </w:rPr>
              <w:t>4</w:t>
            </w:r>
          </w:p>
        </w:tc>
        <w:tc>
          <w:tcPr>
            <w:tcW w:w="1417" w:type="dxa"/>
          </w:tcPr>
          <w:p w:rsidR="00AD3EA3" w:rsidRPr="00AE6554" w:rsidRDefault="00AD3EA3" w:rsidP="00AE6554">
            <w:pPr>
              <w:spacing w:after="0" w:line="240" w:lineRule="auto"/>
              <w:jc w:val="right"/>
              <w:rPr>
                <w:sz w:val="20"/>
                <w:szCs w:val="20"/>
              </w:rPr>
            </w:pPr>
            <w:r w:rsidRPr="00AE6554">
              <w:rPr>
                <w:sz w:val="20"/>
                <w:szCs w:val="20"/>
              </w:rPr>
              <w:t>25</w:t>
            </w:r>
          </w:p>
        </w:tc>
        <w:tc>
          <w:tcPr>
            <w:tcW w:w="1250" w:type="dxa"/>
          </w:tcPr>
          <w:p w:rsidR="00AD3EA3" w:rsidRPr="00AE6554" w:rsidRDefault="00AD3EA3" w:rsidP="00AE6554">
            <w:pPr>
              <w:spacing w:after="0" w:line="240" w:lineRule="auto"/>
              <w:jc w:val="right"/>
              <w:rPr>
                <w:sz w:val="20"/>
                <w:szCs w:val="20"/>
              </w:rPr>
            </w:pPr>
            <w:r w:rsidRPr="00AE6554">
              <w:rPr>
                <w:sz w:val="20"/>
                <w:szCs w:val="20"/>
              </w:rPr>
              <w:t>7</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36</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13.</w:t>
            </w:r>
          </w:p>
        </w:tc>
        <w:tc>
          <w:tcPr>
            <w:tcW w:w="2200" w:type="dxa"/>
          </w:tcPr>
          <w:p w:rsidR="00AD3EA3" w:rsidRPr="00AE6554" w:rsidRDefault="00AD3EA3" w:rsidP="00AE6554">
            <w:pPr>
              <w:spacing w:after="0" w:line="240" w:lineRule="auto"/>
              <w:rPr>
                <w:sz w:val="20"/>
                <w:szCs w:val="20"/>
              </w:rPr>
            </w:pPr>
            <w:r w:rsidRPr="00AE6554">
              <w:rPr>
                <w:sz w:val="20"/>
                <w:szCs w:val="20"/>
              </w:rPr>
              <w:t>Grab</w:t>
            </w:r>
          </w:p>
        </w:tc>
        <w:tc>
          <w:tcPr>
            <w:tcW w:w="1472" w:type="dxa"/>
          </w:tcPr>
          <w:p w:rsidR="00AD3EA3" w:rsidRPr="00AE6554" w:rsidRDefault="00AD3EA3" w:rsidP="00AE6554">
            <w:pPr>
              <w:spacing w:after="0" w:line="240" w:lineRule="auto"/>
              <w:jc w:val="right"/>
              <w:rPr>
                <w:sz w:val="20"/>
                <w:szCs w:val="20"/>
              </w:rPr>
            </w:pPr>
            <w:r w:rsidRPr="00AE6554">
              <w:rPr>
                <w:sz w:val="20"/>
                <w:szCs w:val="20"/>
              </w:rPr>
              <w:t>7</w:t>
            </w:r>
          </w:p>
        </w:tc>
        <w:tc>
          <w:tcPr>
            <w:tcW w:w="1417" w:type="dxa"/>
          </w:tcPr>
          <w:p w:rsidR="00AD3EA3" w:rsidRPr="00AE6554" w:rsidRDefault="00AD3EA3" w:rsidP="00AE6554">
            <w:pPr>
              <w:spacing w:after="0" w:line="240" w:lineRule="auto"/>
              <w:jc w:val="right"/>
              <w:rPr>
                <w:sz w:val="20"/>
                <w:szCs w:val="20"/>
              </w:rPr>
            </w:pPr>
            <w:r w:rsidRPr="00AE6554">
              <w:rPr>
                <w:sz w:val="20"/>
                <w:szCs w:val="20"/>
              </w:rPr>
              <w:t>50</w:t>
            </w:r>
          </w:p>
        </w:tc>
        <w:tc>
          <w:tcPr>
            <w:tcW w:w="1250" w:type="dxa"/>
          </w:tcPr>
          <w:p w:rsidR="00AD3EA3" w:rsidRPr="00AE6554" w:rsidRDefault="00AD3EA3" w:rsidP="00AE6554">
            <w:pPr>
              <w:spacing w:after="0" w:line="240" w:lineRule="auto"/>
              <w:jc w:val="right"/>
              <w:rPr>
                <w:sz w:val="20"/>
                <w:szCs w:val="20"/>
              </w:rPr>
            </w:pPr>
            <w:r w:rsidRPr="00AE6554">
              <w:rPr>
                <w:sz w:val="20"/>
                <w:szCs w:val="20"/>
              </w:rPr>
              <w:t>15</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72</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14.</w:t>
            </w:r>
          </w:p>
        </w:tc>
        <w:tc>
          <w:tcPr>
            <w:tcW w:w="2200" w:type="dxa"/>
          </w:tcPr>
          <w:p w:rsidR="00AD3EA3" w:rsidRPr="00AE6554" w:rsidRDefault="00AD3EA3" w:rsidP="00AE6554">
            <w:pPr>
              <w:spacing w:after="0" w:line="240" w:lineRule="auto"/>
              <w:rPr>
                <w:sz w:val="20"/>
                <w:szCs w:val="20"/>
              </w:rPr>
            </w:pPr>
            <w:r w:rsidRPr="00AE6554">
              <w:rPr>
                <w:sz w:val="20"/>
                <w:szCs w:val="20"/>
              </w:rPr>
              <w:t>Gračac</w:t>
            </w:r>
          </w:p>
        </w:tc>
        <w:tc>
          <w:tcPr>
            <w:tcW w:w="1472" w:type="dxa"/>
          </w:tcPr>
          <w:p w:rsidR="00AD3EA3" w:rsidRPr="00AE6554" w:rsidRDefault="00AD3EA3" w:rsidP="00AE6554">
            <w:pPr>
              <w:spacing w:after="0" w:line="240" w:lineRule="auto"/>
              <w:jc w:val="right"/>
              <w:rPr>
                <w:sz w:val="20"/>
                <w:szCs w:val="20"/>
              </w:rPr>
            </w:pPr>
            <w:r w:rsidRPr="00AE6554">
              <w:rPr>
                <w:sz w:val="20"/>
                <w:szCs w:val="20"/>
              </w:rPr>
              <w:t>176</w:t>
            </w:r>
          </w:p>
        </w:tc>
        <w:tc>
          <w:tcPr>
            <w:tcW w:w="1417" w:type="dxa"/>
          </w:tcPr>
          <w:p w:rsidR="00AD3EA3" w:rsidRPr="00AE6554" w:rsidRDefault="00AD3EA3" w:rsidP="00AE6554">
            <w:pPr>
              <w:spacing w:after="0" w:line="240" w:lineRule="auto"/>
              <w:jc w:val="right"/>
              <w:rPr>
                <w:sz w:val="20"/>
                <w:szCs w:val="20"/>
              </w:rPr>
            </w:pPr>
            <w:r w:rsidRPr="00AE6554">
              <w:rPr>
                <w:sz w:val="20"/>
                <w:szCs w:val="20"/>
              </w:rPr>
              <w:t>1234</w:t>
            </w:r>
          </w:p>
        </w:tc>
        <w:tc>
          <w:tcPr>
            <w:tcW w:w="1250" w:type="dxa"/>
          </w:tcPr>
          <w:p w:rsidR="00AD3EA3" w:rsidRPr="00AE6554" w:rsidRDefault="00AD3EA3" w:rsidP="00AE6554">
            <w:pPr>
              <w:spacing w:after="0" w:line="240" w:lineRule="auto"/>
              <w:jc w:val="right"/>
              <w:rPr>
                <w:sz w:val="20"/>
                <w:szCs w:val="20"/>
              </w:rPr>
            </w:pPr>
            <w:r w:rsidRPr="00AE6554">
              <w:rPr>
                <w:sz w:val="20"/>
                <w:szCs w:val="20"/>
              </w:rPr>
              <w:t>353</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1763</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15.</w:t>
            </w:r>
          </w:p>
        </w:tc>
        <w:tc>
          <w:tcPr>
            <w:tcW w:w="2200" w:type="dxa"/>
          </w:tcPr>
          <w:p w:rsidR="00AD3EA3" w:rsidRPr="00AE6554" w:rsidRDefault="00AD3EA3" w:rsidP="00AE6554">
            <w:pPr>
              <w:spacing w:after="0" w:line="240" w:lineRule="auto"/>
              <w:rPr>
                <w:sz w:val="20"/>
                <w:szCs w:val="20"/>
              </w:rPr>
            </w:pPr>
            <w:r w:rsidRPr="00AE6554">
              <w:rPr>
                <w:sz w:val="20"/>
                <w:szCs w:val="20"/>
              </w:rPr>
              <w:t>Gubavčevo Polje</w:t>
            </w:r>
          </w:p>
        </w:tc>
        <w:tc>
          <w:tcPr>
            <w:tcW w:w="1472" w:type="dxa"/>
          </w:tcPr>
          <w:p w:rsidR="00AD3EA3" w:rsidRPr="00AE6554" w:rsidRDefault="00AD3EA3" w:rsidP="00AE6554">
            <w:pPr>
              <w:spacing w:after="0" w:line="240" w:lineRule="auto"/>
              <w:jc w:val="right"/>
              <w:rPr>
                <w:sz w:val="20"/>
                <w:szCs w:val="20"/>
              </w:rPr>
            </w:pPr>
            <w:r w:rsidRPr="00AE6554">
              <w:rPr>
                <w:sz w:val="20"/>
                <w:szCs w:val="20"/>
              </w:rPr>
              <w:t>3</w:t>
            </w:r>
          </w:p>
        </w:tc>
        <w:tc>
          <w:tcPr>
            <w:tcW w:w="1417" w:type="dxa"/>
          </w:tcPr>
          <w:p w:rsidR="00AD3EA3" w:rsidRPr="00AE6554" w:rsidRDefault="00AD3EA3" w:rsidP="00AE6554">
            <w:pPr>
              <w:spacing w:after="0" w:line="240" w:lineRule="auto"/>
              <w:jc w:val="right"/>
              <w:rPr>
                <w:sz w:val="20"/>
                <w:szCs w:val="20"/>
              </w:rPr>
            </w:pPr>
            <w:r w:rsidRPr="00AE6554">
              <w:rPr>
                <w:sz w:val="20"/>
                <w:szCs w:val="20"/>
              </w:rPr>
              <w:t>23</w:t>
            </w:r>
          </w:p>
        </w:tc>
        <w:tc>
          <w:tcPr>
            <w:tcW w:w="1250" w:type="dxa"/>
          </w:tcPr>
          <w:p w:rsidR="00AD3EA3" w:rsidRPr="00AE6554" w:rsidRDefault="00AD3EA3" w:rsidP="00AE6554">
            <w:pPr>
              <w:spacing w:after="0" w:line="240" w:lineRule="auto"/>
              <w:jc w:val="right"/>
              <w:rPr>
                <w:sz w:val="20"/>
                <w:szCs w:val="20"/>
              </w:rPr>
            </w:pPr>
            <w:r w:rsidRPr="00AE6554">
              <w:rPr>
                <w:sz w:val="20"/>
                <w:szCs w:val="20"/>
              </w:rPr>
              <w:t>6</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32</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16.</w:t>
            </w:r>
          </w:p>
        </w:tc>
        <w:tc>
          <w:tcPr>
            <w:tcW w:w="2200" w:type="dxa"/>
          </w:tcPr>
          <w:p w:rsidR="00AD3EA3" w:rsidRPr="00AE6554" w:rsidRDefault="00AD3EA3" w:rsidP="00AE6554">
            <w:pPr>
              <w:spacing w:after="0" w:line="240" w:lineRule="auto"/>
              <w:rPr>
                <w:sz w:val="20"/>
                <w:szCs w:val="20"/>
              </w:rPr>
            </w:pPr>
            <w:r w:rsidRPr="00AE6554">
              <w:rPr>
                <w:sz w:val="20"/>
                <w:szCs w:val="20"/>
              </w:rPr>
              <w:t>Kaldrma</w:t>
            </w:r>
          </w:p>
        </w:tc>
        <w:tc>
          <w:tcPr>
            <w:tcW w:w="1472" w:type="dxa"/>
          </w:tcPr>
          <w:p w:rsidR="00AD3EA3" w:rsidRPr="00AE6554" w:rsidRDefault="00AD3EA3" w:rsidP="00AE6554">
            <w:pPr>
              <w:spacing w:after="0" w:line="240" w:lineRule="auto"/>
              <w:jc w:val="right"/>
              <w:rPr>
                <w:sz w:val="20"/>
                <w:szCs w:val="20"/>
              </w:rPr>
            </w:pPr>
            <w:r w:rsidRPr="00AE6554">
              <w:rPr>
                <w:sz w:val="20"/>
                <w:szCs w:val="20"/>
              </w:rPr>
              <w:t>3</w:t>
            </w:r>
          </w:p>
        </w:tc>
        <w:tc>
          <w:tcPr>
            <w:tcW w:w="1417" w:type="dxa"/>
          </w:tcPr>
          <w:p w:rsidR="00AD3EA3" w:rsidRPr="00AE6554" w:rsidRDefault="00AD3EA3" w:rsidP="00AE6554">
            <w:pPr>
              <w:spacing w:after="0" w:line="240" w:lineRule="auto"/>
              <w:jc w:val="right"/>
              <w:rPr>
                <w:sz w:val="20"/>
                <w:szCs w:val="20"/>
              </w:rPr>
            </w:pPr>
            <w:r w:rsidRPr="00AE6554">
              <w:rPr>
                <w:sz w:val="20"/>
                <w:szCs w:val="20"/>
              </w:rPr>
              <w:t>20</w:t>
            </w:r>
          </w:p>
        </w:tc>
        <w:tc>
          <w:tcPr>
            <w:tcW w:w="1250" w:type="dxa"/>
          </w:tcPr>
          <w:p w:rsidR="00AD3EA3" w:rsidRPr="00AE6554" w:rsidRDefault="00AD3EA3" w:rsidP="00AE6554">
            <w:pPr>
              <w:spacing w:after="0" w:line="240" w:lineRule="auto"/>
              <w:jc w:val="right"/>
              <w:rPr>
                <w:sz w:val="20"/>
                <w:szCs w:val="20"/>
              </w:rPr>
            </w:pPr>
            <w:r w:rsidRPr="00AE6554">
              <w:rPr>
                <w:sz w:val="20"/>
                <w:szCs w:val="20"/>
              </w:rPr>
              <w:t>5</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28</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17.</w:t>
            </w:r>
          </w:p>
        </w:tc>
        <w:tc>
          <w:tcPr>
            <w:tcW w:w="2200" w:type="dxa"/>
          </w:tcPr>
          <w:p w:rsidR="00AD3EA3" w:rsidRPr="00AE6554" w:rsidRDefault="00AD3EA3" w:rsidP="00AE6554">
            <w:pPr>
              <w:spacing w:after="0" w:line="240" w:lineRule="auto"/>
              <w:rPr>
                <w:sz w:val="20"/>
                <w:szCs w:val="20"/>
              </w:rPr>
            </w:pPr>
            <w:r w:rsidRPr="00AE6554">
              <w:rPr>
                <w:sz w:val="20"/>
                <w:szCs w:val="20"/>
              </w:rPr>
              <w:t>Kijani</w:t>
            </w:r>
          </w:p>
        </w:tc>
        <w:tc>
          <w:tcPr>
            <w:tcW w:w="1472" w:type="dxa"/>
          </w:tcPr>
          <w:p w:rsidR="00AD3EA3" w:rsidRPr="00AE6554" w:rsidRDefault="00AD3EA3" w:rsidP="00AE6554">
            <w:pPr>
              <w:spacing w:after="0" w:line="240" w:lineRule="auto"/>
              <w:jc w:val="right"/>
              <w:rPr>
                <w:sz w:val="20"/>
                <w:szCs w:val="20"/>
              </w:rPr>
            </w:pPr>
            <w:r w:rsidRPr="00AE6554">
              <w:rPr>
                <w:sz w:val="20"/>
                <w:szCs w:val="20"/>
              </w:rPr>
              <w:t>6</w:t>
            </w:r>
          </w:p>
        </w:tc>
        <w:tc>
          <w:tcPr>
            <w:tcW w:w="1417" w:type="dxa"/>
          </w:tcPr>
          <w:p w:rsidR="00AD3EA3" w:rsidRPr="00AE6554" w:rsidRDefault="00AD3EA3" w:rsidP="00AE6554">
            <w:pPr>
              <w:spacing w:after="0" w:line="240" w:lineRule="auto"/>
              <w:jc w:val="right"/>
              <w:rPr>
                <w:sz w:val="20"/>
                <w:szCs w:val="20"/>
              </w:rPr>
            </w:pPr>
            <w:r w:rsidRPr="00AE6554">
              <w:rPr>
                <w:sz w:val="20"/>
                <w:szCs w:val="20"/>
              </w:rPr>
              <w:t>42</w:t>
            </w:r>
          </w:p>
        </w:tc>
        <w:tc>
          <w:tcPr>
            <w:tcW w:w="1250" w:type="dxa"/>
          </w:tcPr>
          <w:p w:rsidR="00AD3EA3" w:rsidRPr="00AE6554" w:rsidRDefault="00AD3EA3" w:rsidP="00AE6554">
            <w:pPr>
              <w:spacing w:after="0" w:line="240" w:lineRule="auto"/>
              <w:jc w:val="right"/>
              <w:rPr>
                <w:sz w:val="20"/>
                <w:szCs w:val="20"/>
              </w:rPr>
            </w:pPr>
            <w:r w:rsidRPr="00AE6554">
              <w:rPr>
                <w:sz w:val="20"/>
                <w:szCs w:val="20"/>
              </w:rPr>
              <w:t>12</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60</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18.</w:t>
            </w:r>
          </w:p>
        </w:tc>
        <w:tc>
          <w:tcPr>
            <w:tcW w:w="2200" w:type="dxa"/>
          </w:tcPr>
          <w:p w:rsidR="00AD3EA3" w:rsidRPr="00AE6554" w:rsidRDefault="00AD3EA3" w:rsidP="00AE6554">
            <w:pPr>
              <w:spacing w:after="0" w:line="240" w:lineRule="auto"/>
              <w:rPr>
                <w:sz w:val="20"/>
                <w:szCs w:val="20"/>
              </w:rPr>
            </w:pPr>
            <w:r w:rsidRPr="00AE6554">
              <w:rPr>
                <w:sz w:val="20"/>
                <w:szCs w:val="20"/>
              </w:rPr>
              <w:t>Kom</w:t>
            </w:r>
          </w:p>
        </w:tc>
        <w:tc>
          <w:tcPr>
            <w:tcW w:w="1472" w:type="dxa"/>
          </w:tcPr>
          <w:p w:rsidR="00AD3EA3" w:rsidRPr="00AE6554" w:rsidRDefault="00AD3EA3" w:rsidP="00AE6554">
            <w:pPr>
              <w:spacing w:after="0" w:line="240" w:lineRule="auto"/>
              <w:jc w:val="right"/>
              <w:rPr>
                <w:sz w:val="20"/>
                <w:szCs w:val="20"/>
              </w:rPr>
            </w:pPr>
            <w:r w:rsidRPr="00AE6554">
              <w:rPr>
                <w:sz w:val="20"/>
                <w:szCs w:val="20"/>
              </w:rPr>
              <w:t>4</w:t>
            </w:r>
          </w:p>
        </w:tc>
        <w:tc>
          <w:tcPr>
            <w:tcW w:w="1417" w:type="dxa"/>
          </w:tcPr>
          <w:p w:rsidR="00AD3EA3" w:rsidRPr="00AE6554" w:rsidRDefault="00AD3EA3" w:rsidP="00AE6554">
            <w:pPr>
              <w:spacing w:after="0" w:line="240" w:lineRule="auto"/>
              <w:jc w:val="right"/>
              <w:rPr>
                <w:sz w:val="20"/>
                <w:szCs w:val="20"/>
              </w:rPr>
            </w:pPr>
            <w:r w:rsidRPr="00AE6554">
              <w:rPr>
                <w:sz w:val="20"/>
                <w:szCs w:val="20"/>
              </w:rPr>
              <w:t>29</w:t>
            </w:r>
          </w:p>
        </w:tc>
        <w:tc>
          <w:tcPr>
            <w:tcW w:w="1250" w:type="dxa"/>
          </w:tcPr>
          <w:p w:rsidR="00AD3EA3" w:rsidRPr="00AE6554" w:rsidRDefault="00AD3EA3" w:rsidP="00AE6554">
            <w:pPr>
              <w:spacing w:after="0" w:line="240" w:lineRule="auto"/>
              <w:jc w:val="right"/>
              <w:rPr>
                <w:sz w:val="20"/>
                <w:szCs w:val="20"/>
              </w:rPr>
            </w:pPr>
            <w:r w:rsidRPr="00AE6554">
              <w:rPr>
                <w:sz w:val="20"/>
                <w:szCs w:val="20"/>
              </w:rPr>
              <w:t>8</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41</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19.</w:t>
            </w:r>
          </w:p>
        </w:tc>
        <w:tc>
          <w:tcPr>
            <w:tcW w:w="2200" w:type="dxa"/>
          </w:tcPr>
          <w:p w:rsidR="00AD3EA3" w:rsidRPr="00AE6554" w:rsidRDefault="00AD3EA3" w:rsidP="00AE6554">
            <w:pPr>
              <w:spacing w:after="0" w:line="240" w:lineRule="auto"/>
              <w:rPr>
                <w:sz w:val="20"/>
                <w:szCs w:val="20"/>
              </w:rPr>
            </w:pPr>
            <w:r w:rsidRPr="00AE6554">
              <w:rPr>
                <w:sz w:val="20"/>
                <w:szCs w:val="20"/>
              </w:rPr>
              <w:t>Kunovac Kupirovački</w:t>
            </w:r>
          </w:p>
        </w:tc>
        <w:tc>
          <w:tcPr>
            <w:tcW w:w="1472" w:type="dxa"/>
          </w:tcPr>
          <w:p w:rsidR="00AD3EA3" w:rsidRPr="00AE6554" w:rsidRDefault="00AD3EA3" w:rsidP="00AE6554">
            <w:pPr>
              <w:spacing w:after="0" w:line="240" w:lineRule="auto"/>
              <w:jc w:val="right"/>
              <w:rPr>
                <w:sz w:val="20"/>
                <w:szCs w:val="20"/>
              </w:rPr>
            </w:pPr>
            <w:r w:rsidRPr="00AE6554">
              <w:rPr>
                <w:sz w:val="20"/>
                <w:szCs w:val="20"/>
              </w:rPr>
              <w:t>5</w:t>
            </w:r>
          </w:p>
        </w:tc>
        <w:tc>
          <w:tcPr>
            <w:tcW w:w="1417" w:type="dxa"/>
          </w:tcPr>
          <w:p w:rsidR="00AD3EA3" w:rsidRPr="00AE6554" w:rsidRDefault="00AD3EA3" w:rsidP="00AE6554">
            <w:pPr>
              <w:spacing w:after="0" w:line="240" w:lineRule="auto"/>
              <w:jc w:val="right"/>
              <w:rPr>
                <w:sz w:val="20"/>
                <w:szCs w:val="20"/>
              </w:rPr>
            </w:pPr>
            <w:r w:rsidRPr="00AE6554">
              <w:rPr>
                <w:sz w:val="20"/>
                <w:szCs w:val="20"/>
              </w:rPr>
              <w:t>36</w:t>
            </w:r>
          </w:p>
        </w:tc>
        <w:tc>
          <w:tcPr>
            <w:tcW w:w="1250" w:type="dxa"/>
          </w:tcPr>
          <w:p w:rsidR="00AD3EA3" w:rsidRPr="00AE6554" w:rsidRDefault="00AD3EA3" w:rsidP="00AE6554">
            <w:pPr>
              <w:spacing w:after="0" w:line="240" w:lineRule="auto"/>
              <w:jc w:val="right"/>
              <w:rPr>
                <w:sz w:val="20"/>
                <w:szCs w:val="20"/>
              </w:rPr>
            </w:pPr>
            <w:r w:rsidRPr="00AE6554">
              <w:rPr>
                <w:sz w:val="20"/>
                <w:szCs w:val="20"/>
              </w:rPr>
              <w:t>11</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52</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20.</w:t>
            </w:r>
          </w:p>
        </w:tc>
        <w:tc>
          <w:tcPr>
            <w:tcW w:w="2200" w:type="dxa"/>
          </w:tcPr>
          <w:p w:rsidR="00AD3EA3" w:rsidRPr="00AE6554" w:rsidRDefault="00AD3EA3" w:rsidP="00AE6554">
            <w:pPr>
              <w:spacing w:after="0" w:line="240" w:lineRule="auto"/>
              <w:rPr>
                <w:sz w:val="20"/>
                <w:szCs w:val="20"/>
              </w:rPr>
            </w:pPr>
            <w:r w:rsidRPr="00AE6554">
              <w:rPr>
                <w:sz w:val="20"/>
                <w:szCs w:val="20"/>
              </w:rPr>
              <w:t>Kupirovo</w:t>
            </w:r>
          </w:p>
        </w:tc>
        <w:tc>
          <w:tcPr>
            <w:tcW w:w="1472" w:type="dxa"/>
          </w:tcPr>
          <w:p w:rsidR="00AD3EA3" w:rsidRPr="00AE6554" w:rsidRDefault="00AD3EA3" w:rsidP="00AE6554">
            <w:pPr>
              <w:spacing w:after="0" w:line="240" w:lineRule="auto"/>
              <w:jc w:val="right"/>
              <w:rPr>
                <w:sz w:val="20"/>
                <w:szCs w:val="20"/>
              </w:rPr>
            </w:pPr>
            <w:r w:rsidRPr="00AE6554">
              <w:rPr>
                <w:sz w:val="20"/>
                <w:szCs w:val="20"/>
              </w:rPr>
              <w:t>5</w:t>
            </w:r>
          </w:p>
        </w:tc>
        <w:tc>
          <w:tcPr>
            <w:tcW w:w="1417" w:type="dxa"/>
          </w:tcPr>
          <w:p w:rsidR="00AD3EA3" w:rsidRPr="00AE6554" w:rsidRDefault="00AD3EA3" w:rsidP="00AE6554">
            <w:pPr>
              <w:spacing w:after="0" w:line="240" w:lineRule="auto"/>
              <w:jc w:val="right"/>
              <w:rPr>
                <w:sz w:val="20"/>
                <w:szCs w:val="20"/>
              </w:rPr>
            </w:pPr>
            <w:r w:rsidRPr="00AE6554">
              <w:rPr>
                <w:sz w:val="20"/>
                <w:szCs w:val="20"/>
              </w:rPr>
              <w:t>35</w:t>
            </w:r>
          </w:p>
        </w:tc>
        <w:tc>
          <w:tcPr>
            <w:tcW w:w="1250" w:type="dxa"/>
          </w:tcPr>
          <w:p w:rsidR="00AD3EA3" w:rsidRPr="00AE6554" w:rsidRDefault="00AD3EA3" w:rsidP="00AE6554">
            <w:pPr>
              <w:spacing w:after="0" w:line="240" w:lineRule="auto"/>
              <w:jc w:val="right"/>
              <w:rPr>
                <w:sz w:val="20"/>
                <w:szCs w:val="20"/>
              </w:rPr>
            </w:pPr>
            <w:r w:rsidRPr="00AE6554">
              <w:rPr>
                <w:sz w:val="20"/>
                <w:szCs w:val="20"/>
              </w:rPr>
              <w:t>10</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50</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21.</w:t>
            </w:r>
          </w:p>
        </w:tc>
        <w:tc>
          <w:tcPr>
            <w:tcW w:w="2200" w:type="dxa"/>
          </w:tcPr>
          <w:p w:rsidR="00AD3EA3" w:rsidRPr="00AE6554" w:rsidRDefault="00AD3EA3" w:rsidP="00AE6554">
            <w:pPr>
              <w:spacing w:after="0" w:line="240" w:lineRule="auto"/>
              <w:rPr>
                <w:sz w:val="20"/>
                <w:szCs w:val="20"/>
              </w:rPr>
            </w:pPr>
            <w:r w:rsidRPr="00AE6554">
              <w:rPr>
                <w:sz w:val="20"/>
                <w:szCs w:val="20"/>
              </w:rPr>
              <w:t>Mazin</w:t>
            </w:r>
          </w:p>
        </w:tc>
        <w:tc>
          <w:tcPr>
            <w:tcW w:w="1472" w:type="dxa"/>
          </w:tcPr>
          <w:p w:rsidR="00AD3EA3" w:rsidRPr="00AE6554" w:rsidRDefault="00AD3EA3" w:rsidP="00AE6554">
            <w:pPr>
              <w:spacing w:after="0" w:line="240" w:lineRule="auto"/>
              <w:jc w:val="right"/>
              <w:rPr>
                <w:sz w:val="20"/>
                <w:szCs w:val="20"/>
              </w:rPr>
            </w:pPr>
            <w:r w:rsidRPr="00AE6554">
              <w:rPr>
                <w:sz w:val="20"/>
                <w:szCs w:val="20"/>
              </w:rPr>
              <w:t>7</w:t>
            </w:r>
          </w:p>
        </w:tc>
        <w:tc>
          <w:tcPr>
            <w:tcW w:w="1417" w:type="dxa"/>
          </w:tcPr>
          <w:p w:rsidR="00AD3EA3" w:rsidRPr="00AE6554" w:rsidRDefault="00AD3EA3" w:rsidP="00AE6554">
            <w:pPr>
              <w:spacing w:after="0" w:line="240" w:lineRule="auto"/>
              <w:jc w:val="right"/>
              <w:rPr>
                <w:sz w:val="20"/>
                <w:szCs w:val="20"/>
              </w:rPr>
            </w:pPr>
            <w:r w:rsidRPr="00AE6554">
              <w:rPr>
                <w:sz w:val="20"/>
                <w:szCs w:val="20"/>
              </w:rPr>
              <w:t>50</w:t>
            </w:r>
          </w:p>
        </w:tc>
        <w:tc>
          <w:tcPr>
            <w:tcW w:w="1250" w:type="dxa"/>
          </w:tcPr>
          <w:p w:rsidR="00AD3EA3" w:rsidRPr="00AE6554" w:rsidRDefault="00AD3EA3" w:rsidP="00AE6554">
            <w:pPr>
              <w:spacing w:after="0" w:line="240" w:lineRule="auto"/>
              <w:jc w:val="right"/>
              <w:rPr>
                <w:sz w:val="20"/>
                <w:szCs w:val="20"/>
              </w:rPr>
            </w:pPr>
            <w:r w:rsidRPr="00AE6554">
              <w:rPr>
                <w:sz w:val="20"/>
                <w:szCs w:val="20"/>
              </w:rPr>
              <w:t>15</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72</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22.</w:t>
            </w:r>
          </w:p>
        </w:tc>
        <w:tc>
          <w:tcPr>
            <w:tcW w:w="2200" w:type="dxa"/>
          </w:tcPr>
          <w:p w:rsidR="00AD3EA3" w:rsidRPr="00AE6554" w:rsidRDefault="00AD3EA3" w:rsidP="00AE6554">
            <w:pPr>
              <w:spacing w:after="0" w:line="240" w:lineRule="auto"/>
              <w:rPr>
                <w:sz w:val="20"/>
                <w:szCs w:val="20"/>
              </w:rPr>
            </w:pPr>
            <w:r w:rsidRPr="00AE6554">
              <w:rPr>
                <w:sz w:val="20"/>
                <w:szCs w:val="20"/>
              </w:rPr>
              <w:t>Nadvrelo</w:t>
            </w:r>
          </w:p>
        </w:tc>
        <w:tc>
          <w:tcPr>
            <w:tcW w:w="1472" w:type="dxa"/>
          </w:tcPr>
          <w:p w:rsidR="00AD3EA3" w:rsidRPr="00AE6554" w:rsidRDefault="00AD3EA3" w:rsidP="00AE6554">
            <w:pPr>
              <w:spacing w:after="0" w:line="240" w:lineRule="auto"/>
              <w:jc w:val="right"/>
              <w:rPr>
                <w:sz w:val="20"/>
                <w:szCs w:val="20"/>
              </w:rPr>
            </w:pPr>
            <w:r w:rsidRPr="00AE6554">
              <w:rPr>
                <w:sz w:val="20"/>
                <w:szCs w:val="20"/>
              </w:rPr>
              <w:t>0</w:t>
            </w:r>
          </w:p>
        </w:tc>
        <w:tc>
          <w:tcPr>
            <w:tcW w:w="1417" w:type="dxa"/>
          </w:tcPr>
          <w:p w:rsidR="00AD3EA3" w:rsidRPr="00AE6554" w:rsidRDefault="00AD3EA3" w:rsidP="00AE6554">
            <w:pPr>
              <w:spacing w:after="0" w:line="240" w:lineRule="auto"/>
              <w:jc w:val="right"/>
              <w:rPr>
                <w:sz w:val="20"/>
                <w:szCs w:val="20"/>
              </w:rPr>
            </w:pPr>
            <w:r w:rsidRPr="00AE6554">
              <w:rPr>
                <w:sz w:val="20"/>
                <w:szCs w:val="20"/>
              </w:rPr>
              <w:t>3</w:t>
            </w:r>
          </w:p>
        </w:tc>
        <w:tc>
          <w:tcPr>
            <w:tcW w:w="1250" w:type="dxa"/>
          </w:tcPr>
          <w:p w:rsidR="00AD3EA3" w:rsidRPr="00AE6554" w:rsidRDefault="00AD3EA3" w:rsidP="00AE6554">
            <w:pPr>
              <w:spacing w:after="0" w:line="240" w:lineRule="auto"/>
              <w:jc w:val="right"/>
              <w:rPr>
                <w:sz w:val="20"/>
                <w:szCs w:val="20"/>
              </w:rPr>
            </w:pPr>
            <w:r w:rsidRPr="00AE6554">
              <w:rPr>
                <w:sz w:val="20"/>
                <w:szCs w:val="20"/>
              </w:rPr>
              <w:t>1</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4</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23.</w:t>
            </w:r>
          </w:p>
        </w:tc>
        <w:tc>
          <w:tcPr>
            <w:tcW w:w="2200" w:type="dxa"/>
          </w:tcPr>
          <w:p w:rsidR="00AD3EA3" w:rsidRPr="00AE6554" w:rsidRDefault="00AD3EA3" w:rsidP="00AE6554">
            <w:pPr>
              <w:spacing w:after="0" w:line="240" w:lineRule="auto"/>
              <w:rPr>
                <w:sz w:val="20"/>
                <w:szCs w:val="20"/>
              </w:rPr>
            </w:pPr>
            <w:r w:rsidRPr="00AE6554">
              <w:rPr>
                <w:sz w:val="20"/>
                <w:szCs w:val="20"/>
              </w:rPr>
              <w:t>Neteka</w:t>
            </w:r>
          </w:p>
        </w:tc>
        <w:tc>
          <w:tcPr>
            <w:tcW w:w="1472" w:type="dxa"/>
          </w:tcPr>
          <w:p w:rsidR="00AD3EA3" w:rsidRPr="00AE6554" w:rsidRDefault="00AD3EA3" w:rsidP="00AE6554">
            <w:pPr>
              <w:spacing w:after="0" w:line="240" w:lineRule="auto"/>
              <w:jc w:val="right"/>
              <w:rPr>
                <w:sz w:val="20"/>
                <w:szCs w:val="20"/>
              </w:rPr>
            </w:pPr>
            <w:r w:rsidRPr="00AE6554">
              <w:rPr>
                <w:sz w:val="20"/>
                <w:szCs w:val="20"/>
              </w:rPr>
              <w:t>8</w:t>
            </w:r>
          </w:p>
        </w:tc>
        <w:tc>
          <w:tcPr>
            <w:tcW w:w="1417" w:type="dxa"/>
          </w:tcPr>
          <w:p w:rsidR="00AD3EA3" w:rsidRPr="00AE6554" w:rsidRDefault="00AD3EA3" w:rsidP="00AE6554">
            <w:pPr>
              <w:spacing w:after="0" w:line="240" w:lineRule="auto"/>
              <w:jc w:val="right"/>
              <w:rPr>
                <w:sz w:val="20"/>
                <w:szCs w:val="20"/>
              </w:rPr>
            </w:pPr>
            <w:r w:rsidRPr="00AE6554">
              <w:rPr>
                <w:sz w:val="20"/>
                <w:szCs w:val="20"/>
              </w:rPr>
              <w:t>55</w:t>
            </w:r>
          </w:p>
        </w:tc>
        <w:tc>
          <w:tcPr>
            <w:tcW w:w="1250" w:type="dxa"/>
          </w:tcPr>
          <w:p w:rsidR="00AD3EA3" w:rsidRPr="00AE6554" w:rsidRDefault="00AD3EA3" w:rsidP="00AE6554">
            <w:pPr>
              <w:spacing w:after="0" w:line="240" w:lineRule="auto"/>
              <w:jc w:val="right"/>
              <w:rPr>
                <w:sz w:val="20"/>
                <w:szCs w:val="20"/>
              </w:rPr>
            </w:pPr>
            <w:r w:rsidRPr="00AE6554">
              <w:rPr>
                <w:sz w:val="20"/>
                <w:szCs w:val="20"/>
              </w:rPr>
              <w:t>16</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79</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24.</w:t>
            </w:r>
          </w:p>
        </w:tc>
        <w:tc>
          <w:tcPr>
            <w:tcW w:w="2200" w:type="dxa"/>
          </w:tcPr>
          <w:p w:rsidR="00AD3EA3" w:rsidRPr="00AE6554" w:rsidRDefault="00AD3EA3" w:rsidP="00AE6554">
            <w:pPr>
              <w:spacing w:after="0" w:line="240" w:lineRule="auto"/>
              <w:rPr>
                <w:sz w:val="20"/>
                <w:szCs w:val="20"/>
              </w:rPr>
            </w:pPr>
            <w:r w:rsidRPr="00AE6554">
              <w:rPr>
                <w:sz w:val="20"/>
                <w:szCs w:val="20"/>
              </w:rPr>
              <w:t>Omsica</w:t>
            </w:r>
          </w:p>
        </w:tc>
        <w:tc>
          <w:tcPr>
            <w:tcW w:w="1472" w:type="dxa"/>
          </w:tcPr>
          <w:p w:rsidR="00AD3EA3" w:rsidRPr="00AE6554" w:rsidRDefault="00AD3EA3" w:rsidP="00AE6554">
            <w:pPr>
              <w:spacing w:after="0" w:line="240" w:lineRule="auto"/>
              <w:jc w:val="right"/>
              <w:rPr>
                <w:sz w:val="20"/>
                <w:szCs w:val="20"/>
              </w:rPr>
            </w:pPr>
            <w:r w:rsidRPr="00AE6554">
              <w:rPr>
                <w:sz w:val="20"/>
                <w:szCs w:val="20"/>
              </w:rPr>
              <w:t>3</w:t>
            </w:r>
          </w:p>
        </w:tc>
        <w:tc>
          <w:tcPr>
            <w:tcW w:w="1417" w:type="dxa"/>
          </w:tcPr>
          <w:p w:rsidR="00AD3EA3" w:rsidRPr="00AE6554" w:rsidRDefault="00AD3EA3" w:rsidP="00AE6554">
            <w:pPr>
              <w:spacing w:after="0" w:line="240" w:lineRule="auto"/>
              <w:jc w:val="right"/>
              <w:rPr>
                <w:sz w:val="20"/>
                <w:szCs w:val="20"/>
              </w:rPr>
            </w:pPr>
            <w:r w:rsidRPr="00AE6554">
              <w:rPr>
                <w:sz w:val="20"/>
                <w:szCs w:val="20"/>
              </w:rPr>
              <w:t>22</w:t>
            </w:r>
          </w:p>
        </w:tc>
        <w:tc>
          <w:tcPr>
            <w:tcW w:w="1250" w:type="dxa"/>
          </w:tcPr>
          <w:p w:rsidR="00AD3EA3" w:rsidRPr="00AE6554" w:rsidRDefault="00AD3EA3" w:rsidP="00AE6554">
            <w:pPr>
              <w:spacing w:after="0" w:line="240" w:lineRule="auto"/>
              <w:jc w:val="right"/>
              <w:rPr>
                <w:sz w:val="20"/>
                <w:szCs w:val="20"/>
              </w:rPr>
            </w:pPr>
            <w:r w:rsidRPr="00AE6554">
              <w:rPr>
                <w:sz w:val="20"/>
                <w:szCs w:val="20"/>
              </w:rPr>
              <w:t>6</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31</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25.</w:t>
            </w:r>
          </w:p>
        </w:tc>
        <w:tc>
          <w:tcPr>
            <w:tcW w:w="2200" w:type="dxa"/>
          </w:tcPr>
          <w:p w:rsidR="00AD3EA3" w:rsidRPr="00AE6554" w:rsidRDefault="00AD3EA3" w:rsidP="00AE6554">
            <w:pPr>
              <w:spacing w:after="0" w:line="240" w:lineRule="auto"/>
              <w:rPr>
                <w:sz w:val="20"/>
                <w:szCs w:val="20"/>
              </w:rPr>
            </w:pPr>
            <w:r w:rsidRPr="00AE6554">
              <w:rPr>
                <w:sz w:val="20"/>
                <w:szCs w:val="20"/>
              </w:rPr>
              <w:t>Osredci</w:t>
            </w:r>
          </w:p>
        </w:tc>
        <w:tc>
          <w:tcPr>
            <w:tcW w:w="1472" w:type="dxa"/>
          </w:tcPr>
          <w:p w:rsidR="00AD3EA3" w:rsidRPr="00AE6554" w:rsidRDefault="00AD3EA3" w:rsidP="00AE6554">
            <w:pPr>
              <w:spacing w:after="0" w:line="240" w:lineRule="auto"/>
              <w:jc w:val="right"/>
              <w:rPr>
                <w:sz w:val="20"/>
                <w:szCs w:val="20"/>
              </w:rPr>
            </w:pPr>
            <w:r w:rsidRPr="00AE6554">
              <w:rPr>
                <w:sz w:val="20"/>
                <w:szCs w:val="20"/>
              </w:rPr>
              <w:t>6</w:t>
            </w:r>
          </w:p>
        </w:tc>
        <w:tc>
          <w:tcPr>
            <w:tcW w:w="1417" w:type="dxa"/>
          </w:tcPr>
          <w:p w:rsidR="00AD3EA3" w:rsidRPr="00AE6554" w:rsidRDefault="00AD3EA3" w:rsidP="00AE6554">
            <w:pPr>
              <w:spacing w:after="0" w:line="240" w:lineRule="auto"/>
              <w:jc w:val="right"/>
              <w:rPr>
                <w:sz w:val="20"/>
                <w:szCs w:val="20"/>
              </w:rPr>
            </w:pPr>
            <w:r w:rsidRPr="00AE6554">
              <w:rPr>
                <w:sz w:val="20"/>
                <w:szCs w:val="20"/>
              </w:rPr>
              <w:t>42</w:t>
            </w:r>
          </w:p>
        </w:tc>
        <w:tc>
          <w:tcPr>
            <w:tcW w:w="1250" w:type="dxa"/>
          </w:tcPr>
          <w:p w:rsidR="00AD3EA3" w:rsidRPr="00AE6554" w:rsidRDefault="00AD3EA3" w:rsidP="00AE6554">
            <w:pPr>
              <w:spacing w:after="0" w:line="240" w:lineRule="auto"/>
              <w:jc w:val="right"/>
              <w:rPr>
                <w:sz w:val="20"/>
                <w:szCs w:val="20"/>
              </w:rPr>
            </w:pPr>
            <w:r w:rsidRPr="00AE6554">
              <w:rPr>
                <w:sz w:val="20"/>
                <w:szCs w:val="20"/>
              </w:rPr>
              <w:t>12</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60</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26.</w:t>
            </w:r>
          </w:p>
        </w:tc>
        <w:tc>
          <w:tcPr>
            <w:tcW w:w="2200" w:type="dxa"/>
          </w:tcPr>
          <w:p w:rsidR="00AD3EA3" w:rsidRPr="00AE6554" w:rsidRDefault="00AD3EA3" w:rsidP="00AE6554">
            <w:pPr>
              <w:spacing w:after="0" w:line="240" w:lineRule="auto"/>
              <w:rPr>
                <w:sz w:val="20"/>
                <w:szCs w:val="20"/>
              </w:rPr>
            </w:pPr>
            <w:r w:rsidRPr="00AE6554">
              <w:rPr>
                <w:sz w:val="20"/>
                <w:szCs w:val="20"/>
              </w:rPr>
              <w:t>Otrić</w:t>
            </w:r>
          </w:p>
        </w:tc>
        <w:tc>
          <w:tcPr>
            <w:tcW w:w="1472" w:type="dxa"/>
          </w:tcPr>
          <w:p w:rsidR="00AD3EA3" w:rsidRPr="00AE6554" w:rsidRDefault="00AD3EA3" w:rsidP="00AE6554">
            <w:pPr>
              <w:spacing w:after="0" w:line="240" w:lineRule="auto"/>
              <w:jc w:val="right"/>
              <w:rPr>
                <w:sz w:val="20"/>
                <w:szCs w:val="20"/>
              </w:rPr>
            </w:pPr>
            <w:r w:rsidRPr="00AE6554">
              <w:rPr>
                <w:sz w:val="20"/>
                <w:szCs w:val="20"/>
              </w:rPr>
              <w:t>2</w:t>
            </w:r>
          </w:p>
        </w:tc>
        <w:tc>
          <w:tcPr>
            <w:tcW w:w="1417" w:type="dxa"/>
          </w:tcPr>
          <w:p w:rsidR="00AD3EA3" w:rsidRPr="00AE6554" w:rsidRDefault="00AD3EA3" w:rsidP="00AE6554">
            <w:pPr>
              <w:spacing w:after="0" w:line="240" w:lineRule="auto"/>
              <w:jc w:val="right"/>
              <w:rPr>
                <w:sz w:val="20"/>
                <w:szCs w:val="20"/>
              </w:rPr>
            </w:pPr>
            <w:r w:rsidRPr="00AE6554">
              <w:rPr>
                <w:sz w:val="20"/>
                <w:szCs w:val="20"/>
              </w:rPr>
              <w:t>13</w:t>
            </w:r>
          </w:p>
        </w:tc>
        <w:tc>
          <w:tcPr>
            <w:tcW w:w="1250" w:type="dxa"/>
          </w:tcPr>
          <w:p w:rsidR="00AD3EA3" w:rsidRPr="00AE6554" w:rsidRDefault="00AD3EA3" w:rsidP="00AE6554">
            <w:pPr>
              <w:spacing w:after="0" w:line="240" w:lineRule="auto"/>
              <w:jc w:val="right"/>
              <w:rPr>
                <w:sz w:val="20"/>
                <w:szCs w:val="20"/>
              </w:rPr>
            </w:pPr>
            <w:r w:rsidRPr="00AE6554">
              <w:rPr>
                <w:sz w:val="20"/>
                <w:szCs w:val="20"/>
              </w:rPr>
              <w:t>4</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19</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27.</w:t>
            </w:r>
          </w:p>
        </w:tc>
        <w:tc>
          <w:tcPr>
            <w:tcW w:w="2200" w:type="dxa"/>
          </w:tcPr>
          <w:p w:rsidR="00AD3EA3" w:rsidRPr="00AE6554" w:rsidRDefault="00AD3EA3" w:rsidP="00AE6554">
            <w:pPr>
              <w:spacing w:after="0" w:line="240" w:lineRule="auto"/>
              <w:rPr>
                <w:sz w:val="20"/>
                <w:szCs w:val="20"/>
              </w:rPr>
            </w:pPr>
            <w:r w:rsidRPr="00AE6554">
              <w:rPr>
                <w:sz w:val="20"/>
                <w:szCs w:val="20"/>
              </w:rPr>
              <w:t>Palanka</w:t>
            </w:r>
          </w:p>
        </w:tc>
        <w:tc>
          <w:tcPr>
            <w:tcW w:w="1472" w:type="dxa"/>
          </w:tcPr>
          <w:p w:rsidR="00AD3EA3" w:rsidRPr="00AE6554" w:rsidRDefault="00AD3EA3" w:rsidP="00AE6554">
            <w:pPr>
              <w:spacing w:after="0" w:line="240" w:lineRule="auto"/>
              <w:jc w:val="right"/>
              <w:rPr>
                <w:sz w:val="20"/>
                <w:szCs w:val="20"/>
              </w:rPr>
            </w:pPr>
            <w:r w:rsidRPr="00AE6554">
              <w:rPr>
                <w:sz w:val="20"/>
                <w:szCs w:val="20"/>
              </w:rPr>
              <w:t>3</w:t>
            </w:r>
          </w:p>
        </w:tc>
        <w:tc>
          <w:tcPr>
            <w:tcW w:w="1417" w:type="dxa"/>
          </w:tcPr>
          <w:p w:rsidR="00AD3EA3" w:rsidRPr="00AE6554" w:rsidRDefault="00AD3EA3" w:rsidP="00AE6554">
            <w:pPr>
              <w:spacing w:after="0" w:line="240" w:lineRule="auto"/>
              <w:jc w:val="right"/>
              <w:rPr>
                <w:sz w:val="20"/>
                <w:szCs w:val="20"/>
              </w:rPr>
            </w:pPr>
            <w:r w:rsidRPr="00AE6554">
              <w:rPr>
                <w:sz w:val="20"/>
                <w:szCs w:val="20"/>
              </w:rPr>
              <w:t>22</w:t>
            </w:r>
          </w:p>
        </w:tc>
        <w:tc>
          <w:tcPr>
            <w:tcW w:w="1250" w:type="dxa"/>
          </w:tcPr>
          <w:p w:rsidR="00AD3EA3" w:rsidRPr="00AE6554" w:rsidRDefault="00AD3EA3" w:rsidP="00AE6554">
            <w:pPr>
              <w:spacing w:after="0" w:line="240" w:lineRule="auto"/>
              <w:jc w:val="right"/>
              <w:rPr>
                <w:sz w:val="20"/>
                <w:szCs w:val="20"/>
              </w:rPr>
            </w:pPr>
            <w:r w:rsidRPr="00AE6554">
              <w:rPr>
                <w:sz w:val="20"/>
                <w:szCs w:val="20"/>
              </w:rPr>
              <w:t>6</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31</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28.</w:t>
            </w:r>
          </w:p>
        </w:tc>
        <w:tc>
          <w:tcPr>
            <w:tcW w:w="2200" w:type="dxa"/>
          </w:tcPr>
          <w:p w:rsidR="00AD3EA3" w:rsidRPr="00AE6554" w:rsidRDefault="00AD3EA3" w:rsidP="00AE6554">
            <w:pPr>
              <w:spacing w:after="0" w:line="240" w:lineRule="auto"/>
              <w:rPr>
                <w:sz w:val="20"/>
                <w:szCs w:val="20"/>
              </w:rPr>
            </w:pPr>
            <w:r w:rsidRPr="00AE6554">
              <w:rPr>
                <w:sz w:val="20"/>
                <w:szCs w:val="20"/>
              </w:rPr>
              <w:t>Pribudić</w:t>
            </w:r>
          </w:p>
        </w:tc>
        <w:tc>
          <w:tcPr>
            <w:tcW w:w="1472" w:type="dxa"/>
          </w:tcPr>
          <w:p w:rsidR="00AD3EA3" w:rsidRPr="00AE6554" w:rsidRDefault="00AD3EA3" w:rsidP="00AE6554">
            <w:pPr>
              <w:spacing w:after="0" w:line="240" w:lineRule="auto"/>
              <w:jc w:val="right"/>
              <w:rPr>
                <w:sz w:val="20"/>
                <w:szCs w:val="20"/>
              </w:rPr>
            </w:pPr>
            <w:r w:rsidRPr="00AE6554">
              <w:rPr>
                <w:sz w:val="20"/>
                <w:szCs w:val="20"/>
              </w:rPr>
              <w:t>1</w:t>
            </w:r>
          </w:p>
        </w:tc>
        <w:tc>
          <w:tcPr>
            <w:tcW w:w="1417" w:type="dxa"/>
          </w:tcPr>
          <w:p w:rsidR="00AD3EA3" w:rsidRPr="00AE6554" w:rsidRDefault="00AD3EA3" w:rsidP="00AE6554">
            <w:pPr>
              <w:spacing w:after="0" w:line="240" w:lineRule="auto"/>
              <w:jc w:val="right"/>
              <w:rPr>
                <w:sz w:val="20"/>
                <w:szCs w:val="20"/>
              </w:rPr>
            </w:pPr>
            <w:r w:rsidRPr="00AE6554">
              <w:rPr>
                <w:sz w:val="20"/>
                <w:szCs w:val="20"/>
              </w:rPr>
              <w:t>10</w:t>
            </w:r>
          </w:p>
        </w:tc>
        <w:tc>
          <w:tcPr>
            <w:tcW w:w="1250" w:type="dxa"/>
          </w:tcPr>
          <w:p w:rsidR="00AD3EA3" w:rsidRPr="00AE6554" w:rsidRDefault="00AD3EA3" w:rsidP="00AE6554">
            <w:pPr>
              <w:spacing w:after="0" w:line="240" w:lineRule="auto"/>
              <w:jc w:val="right"/>
              <w:rPr>
                <w:sz w:val="20"/>
                <w:szCs w:val="20"/>
              </w:rPr>
            </w:pPr>
            <w:r w:rsidRPr="00AE6554">
              <w:rPr>
                <w:sz w:val="20"/>
                <w:szCs w:val="20"/>
              </w:rPr>
              <w:t>3</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14</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29.</w:t>
            </w:r>
          </w:p>
        </w:tc>
        <w:tc>
          <w:tcPr>
            <w:tcW w:w="2200" w:type="dxa"/>
          </w:tcPr>
          <w:p w:rsidR="00AD3EA3" w:rsidRPr="00AE6554" w:rsidRDefault="00AD3EA3" w:rsidP="00AE6554">
            <w:pPr>
              <w:spacing w:after="0" w:line="240" w:lineRule="auto"/>
              <w:rPr>
                <w:sz w:val="20"/>
                <w:szCs w:val="20"/>
              </w:rPr>
            </w:pPr>
            <w:r w:rsidRPr="00AE6554">
              <w:rPr>
                <w:sz w:val="20"/>
                <w:szCs w:val="20"/>
              </w:rPr>
              <w:t>Prljevo</w:t>
            </w:r>
          </w:p>
        </w:tc>
        <w:tc>
          <w:tcPr>
            <w:tcW w:w="1472" w:type="dxa"/>
          </w:tcPr>
          <w:p w:rsidR="00AD3EA3" w:rsidRPr="00AE6554" w:rsidRDefault="00AD3EA3" w:rsidP="00AE6554">
            <w:pPr>
              <w:spacing w:after="0" w:line="240" w:lineRule="auto"/>
              <w:jc w:val="right"/>
              <w:rPr>
                <w:sz w:val="20"/>
                <w:szCs w:val="20"/>
              </w:rPr>
            </w:pPr>
            <w:r w:rsidRPr="00AE6554">
              <w:rPr>
                <w:sz w:val="20"/>
                <w:szCs w:val="20"/>
              </w:rPr>
              <w:t>1</w:t>
            </w:r>
          </w:p>
        </w:tc>
        <w:tc>
          <w:tcPr>
            <w:tcW w:w="1417" w:type="dxa"/>
          </w:tcPr>
          <w:p w:rsidR="00AD3EA3" w:rsidRPr="00AE6554" w:rsidRDefault="00AD3EA3" w:rsidP="00AE6554">
            <w:pPr>
              <w:spacing w:after="0" w:line="240" w:lineRule="auto"/>
              <w:jc w:val="right"/>
              <w:rPr>
                <w:sz w:val="20"/>
                <w:szCs w:val="20"/>
              </w:rPr>
            </w:pPr>
            <w:r w:rsidRPr="00AE6554">
              <w:rPr>
                <w:sz w:val="20"/>
                <w:szCs w:val="20"/>
              </w:rPr>
              <w:t>7</w:t>
            </w:r>
          </w:p>
        </w:tc>
        <w:tc>
          <w:tcPr>
            <w:tcW w:w="1250" w:type="dxa"/>
          </w:tcPr>
          <w:p w:rsidR="00AD3EA3" w:rsidRPr="00AE6554" w:rsidRDefault="00AD3EA3" w:rsidP="00AE6554">
            <w:pPr>
              <w:spacing w:after="0" w:line="240" w:lineRule="auto"/>
              <w:jc w:val="right"/>
              <w:rPr>
                <w:sz w:val="20"/>
                <w:szCs w:val="20"/>
              </w:rPr>
            </w:pPr>
            <w:r w:rsidRPr="00AE6554">
              <w:rPr>
                <w:sz w:val="20"/>
                <w:szCs w:val="20"/>
              </w:rPr>
              <w:t>2</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10</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30.</w:t>
            </w:r>
          </w:p>
        </w:tc>
        <w:tc>
          <w:tcPr>
            <w:tcW w:w="2200" w:type="dxa"/>
          </w:tcPr>
          <w:p w:rsidR="00AD3EA3" w:rsidRPr="00AE6554" w:rsidRDefault="00AD3EA3" w:rsidP="00AE6554">
            <w:pPr>
              <w:spacing w:after="0" w:line="240" w:lineRule="auto"/>
              <w:rPr>
                <w:sz w:val="20"/>
                <w:szCs w:val="20"/>
              </w:rPr>
            </w:pPr>
            <w:r w:rsidRPr="00AE6554">
              <w:rPr>
                <w:sz w:val="20"/>
                <w:szCs w:val="20"/>
              </w:rPr>
              <w:t>Rastičevo</w:t>
            </w:r>
          </w:p>
        </w:tc>
        <w:tc>
          <w:tcPr>
            <w:tcW w:w="1472" w:type="dxa"/>
          </w:tcPr>
          <w:p w:rsidR="00AD3EA3" w:rsidRPr="00AE6554" w:rsidRDefault="00AD3EA3" w:rsidP="00AE6554">
            <w:pPr>
              <w:spacing w:after="0" w:line="240" w:lineRule="auto"/>
              <w:jc w:val="right"/>
              <w:rPr>
                <w:sz w:val="20"/>
                <w:szCs w:val="20"/>
              </w:rPr>
            </w:pPr>
            <w:r w:rsidRPr="00AE6554">
              <w:rPr>
                <w:sz w:val="20"/>
                <w:szCs w:val="20"/>
              </w:rPr>
              <w:t>1</w:t>
            </w:r>
          </w:p>
        </w:tc>
        <w:tc>
          <w:tcPr>
            <w:tcW w:w="1417" w:type="dxa"/>
          </w:tcPr>
          <w:p w:rsidR="00AD3EA3" w:rsidRPr="00AE6554" w:rsidRDefault="00AD3EA3" w:rsidP="00AE6554">
            <w:pPr>
              <w:spacing w:after="0" w:line="240" w:lineRule="auto"/>
              <w:jc w:val="right"/>
              <w:rPr>
                <w:sz w:val="20"/>
                <w:szCs w:val="20"/>
              </w:rPr>
            </w:pPr>
            <w:r w:rsidRPr="00AE6554">
              <w:rPr>
                <w:sz w:val="20"/>
                <w:szCs w:val="20"/>
              </w:rPr>
              <w:t>8</w:t>
            </w:r>
          </w:p>
        </w:tc>
        <w:tc>
          <w:tcPr>
            <w:tcW w:w="1250" w:type="dxa"/>
          </w:tcPr>
          <w:p w:rsidR="00AD3EA3" w:rsidRPr="00AE6554" w:rsidRDefault="00AD3EA3" w:rsidP="00AE6554">
            <w:pPr>
              <w:spacing w:after="0" w:line="240" w:lineRule="auto"/>
              <w:jc w:val="right"/>
              <w:rPr>
                <w:sz w:val="20"/>
                <w:szCs w:val="20"/>
              </w:rPr>
            </w:pPr>
            <w:r w:rsidRPr="00AE6554">
              <w:rPr>
                <w:sz w:val="20"/>
                <w:szCs w:val="20"/>
              </w:rPr>
              <w:t>3</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12</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31.</w:t>
            </w:r>
          </w:p>
        </w:tc>
        <w:tc>
          <w:tcPr>
            <w:tcW w:w="2200" w:type="dxa"/>
          </w:tcPr>
          <w:p w:rsidR="00AD3EA3" w:rsidRPr="00AE6554" w:rsidRDefault="00AD3EA3" w:rsidP="00AE6554">
            <w:pPr>
              <w:spacing w:after="0" w:line="240" w:lineRule="auto"/>
              <w:rPr>
                <w:sz w:val="20"/>
                <w:szCs w:val="20"/>
              </w:rPr>
            </w:pPr>
            <w:r w:rsidRPr="00AE6554">
              <w:rPr>
                <w:sz w:val="20"/>
                <w:szCs w:val="20"/>
              </w:rPr>
              <w:t>Rudopolje Bruvanjsko</w:t>
            </w:r>
          </w:p>
        </w:tc>
        <w:tc>
          <w:tcPr>
            <w:tcW w:w="1472" w:type="dxa"/>
          </w:tcPr>
          <w:p w:rsidR="00AD3EA3" w:rsidRPr="00AE6554" w:rsidRDefault="00AD3EA3" w:rsidP="00AE6554">
            <w:pPr>
              <w:spacing w:after="0" w:line="240" w:lineRule="auto"/>
              <w:jc w:val="right"/>
              <w:rPr>
                <w:sz w:val="20"/>
                <w:szCs w:val="20"/>
              </w:rPr>
            </w:pPr>
            <w:r w:rsidRPr="00AE6554">
              <w:rPr>
                <w:sz w:val="20"/>
                <w:szCs w:val="20"/>
              </w:rPr>
              <w:t>4</w:t>
            </w:r>
          </w:p>
        </w:tc>
        <w:tc>
          <w:tcPr>
            <w:tcW w:w="1417" w:type="dxa"/>
          </w:tcPr>
          <w:p w:rsidR="00AD3EA3" w:rsidRPr="00AE6554" w:rsidRDefault="00AD3EA3" w:rsidP="00AE6554">
            <w:pPr>
              <w:spacing w:after="0" w:line="240" w:lineRule="auto"/>
              <w:jc w:val="right"/>
              <w:rPr>
                <w:sz w:val="20"/>
                <w:szCs w:val="20"/>
              </w:rPr>
            </w:pPr>
            <w:r w:rsidRPr="00AE6554">
              <w:rPr>
                <w:sz w:val="20"/>
                <w:szCs w:val="20"/>
              </w:rPr>
              <w:t>27</w:t>
            </w:r>
          </w:p>
        </w:tc>
        <w:tc>
          <w:tcPr>
            <w:tcW w:w="1250" w:type="dxa"/>
          </w:tcPr>
          <w:p w:rsidR="00AD3EA3" w:rsidRPr="00AE6554" w:rsidRDefault="00AD3EA3" w:rsidP="00AE6554">
            <w:pPr>
              <w:spacing w:after="0" w:line="240" w:lineRule="auto"/>
              <w:jc w:val="right"/>
              <w:rPr>
                <w:sz w:val="20"/>
                <w:szCs w:val="20"/>
              </w:rPr>
            </w:pPr>
            <w:r w:rsidRPr="00AE6554">
              <w:rPr>
                <w:sz w:val="20"/>
                <w:szCs w:val="20"/>
              </w:rPr>
              <w:t>7</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38</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32.</w:t>
            </w:r>
          </w:p>
        </w:tc>
        <w:tc>
          <w:tcPr>
            <w:tcW w:w="2200" w:type="dxa"/>
          </w:tcPr>
          <w:p w:rsidR="00AD3EA3" w:rsidRPr="00AE6554" w:rsidRDefault="00AD3EA3" w:rsidP="00AE6554">
            <w:pPr>
              <w:spacing w:after="0" w:line="240" w:lineRule="auto"/>
              <w:rPr>
                <w:sz w:val="20"/>
                <w:szCs w:val="20"/>
              </w:rPr>
            </w:pPr>
            <w:r w:rsidRPr="00AE6554">
              <w:rPr>
                <w:sz w:val="20"/>
                <w:szCs w:val="20"/>
              </w:rPr>
              <w:t>Srb</w:t>
            </w:r>
          </w:p>
        </w:tc>
        <w:tc>
          <w:tcPr>
            <w:tcW w:w="1472" w:type="dxa"/>
          </w:tcPr>
          <w:p w:rsidR="00AD3EA3" w:rsidRPr="00AE6554" w:rsidRDefault="00AD3EA3" w:rsidP="00AE6554">
            <w:pPr>
              <w:spacing w:after="0" w:line="240" w:lineRule="auto"/>
              <w:jc w:val="right"/>
              <w:rPr>
                <w:sz w:val="20"/>
                <w:szCs w:val="20"/>
              </w:rPr>
            </w:pPr>
            <w:r w:rsidRPr="00AE6554">
              <w:rPr>
                <w:sz w:val="20"/>
                <w:szCs w:val="20"/>
              </w:rPr>
              <w:t>42</w:t>
            </w:r>
          </w:p>
        </w:tc>
        <w:tc>
          <w:tcPr>
            <w:tcW w:w="1417" w:type="dxa"/>
          </w:tcPr>
          <w:p w:rsidR="00AD3EA3" w:rsidRPr="00AE6554" w:rsidRDefault="00AD3EA3" w:rsidP="00AE6554">
            <w:pPr>
              <w:spacing w:after="0" w:line="240" w:lineRule="auto"/>
              <w:jc w:val="right"/>
              <w:rPr>
                <w:sz w:val="20"/>
                <w:szCs w:val="20"/>
              </w:rPr>
            </w:pPr>
            <w:r w:rsidRPr="00AE6554">
              <w:rPr>
                <w:sz w:val="20"/>
                <w:szCs w:val="20"/>
              </w:rPr>
              <w:t>292</w:t>
            </w:r>
          </w:p>
        </w:tc>
        <w:tc>
          <w:tcPr>
            <w:tcW w:w="1250" w:type="dxa"/>
          </w:tcPr>
          <w:p w:rsidR="00AD3EA3" w:rsidRPr="00AE6554" w:rsidRDefault="00AD3EA3" w:rsidP="00AE6554">
            <w:pPr>
              <w:spacing w:after="0" w:line="240" w:lineRule="auto"/>
              <w:jc w:val="right"/>
              <w:rPr>
                <w:sz w:val="20"/>
                <w:szCs w:val="20"/>
              </w:rPr>
            </w:pPr>
            <w:r w:rsidRPr="00AE6554">
              <w:rPr>
                <w:sz w:val="20"/>
                <w:szCs w:val="20"/>
              </w:rPr>
              <w:t>83</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417</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33.</w:t>
            </w:r>
          </w:p>
        </w:tc>
        <w:tc>
          <w:tcPr>
            <w:tcW w:w="2200" w:type="dxa"/>
          </w:tcPr>
          <w:p w:rsidR="00AD3EA3" w:rsidRPr="00AE6554" w:rsidRDefault="00AD3EA3" w:rsidP="00AE6554">
            <w:pPr>
              <w:spacing w:after="0" w:line="240" w:lineRule="auto"/>
              <w:rPr>
                <w:sz w:val="20"/>
                <w:szCs w:val="20"/>
              </w:rPr>
            </w:pPr>
            <w:r w:rsidRPr="00AE6554">
              <w:rPr>
                <w:sz w:val="20"/>
                <w:szCs w:val="20"/>
              </w:rPr>
              <w:t>Tiškovac Lički</w:t>
            </w:r>
          </w:p>
        </w:tc>
        <w:tc>
          <w:tcPr>
            <w:tcW w:w="1472" w:type="dxa"/>
          </w:tcPr>
          <w:p w:rsidR="00AD3EA3" w:rsidRPr="00AE6554" w:rsidRDefault="00AD3EA3" w:rsidP="00AE6554">
            <w:pPr>
              <w:spacing w:after="0" w:line="240" w:lineRule="auto"/>
              <w:jc w:val="right"/>
              <w:rPr>
                <w:sz w:val="20"/>
                <w:szCs w:val="20"/>
              </w:rPr>
            </w:pPr>
            <w:r w:rsidRPr="00AE6554">
              <w:rPr>
                <w:sz w:val="20"/>
                <w:szCs w:val="20"/>
              </w:rPr>
              <w:t>3</w:t>
            </w:r>
          </w:p>
        </w:tc>
        <w:tc>
          <w:tcPr>
            <w:tcW w:w="1417" w:type="dxa"/>
          </w:tcPr>
          <w:p w:rsidR="00AD3EA3" w:rsidRPr="00AE6554" w:rsidRDefault="00AD3EA3" w:rsidP="00AE6554">
            <w:pPr>
              <w:spacing w:after="0" w:line="240" w:lineRule="auto"/>
              <w:jc w:val="right"/>
              <w:rPr>
                <w:sz w:val="20"/>
                <w:szCs w:val="20"/>
              </w:rPr>
            </w:pPr>
            <w:r w:rsidRPr="00AE6554">
              <w:rPr>
                <w:sz w:val="20"/>
                <w:szCs w:val="20"/>
              </w:rPr>
              <w:t>20</w:t>
            </w:r>
          </w:p>
        </w:tc>
        <w:tc>
          <w:tcPr>
            <w:tcW w:w="1250" w:type="dxa"/>
          </w:tcPr>
          <w:p w:rsidR="00AD3EA3" w:rsidRPr="00AE6554" w:rsidRDefault="00AD3EA3" w:rsidP="00AE6554">
            <w:pPr>
              <w:spacing w:after="0" w:line="240" w:lineRule="auto"/>
              <w:jc w:val="right"/>
              <w:rPr>
                <w:sz w:val="20"/>
                <w:szCs w:val="20"/>
              </w:rPr>
            </w:pPr>
            <w:r w:rsidRPr="00AE6554">
              <w:rPr>
                <w:sz w:val="20"/>
                <w:szCs w:val="20"/>
              </w:rPr>
              <w:t>5</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28</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34.</w:t>
            </w:r>
          </w:p>
        </w:tc>
        <w:tc>
          <w:tcPr>
            <w:tcW w:w="2200" w:type="dxa"/>
          </w:tcPr>
          <w:p w:rsidR="00AD3EA3" w:rsidRPr="00AE6554" w:rsidRDefault="00AD3EA3" w:rsidP="00AE6554">
            <w:pPr>
              <w:spacing w:after="0" w:line="240" w:lineRule="auto"/>
              <w:rPr>
                <w:sz w:val="20"/>
                <w:szCs w:val="20"/>
              </w:rPr>
            </w:pPr>
            <w:r w:rsidRPr="00AE6554">
              <w:rPr>
                <w:sz w:val="20"/>
                <w:szCs w:val="20"/>
              </w:rPr>
              <w:t>Tomingaj</w:t>
            </w:r>
          </w:p>
        </w:tc>
        <w:tc>
          <w:tcPr>
            <w:tcW w:w="1472" w:type="dxa"/>
          </w:tcPr>
          <w:p w:rsidR="00AD3EA3" w:rsidRPr="00AE6554" w:rsidRDefault="00AD3EA3" w:rsidP="00AE6554">
            <w:pPr>
              <w:spacing w:after="0" w:line="240" w:lineRule="auto"/>
              <w:jc w:val="right"/>
              <w:rPr>
                <w:sz w:val="20"/>
                <w:szCs w:val="20"/>
              </w:rPr>
            </w:pPr>
            <w:r w:rsidRPr="00AE6554">
              <w:rPr>
                <w:sz w:val="20"/>
                <w:szCs w:val="20"/>
              </w:rPr>
              <w:t>6</w:t>
            </w:r>
          </w:p>
        </w:tc>
        <w:tc>
          <w:tcPr>
            <w:tcW w:w="1417" w:type="dxa"/>
          </w:tcPr>
          <w:p w:rsidR="00AD3EA3" w:rsidRPr="00AE6554" w:rsidRDefault="00AD3EA3" w:rsidP="00AE6554">
            <w:pPr>
              <w:spacing w:after="0" w:line="240" w:lineRule="auto"/>
              <w:jc w:val="right"/>
              <w:rPr>
                <w:sz w:val="20"/>
                <w:szCs w:val="20"/>
              </w:rPr>
            </w:pPr>
            <w:r w:rsidRPr="00AE6554">
              <w:rPr>
                <w:sz w:val="20"/>
                <w:szCs w:val="20"/>
              </w:rPr>
              <w:t>40</w:t>
            </w:r>
          </w:p>
        </w:tc>
        <w:tc>
          <w:tcPr>
            <w:tcW w:w="1250" w:type="dxa"/>
          </w:tcPr>
          <w:p w:rsidR="00AD3EA3" w:rsidRPr="00AE6554" w:rsidRDefault="00AD3EA3" w:rsidP="00AE6554">
            <w:pPr>
              <w:spacing w:after="0" w:line="240" w:lineRule="auto"/>
              <w:jc w:val="right"/>
              <w:rPr>
                <w:sz w:val="20"/>
                <w:szCs w:val="20"/>
              </w:rPr>
            </w:pPr>
            <w:r w:rsidRPr="00AE6554">
              <w:rPr>
                <w:sz w:val="20"/>
                <w:szCs w:val="20"/>
              </w:rPr>
              <w:t>11</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57</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35.</w:t>
            </w:r>
          </w:p>
        </w:tc>
        <w:tc>
          <w:tcPr>
            <w:tcW w:w="2200" w:type="dxa"/>
          </w:tcPr>
          <w:p w:rsidR="00AD3EA3" w:rsidRPr="00AE6554" w:rsidRDefault="00AD3EA3" w:rsidP="00AE6554">
            <w:pPr>
              <w:spacing w:after="0" w:line="240" w:lineRule="auto"/>
              <w:rPr>
                <w:sz w:val="20"/>
                <w:szCs w:val="20"/>
              </w:rPr>
            </w:pPr>
            <w:r w:rsidRPr="00AE6554">
              <w:rPr>
                <w:sz w:val="20"/>
                <w:szCs w:val="20"/>
              </w:rPr>
              <w:t>Velika Popina</w:t>
            </w:r>
          </w:p>
        </w:tc>
        <w:tc>
          <w:tcPr>
            <w:tcW w:w="1472" w:type="dxa"/>
          </w:tcPr>
          <w:p w:rsidR="00AD3EA3" w:rsidRPr="00AE6554" w:rsidRDefault="00AD3EA3" w:rsidP="00AE6554">
            <w:pPr>
              <w:spacing w:after="0" w:line="240" w:lineRule="auto"/>
              <w:jc w:val="right"/>
              <w:rPr>
                <w:sz w:val="20"/>
                <w:szCs w:val="20"/>
              </w:rPr>
            </w:pPr>
            <w:r w:rsidRPr="00AE6554">
              <w:rPr>
                <w:sz w:val="20"/>
                <w:szCs w:val="20"/>
              </w:rPr>
              <w:t>9</w:t>
            </w:r>
          </w:p>
        </w:tc>
        <w:tc>
          <w:tcPr>
            <w:tcW w:w="1417" w:type="dxa"/>
          </w:tcPr>
          <w:p w:rsidR="00AD3EA3" w:rsidRPr="00AE6554" w:rsidRDefault="00AD3EA3" w:rsidP="00AE6554">
            <w:pPr>
              <w:spacing w:after="0" w:line="240" w:lineRule="auto"/>
              <w:jc w:val="right"/>
              <w:rPr>
                <w:sz w:val="20"/>
                <w:szCs w:val="20"/>
              </w:rPr>
            </w:pPr>
            <w:r w:rsidRPr="00AE6554">
              <w:rPr>
                <w:sz w:val="20"/>
                <w:szCs w:val="20"/>
              </w:rPr>
              <w:t>67</w:t>
            </w:r>
          </w:p>
        </w:tc>
        <w:tc>
          <w:tcPr>
            <w:tcW w:w="1250" w:type="dxa"/>
          </w:tcPr>
          <w:p w:rsidR="00AD3EA3" w:rsidRPr="00AE6554" w:rsidRDefault="00AD3EA3" w:rsidP="00AE6554">
            <w:pPr>
              <w:spacing w:after="0" w:line="240" w:lineRule="auto"/>
              <w:jc w:val="right"/>
              <w:rPr>
                <w:sz w:val="20"/>
                <w:szCs w:val="20"/>
              </w:rPr>
            </w:pPr>
            <w:r w:rsidRPr="00AE6554">
              <w:rPr>
                <w:sz w:val="20"/>
                <w:szCs w:val="20"/>
              </w:rPr>
              <w:t>19</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95</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36.</w:t>
            </w:r>
          </w:p>
        </w:tc>
        <w:tc>
          <w:tcPr>
            <w:tcW w:w="2200" w:type="dxa"/>
          </w:tcPr>
          <w:p w:rsidR="00AD3EA3" w:rsidRPr="00AE6554" w:rsidRDefault="00AD3EA3" w:rsidP="00AE6554">
            <w:pPr>
              <w:spacing w:after="0" w:line="240" w:lineRule="auto"/>
              <w:rPr>
                <w:sz w:val="20"/>
                <w:szCs w:val="20"/>
              </w:rPr>
            </w:pPr>
            <w:r w:rsidRPr="00AE6554">
              <w:rPr>
                <w:sz w:val="20"/>
                <w:szCs w:val="20"/>
              </w:rPr>
              <w:t>Vučipolje</w:t>
            </w:r>
          </w:p>
        </w:tc>
        <w:tc>
          <w:tcPr>
            <w:tcW w:w="1472" w:type="dxa"/>
          </w:tcPr>
          <w:p w:rsidR="00AD3EA3" w:rsidRPr="00AE6554" w:rsidRDefault="00AD3EA3" w:rsidP="00AE6554">
            <w:pPr>
              <w:spacing w:after="0" w:line="240" w:lineRule="auto"/>
              <w:jc w:val="right"/>
              <w:rPr>
                <w:sz w:val="20"/>
                <w:szCs w:val="20"/>
              </w:rPr>
            </w:pPr>
            <w:r w:rsidRPr="00AE6554">
              <w:rPr>
                <w:sz w:val="20"/>
                <w:szCs w:val="20"/>
              </w:rPr>
              <w:t>0</w:t>
            </w:r>
          </w:p>
        </w:tc>
        <w:tc>
          <w:tcPr>
            <w:tcW w:w="1417" w:type="dxa"/>
          </w:tcPr>
          <w:p w:rsidR="00AD3EA3" w:rsidRPr="00AE6554" w:rsidRDefault="00AD3EA3" w:rsidP="00AE6554">
            <w:pPr>
              <w:spacing w:after="0" w:line="240" w:lineRule="auto"/>
              <w:jc w:val="right"/>
              <w:rPr>
                <w:sz w:val="20"/>
                <w:szCs w:val="20"/>
              </w:rPr>
            </w:pPr>
            <w:r w:rsidRPr="00AE6554">
              <w:rPr>
                <w:sz w:val="20"/>
                <w:szCs w:val="20"/>
              </w:rPr>
              <w:t>4</w:t>
            </w:r>
          </w:p>
        </w:tc>
        <w:tc>
          <w:tcPr>
            <w:tcW w:w="1250" w:type="dxa"/>
          </w:tcPr>
          <w:p w:rsidR="00AD3EA3" w:rsidRPr="00AE6554" w:rsidRDefault="00AD3EA3" w:rsidP="00AE6554">
            <w:pPr>
              <w:spacing w:after="0" w:line="240" w:lineRule="auto"/>
              <w:jc w:val="right"/>
              <w:rPr>
                <w:sz w:val="20"/>
                <w:szCs w:val="20"/>
              </w:rPr>
            </w:pPr>
            <w:r w:rsidRPr="00AE6554">
              <w:rPr>
                <w:sz w:val="20"/>
                <w:szCs w:val="20"/>
              </w:rPr>
              <w:t>2</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6</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37.</w:t>
            </w:r>
          </w:p>
        </w:tc>
        <w:tc>
          <w:tcPr>
            <w:tcW w:w="2200" w:type="dxa"/>
          </w:tcPr>
          <w:p w:rsidR="00AD3EA3" w:rsidRPr="00AE6554" w:rsidRDefault="00AD3EA3" w:rsidP="00AE6554">
            <w:pPr>
              <w:spacing w:after="0" w:line="240" w:lineRule="auto"/>
              <w:rPr>
                <w:sz w:val="20"/>
                <w:szCs w:val="20"/>
              </w:rPr>
            </w:pPr>
            <w:r w:rsidRPr="00AE6554">
              <w:rPr>
                <w:sz w:val="20"/>
                <w:szCs w:val="20"/>
              </w:rPr>
              <w:t>Zaklopac</w:t>
            </w:r>
          </w:p>
        </w:tc>
        <w:tc>
          <w:tcPr>
            <w:tcW w:w="1472" w:type="dxa"/>
          </w:tcPr>
          <w:p w:rsidR="00AD3EA3" w:rsidRPr="00AE6554" w:rsidRDefault="00AD3EA3" w:rsidP="00AE6554">
            <w:pPr>
              <w:spacing w:after="0" w:line="240" w:lineRule="auto"/>
              <w:jc w:val="right"/>
              <w:rPr>
                <w:sz w:val="20"/>
                <w:szCs w:val="20"/>
              </w:rPr>
            </w:pPr>
            <w:r w:rsidRPr="00AE6554">
              <w:rPr>
                <w:sz w:val="20"/>
                <w:szCs w:val="20"/>
              </w:rPr>
              <w:t>2</w:t>
            </w:r>
          </w:p>
        </w:tc>
        <w:tc>
          <w:tcPr>
            <w:tcW w:w="1417" w:type="dxa"/>
          </w:tcPr>
          <w:p w:rsidR="00AD3EA3" w:rsidRPr="00AE6554" w:rsidRDefault="00AD3EA3" w:rsidP="00AE6554">
            <w:pPr>
              <w:spacing w:after="0" w:line="240" w:lineRule="auto"/>
              <w:jc w:val="right"/>
              <w:rPr>
                <w:sz w:val="20"/>
                <w:szCs w:val="20"/>
              </w:rPr>
            </w:pPr>
            <w:r w:rsidRPr="00AE6554">
              <w:rPr>
                <w:sz w:val="20"/>
                <w:szCs w:val="20"/>
              </w:rPr>
              <w:t>16</w:t>
            </w:r>
          </w:p>
        </w:tc>
        <w:tc>
          <w:tcPr>
            <w:tcW w:w="1250" w:type="dxa"/>
          </w:tcPr>
          <w:p w:rsidR="00AD3EA3" w:rsidRPr="00AE6554" w:rsidRDefault="00AD3EA3" w:rsidP="00AE6554">
            <w:pPr>
              <w:spacing w:after="0" w:line="240" w:lineRule="auto"/>
              <w:jc w:val="right"/>
              <w:rPr>
                <w:sz w:val="20"/>
                <w:szCs w:val="20"/>
              </w:rPr>
            </w:pPr>
            <w:r w:rsidRPr="00AE6554">
              <w:rPr>
                <w:sz w:val="20"/>
                <w:szCs w:val="20"/>
              </w:rPr>
              <w:t>5</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23</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38.</w:t>
            </w:r>
          </w:p>
        </w:tc>
        <w:tc>
          <w:tcPr>
            <w:tcW w:w="2200" w:type="dxa"/>
          </w:tcPr>
          <w:p w:rsidR="00AD3EA3" w:rsidRPr="00AE6554" w:rsidRDefault="00AD3EA3" w:rsidP="00AE6554">
            <w:pPr>
              <w:spacing w:after="0" w:line="240" w:lineRule="auto"/>
              <w:rPr>
                <w:sz w:val="20"/>
                <w:szCs w:val="20"/>
              </w:rPr>
            </w:pPr>
            <w:r w:rsidRPr="00AE6554">
              <w:rPr>
                <w:sz w:val="20"/>
                <w:szCs w:val="20"/>
              </w:rPr>
              <w:t>Zrmanja</w:t>
            </w:r>
          </w:p>
        </w:tc>
        <w:tc>
          <w:tcPr>
            <w:tcW w:w="1472" w:type="dxa"/>
          </w:tcPr>
          <w:p w:rsidR="00AD3EA3" w:rsidRPr="00AE6554" w:rsidRDefault="00AD3EA3" w:rsidP="00AE6554">
            <w:pPr>
              <w:spacing w:after="0" w:line="240" w:lineRule="auto"/>
              <w:jc w:val="right"/>
              <w:rPr>
                <w:sz w:val="20"/>
                <w:szCs w:val="20"/>
              </w:rPr>
            </w:pPr>
            <w:r w:rsidRPr="00AE6554">
              <w:rPr>
                <w:sz w:val="20"/>
                <w:szCs w:val="20"/>
              </w:rPr>
              <w:t>4</w:t>
            </w:r>
          </w:p>
        </w:tc>
        <w:tc>
          <w:tcPr>
            <w:tcW w:w="1417" w:type="dxa"/>
          </w:tcPr>
          <w:p w:rsidR="00AD3EA3" w:rsidRPr="00AE6554" w:rsidRDefault="00AD3EA3" w:rsidP="00AE6554">
            <w:pPr>
              <w:spacing w:after="0" w:line="240" w:lineRule="auto"/>
              <w:jc w:val="right"/>
              <w:rPr>
                <w:sz w:val="20"/>
                <w:szCs w:val="20"/>
              </w:rPr>
            </w:pPr>
            <w:r w:rsidRPr="00AE6554">
              <w:rPr>
                <w:sz w:val="20"/>
                <w:szCs w:val="20"/>
              </w:rPr>
              <w:t>27</w:t>
            </w:r>
          </w:p>
        </w:tc>
        <w:tc>
          <w:tcPr>
            <w:tcW w:w="1250" w:type="dxa"/>
          </w:tcPr>
          <w:p w:rsidR="00AD3EA3" w:rsidRPr="00AE6554" w:rsidRDefault="00AD3EA3" w:rsidP="00AE6554">
            <w:pPr>
              <w:spacing w:after="0" w:line="240" w:lineRule="auto"/>
              <w:jc w:val="right"/>
              <w:rPr>
                <w:sz w:val="20"/>
                <w:szCs w:val="20"/>
              </w:rPr>
            </w:pPr>
            <w:r w:rsidRPr="00AE6554">
              <w:rPr>
                <w:sz w:val="20"/>
                <w:szCs w:val="20"/>
              </w:rPr>
              <w:t>7</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38</w:t>
            </w:r>
          </w:p>
        </w:tc>
      </w:tr>
      <w:tr w:rsidR="00AD3EA3" w:rsidRPr="003D65DF">
        <w:trPr>
          <w:cantSplit/>
          <w:trHeight w:val="219"/>
        </w:trPr>
        <w:tc>
          <w:tcPr>
            <w:tcW w:w="831" w:type="dxa"/>
            <w:tcBorders>
              <w:left w:val="double" w:sz="4" w:space="0" w:color="auto"/>
            </w:tcBorders>
          </w:tcPr>
          <w:p w:rsidR="00AD3EA3" w:rsidRPr="00AE6554" w:rsidRDefault="00AD3EA3" w:rsidP="00AE6554">
            <w:pPr>
              <w:spacing w:after="0" w:line="240" w:lineRule="auto"/>
              <w:rPr>
                <w:sz w:val="20"/>
                <w:szCs w:val="20"/>
              </w:rPr>
            </w:pPr>
            <w:r w:rsidRPr="00AE6554">
              <w:rPr>
                <w:sz w:val="20"/>
                <w:szCs w:val="20"/>
              </w:rPr>
              <w:t>39.</w:t>
            </w:r>
          </w:p>
        </w:tc>
        <w:tc>
          <w:tcPr>
            <w:tcW w:w="2200" w:type="dxa"/>
          </w:tcPr>
          <w:p w:rsidR="00AD3EA3" w:rsidRPr="00AE6554" w:rsidRDefault="00AD3EA3" w:rsidP="00AE6554">
            <w:pPr>
              <w:spacing w:after="0" w:line="240" w:lineRule="auto"/>
              <w:rPr>
                <w:sz w:val="20"/>
                <w:szCs w:val="20"/>
              </w:rPr>
            </w:pPr>
            <w:r w:rsidRPr="00AE6554">
              <w:rPr>
                <w:sz w:val="20"/>
                <w:szCs w:val="20"/>
              </w:rPr>
              <w:t>Zrmanja Vrelo</w:t>
            </w:r>
          </w:p>
        </w:tc>
        <w:tc>
          <w:tcPr>
            <w:tcW w:w="1472" w:type="dxa"/>
          </w:tcPr>
          <w:p w:rsidR="00AD3EA3" w:rsidRPr="00AE6554" w:rsidRDefault="00AD3EA3" w:rsidP="00AE6554">
            <w:pPr>
              <w:spacing w:after="0" w:line="240" w:lineRule="auto"/>
              <w:jc w:val="right"/>
              <w:rPr>
                <w:sz w:val="20"/>
                <w:szCs w:val="20"/>
              </w:rPr>
            </w:pPr>
            <w:r w:rsidRPr="00AE6554">
              <w:rPr>
                <w:sz w:val="20"/>
                <w:szCs w:val="20"/>
              </w:rPr>
              <w:t>4</w:t>
            </w:r>
          </w:p>
        </w:tc>
        <w:tc>
          <w:tcPr>
            <w:tcW w:w="1417" w:type="dxa"/>
          </w:tcPr>
          <w:p w:rsidR="00AD3EA3" w:rsidRPr="00AE6554" w:rsidRDefault="00AD3EA3" w:rsidP="00AE6554">
            <w:pPr>
              <w:spacing w:after="0" w:line="240" w:lineRule="auto"/>
              <w:jc w:val="right"/>
              <w:rPr>
                <w:sz w:val="20"/>
                <w:szCs w:val="20"/>
              </w:rPr>
            </w:pPr>
            <w:r w:rsidRPr="00AE6554">
              <w:rPr>
                <w:sz w:val="20"/>
                <w:szCs w:val="20"/>
              </w:rPr>
              <w:t>26</w:t>
            </w:r>
          </w:p>
        </w:tc>
        <w:tc>
          <w:tcPr>
            <w:tcW w:w="1250" w:type="dxa"/>
          </w:tcPr>
          <w:p w:rsidR="00AD3EA3" w:rsidRPr="00AE6554" w:rsidRDefault="00AD3EA3" w:rsidP="00AE6554">
            <w:pPr>
              <w:spacing w:after="0" w:line="240" w:lineRule="auto"/>
              <w:jc w:val="right"/>
              <w:rPr>
                <w:sz w:val="20"/>
                <w:szCs w:val="20"/>
              </w:rPr>
            </w:pPr>
            <w:r w:rsidRPr="00AE6554">
              <w:rPr>
                <w:sz w:val="20"/>
                <w:szCs w:val="20"/>
              </w:rPr>
              <w:t>7</w:t>
            </w:r>
          </w:p>
        </w:tc>
        <w:tc>
          <w:tcPr>
            <w:tcW w:w="1578" w:type="dxa"/>
            <w:tcBorders>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37</w:t>
            </w:r>
          </w:p>
        </w:tc>
      </w:tr>
      <w:tr w:rsidR="00AD3EA3" w:rsidRPr="003D65DF">
        <w:trPr>
          <w:cantSplit/>
          <w:trHeight w:val="152"/>
        </w:trPr>
        <w:tc>
          <w:tcPr>
            <w:tcW w:w="3031" w:type="dxa"/>
            <w:gridSpan w:val="2"/>
            <w:tcBorders>
              <w:left w:val="double" w:sz="4" w:space="0" w:color="auto"/>
              <w:bottom w:val="double" w:sz="4" w:space="0" w:color="auto"/>
            </w:tcBorders>
          </w:tcPr>
          <w:p w:rsidR="00AD3EA3" w:rsidRPr="00AE6554" w:rsidRDefault="00AD3EA3" w:rsidP="00AE6554">
            <w:pPr>
              <w:spacing w:after="0" w:line="240" w:lineRule="auto"/>
              <w:rPr>
                <w:sz w:val="20"/>
                <w:szCs w:val="20"/>
              </w:rPr>
            </w:pPr>
            <w:r w:rsidRPr="00AE6554">
              <w:rPr>
                <w:sz w:val="20"/>
                <w:szCs w:val="20"/>
              </w:rPr>
              <w:t xml:space="preserve">    SVEUKUPNO</w:t>
            </w:r>
          </w:p>
        </w:tc>
        <w:tc>
          <w:tcPr>
            <w:tcW w:w="1472" w:type="dxa"/>
            <w:tcBorders>
              <w:bottom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367</w:t>
            </w:r>
          </w:p>
        </w:tc>
        <w:tc>
          <w:tcPr>
            <w:tcW w:w="1417" w:type="dxa"/>
            <w:tcBorders>
              <w:bottom w:val="double" w:sz="4" w:space="0" w:color="auto"/>
            </w:tcBorders>
          </w:tcPr>
          <w:p w:rsidR="00AD3EA3" w:rsidRPr="00AE6554" w:rsidRDefault="00AD3EA3" w:rsidP="00AE6554">
            <w:pPr>
              <w:spacing w:after="0" w:line="240" w:lineRule="auto"/>
              <w:jc w:val="right"/>
              <w:rPr>
                <w:sz w:val="20"/>
                <w:szCs w:val="20"/>
              </w:rPr>
            </w:pPr>
            <w:r w:rsidRPr="00AE6554">
              <w:rPr>
                <w:sz w:val="20"/>
                <w:szCs w:val="20"/>
              </w:rPr>
              <w:t>2568</w:t>
            </w:r>
          </w:p>
        </w:tc>
        <w:tc>
          <w:tcPr>
            <w:tcW w:w="1250" w:type="dxa"/>
            <w:tcBorders>
              <w:bottom w:val="double" w:sz="4" w:space="0" w:color="auto"/>
            </w:tcBorders>
          </w:tcPr>
          <w:p w:rsidR="00AD3EA3" w:rsidRPr="00AE6554" w:rsidRDefault="00AD3EA3" w:rsidP="00AE6554">
            <w:pPr>
              <w:spacing w:after="0" w:line="240" w:lineRule="auto"/>
              <w:jc w:val="right"/>
              <w:rPr>
                <w:sz w:val="20"/>
                <w:szCs w:val="20"/>
              </w:rPr>
            </w:pPr>
            <w:r w:rsidRPr="00AE6554">
              <w:rPr>
                <w:sz w:val="20"/>
                <w:szCs w:val="20"/>
              </w:rPr>
              <w:t>734</w:t>
            </w:r>
          </w:p>
        </w:tc>
        <w:tc>
          <w:tcPr>
            <w:tcW w:w="1578" w:type="dxa"/>
            <w:tcBorders>
              <w:bottom w:val="double" w:sz="4" w:space="0" w:color="auto"/>
              <w:right w:val="double" w:sz="4" w:space="0" w:color="auto"/>
            </w:tcBorders>
          </w:tcPr>
          <w:p w:rsidR="00AD3EA3" w:rsidRPr="00AE6554" w:rsidRDefault="00AD3EA3" w:rsidP="00AE6554">
            <w:pPr>
              <w:spacing w:after="0" w:line="240" w:lineRule="auto"/>
              <w:jc w:val="right"/>
              <w:rPr>
                <w:sz w:val="20"/>
                <w:szCs w:val="20"/>
              </w:rPr>
            </w:pPr>
            <w:r w:rsidRPr="00AE6554">
              <w:rPr>
                <w:sz w:val="20"/>
                <w:szCs w:val="20"/>
              </w:rPr>
              <w:t>3 669</w:t>
            </w:r>
          </w:p>
        </w:tc>
      </w:tr>
      <w:tr w:rsidR="00AD3EA3" w:rsidRPr="003D65DF">
        <w:trPr>
          <w:cantSplit/>
          <w:trHeight w:val="260"/>
        </w:trPr>
        <w:tc>
          <w:tcPr>
            <w:tcW w:w="8748" w:type="dxa"/>
            <w:gridSpan w:val="6"/>
            <w:tcBorders>
              <w:top w:val="double" w:sz="4" w:space="0" w:color="auto"/>
              <w:left w:val="nil"/>
              <w:bottom w:val="nil"/>
              <w:right w:val="nil"/>
            </w:tcBorders>
          </w:tcPr>
          <w:p w:rsidR="00AD3EA3" w:rsidRPr="00AE6554" w:rsidRDefault="00AD3EA3" w:rsidP="00AE6554">
            <w:pPr>
              <w:spacing w:after="0" w:line="240" w:lineRule="auto"/>
              <w:rPr>
                <w:sz w:val="18"/>
                <w:szCs w:val="18"/>
              </w:rPr>
            </w:pPr>
            <w:r w:rsidRPr="00AE6554">
              <w:rPr>
                <w:sz w:val="18"/>
                <w:szCs w:val="18"/>
              </w:rPr>
              <w:t>*Izvor podataka: Općina Gračac (PPUO); popis stanovništva 2011.</w:t>
            </w:r>
          </w:p>
        </w:tc>
      </w:tr>
    </w:tbl>
    <w:p w:rsidR="00AD3EA3" w:rsidRPr="00AE6554" w:rsidRDefault="00AD3EA3" w:rsidP="00AE6554">
      <w:pPr>
        <w:spacing w:after="0" w:line="240" w:lineRule="auto"/>
        <w:ind w:firstLine="708"/>
        <w:rPr>
          <w:color w:val="000000"/>
          <w:sz w:val="24"/>
          <w:szCs w:val="24"/>
          <w:lang w:eastAsia="hr-HR"/>
        </w:rPr>
      </w:pPr>
      <w:r w:rsidRPr="00AE6554">
        <w:rPr>
          <w:color w:val="000000"/>
          <w:sz w:val="24"/>
          <w:szCs w:val="24"/>
          <w:lang w:eastAsia="hr-HR"/>
        </w:rPr>
        <w:t xml:space="preserve">Prilikom </w:t>
      </w:r>
      <w:r w:rsidRPr="000264F5">
        <w:rPr>
          <w:color w:val="000000"/>
          <w:sz w:val="24"/>
          <w:szCs w:val="24"/>
          <w:lang w:eastAsia="hr-HR"/>
        </w:rPr>
        <w:t>analiza posljedica potresa</w:t>
      </w:r>
      <w:r w:rsidRPr="00AE6554">
        <w:rPr>
          <w:color w:val="000000"/>
          <w:sz w:val="24"/>
          <w:szCs w:val="24"/>
          <w:lang w:eastAsia="hr-HR"/>
        </w:rPr>
        <w:t xml:space="preserve"> određenog stupnja intenziteta po </w:t>
      </w:r>
      <w:r>
        <w:rPr>
          <w:color w:val="000000"/>
          <w:sz w:val="24"/>
          <w:szCs w:val="24"/>
          <w:lang w:eastAsia="hr-HR"/>
        </w:rPr>
        <w:t>MCS ljestvici</w:t>
      </w:r>
      <w:r w:rsidRPr="00AE6554">
        <w:rPr>
          <w:color w:val="000000"/>
          <w:sz w:val="24"/>
          <w:szCs w:val="24"/>
          <w:lang w:eastAsia="hr-HR"/>
        </w:rPr>
        <w:t xml:space="preserve"> na objekte  područja općine Gračac, isto se može vršiti </w:t>
      </w:r>
      <w:r w:rsidRPr="00780294">
        <w:rPr>
          <w:color w:val="000000"/>
          <w:sz w:val="24"/>
          <w:szCs w:val="24"/>
          <w:lang w:eastAsia="hr-HR"/>
        </w:rPr>
        <w:t>na više načina</w:t>
      </w:r>
      <w:r w:rsidRPr="00AE6554">
        <w:rPr>
          <w:color w:val="000000"/>
          <w:sz w:val="24"/>
          <w:szCs w:val="24"/>
          <w:lang w:eastAsia="hr-HR"/>
        </w:rPr>
        <w:t>, a jedan od njih je i uz pomoć Ljestvice makro</w:t>
      </w:r>
      <w:r>
        <w:rPr>
          <w:color w:val="000000"/>
          <w:sz w:val="24"/>
          <w:szCs w:val="24"/>
          <w:lang w:eastAsia="hr-HR"/>
        </w:rPr>
        <w:t xml:space="preserve"> </w:t>
      </w:r>
      <w:r w:rsidRPr="00AE6554">
        <w:rPr>
          <w:color w:val="000000"/>
          <w:sz w:val="24"/>
          <w:szCs w:val="24"/>
          <w:lang w:eastAsia="hr-HR"/>
        </w:rPr>
        <w:t xml:space="preserve">seizmičkog intenziteta po </w:t>
      </w:r>
      <w:r>
        <w:rPr>
          <w:color w:val="000000"/>
          <w:sz w:val="24"/>
          <w:szCs w:val="24"/>
          <w:lang w:eastAsia="hr-HR"/>
        </w:rPr>
        <w:t>MCS ljestvici</w:t>
      </w:r>
      <w:r w:rsidRPr="00AE6554">
        <w:rPr>
          <w:color w:val="000000"/>
          <w:sz w:val="24"/>
          <w:szCs w:val="24"/>
          <w:lang w:eastAsia="hr-HR"/>
        </w:rPr>
        <w:t xml:space="preserve"> pri čemu je nužno izvršiti klasifikaciju građevina prema tipovima A, B i C.</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a)Klasifikacija građevina</w:t>
      </w:r>
    </w:p>
    <w:tbl>
      <w:tblPr>
        <w:tblW w:w="9606"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84"/>
        <w:gridCol w:w="8222"/>
      </w:tblGrid>
      <w:tr w:rsidR="00AD3EA3" w:rsidRPr="003D65DF">
        <w:tc>
          <w:tcPr>
            <w:tcW w:w="1384" w:type="dxa"/>
            <w:shd w:val="clear" w:color="auto" w:fill="E5DFEC"/>
          </w:tcPr>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Tipovi građevina</w:t>
            </w:r>
          </w:p>
        </w:tc>
        <w:tc>
          <w:tcPr>
            <w:tcW w:w="8222" w:type="dxa"/>
            <w:shd w:val="clear" w:color="auto" w:fill="E5DFEC"/>
          </w:tcPr>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Opis građevina</w:t>
            </w:r>
          </w:p>
        </w:tc>
      </w:tr>
      <w:tr w:rsidR="00AD3EA3" w:rsidRPr="003D65DF">
        <w:tc>
          <w:tcPr>
            <w:tcW w:w="1384" w:type="dxa"/>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Tip – A</w:t>
            </w:r>
          </w:p>
        </w:tc>
        <w:tc>
          <w:tcPr>
            <w:tcW w:w="8222" w:type="dxa"/>
          </w:tcPr>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Zgrade od neobrađenog kamena, seoske građevine, kuće od nepečene opeke, kuće od nabijene gline; takvih zgrada na području Općine je oko 10 </w:t>
            </w:r>
            <w:r>
              <w:rPr>
                <w:color w:val="000000"/>
                <w:sz w:val="20"/>
                <w:szCs w:val="20"/>
                <w:lang w:eastAsia="hr-HR"/>
              </w:rPr>
              <w:t xml:space="preserve">% </w:t>
            </w:r>
            <w:r w:rsidRPr="00AE6554">
              <w:rPr>
                <w:color w:val="000000"/>
                <w:sz w:val="20"/>
                <w:szCs w:val="20"/>
                <w:lang w:eastAsia="hr-HR"/>
              </w:rPr>
              <w:t>(do 1945. godine)</w:t>
            </w:r>
          </w:p>
        </w:tc>
      </w:tr>
      <w:tr w:rsidR="00AD3EA3" w:rsidRPr="003D65DF">
        <w:tc>
          <w:tcPr>
            <w:tcW w:w="1384" w:type="dxa"/>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Tip – B</w:t>
            </w:r>
          </w:p>
        </w:tc>
        <w:tc>
          <w:tcPr>
            <w:tcW w:w="8222" w:type="dxa"/>
          </w:tcPr>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Zgrade od opeke, građevine od krupnih blokova, građevine s drvenom konstrukcijom, građevine iz tesanog prirodnog kamena; takvih zgrada na području Općine je oko 70 % (od 1946. do 1964. godine)</w:t>
            </w:r>
          </w:p>
        </w:tc>
      </w:tr>
      <w:tr w:rsidR="00AD3EA3" w:rsidRPr="003D65DF">
        <w:tc>
          <w:tcPr>
            <w:tcW w:w="1384" w:type="dxa"/>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Tip – C</w:t>
            </w:r>
          </w:p>
        </w:tc>
        <w:tc>
          <w:tcPr>
            <w:tcW w:w="8222" w:type="dxa"/>
          </w:tcPr>
          <w:p w:rsidR="00AD3EA3" w:rsidRPr="0078029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Zgrade s armiranobetonskim </w:t>
            </w:r>
            <w:r>
              <w:rPr>
                <w:color w:val="000000"/>
                <w:sz w:val="20"/>
                <w:szCs w:val="20"/>
                <w:lang w:eastAsia="hr-HR"/>
              </w:rPr>
              <w:t>i čeličnim skeletom</w:t>
            </w:r>
            <w:r w:rsidRPr="00AE6554">
              <w:rPr>
                <w:color w:val="000000"/>
                <w:sz w:val="20"/>
                <w:szCs w:val="20"/>
                <w:lang w:eastAsia="hr-HR"/>
              </w:rPr>
              <w:t>, dobro građene drvene zgrade; takvih zgrada na području Općine je oko 20 %</w:t>
            </w:r>
            <w:r>
              <w:rPr>
                <w:color w:val="000000"/>
                <w:sz w:val="20"/>
                <w:szCs w:val="20"/>
                <w:lang w:eastAsia="hr-HR"/>
              </w:rPr>
              <w:t xml:space="preserve"> </w:t>
            </w:r>
            <w:r w:rsidRPr="00AE6554">
              <w:rPr>
                <w:color w:val="000000"/>
                <w:sz w:val="20"/>
                <w:szCs w:val="20"/>
                <w:lang w:eastAsia="hr-HR"/>
              </w:rPr>
              <w:t>(od 1965. do danas)</w:t>
            </w:r>
          </w:p>
        </w:tc>
      </w:tr>
    </w:tbl>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b) Klasifikacija oštećenja građevina</w:t>
      </w:r>
    </w:p>
    <w:tbl>
      <w:tblPr>
        <w:tblW w:w="9606"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
        <w:gridCol w:w="1241"/>
        <w:gridCol w:w="1984"/>
        <w:gridCol w:w="715"/>
        <w:gridCol w:w="5661"/>
      </w:tblGrid>
      <w:tr w:rsidR="00AD3EA3" w:rsidRPr="003D65DF">
        <w:tc>
          <w:tcPr>
            <w:tcW w:w="3942" w:type="dxa"/>
            <w:gridSpan w:val="4"/>
            <w:tcBorders>
              <w:right w:val="single" w:sz="4" w:space="0" w:color="auto"/>
            </w:tcBorders>
            <w:shd w:val="clear" w:color="auto" w:fill="E5DFEC"/>
          </w:tcPr>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 xml:space="preserve">      Stupanj oštećenja</w:t>
            </w:r>
          </w:p>
        </w:tc>
        <w:tc>
          <w:tcPr>
            <w:tcW w:w="5664" w:type="dxa"/>
            <w:tcBorders>
              <w:top w:val="single" w:sz="4" w:space="0" w:color="auto"/>
              <w:right w:val="single" w:sz="4" w:space="0" w:color="auto"/>
            </w:tcBorders>
            <w:shd w:val="clear" w:color="auto" w:fill="E5DFEC"/>
          </w:tcPr>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 xml:space="preserve">          Opis oštećenja</w:t>
            </w:r>
          </w:p>
        </w:tc>
      </w:tr>
      <w:tr w:rsidR="00AD3EA3" w:rsidRPr="003D65DF">
        <w:tc>
          <w:tcPr>
            <w:tcW w:w="1242" w:type="dxa"/>
            <w:gridSpan w:val="2"/>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1.</w:t>
            </w:r>
          </w:p>
        </w:tc>
        <w:tc>
          <w:tcPr>
            <w:tcW w:w="1985" w:type="dxa"/>
          </w:tcPr>
          <w:p w:rsidR="00AD3EA3" w:rsidRPr="00AE6554" w:rsidRDefault="00AD3EA3" w:rsidP="00AE6554">
            <w:pPr>
              <w:spacing w:after="0" w:line="240" w:lineRule="auto"/>
              <w:jc w:val="both"/>
              <w:rPr>
                <w:b/>
                <w:bCs/>
                <w:color w:val="000000"/>
                <w:sz w:val="20"/>
                <w:szCs w:val="20"/>
                <w:lang w:eastAsia="hr-HR"/>
              </w:rPr>
            </w:pPr>
            <w:r w:rsidRPr="00AE6554">
              <w:rPr>
                <w:b/>
                <w:bCs/>
                <w:color w:val="000000"/>
                <w:sz w:val="20"/>
                <w:szCs w:val="20"/>
                <w:lang w:eastAsia="hr-HR"/>
              </w:rPr>
              <w:t>Lagana oštećenja</w:t>
            </w:r>
          </w:p>
        </w:tc>
        <w:tc>
          <w:tcPr>
            <w:tcW w:w="6379" w:type="dxa"/>
            <w:gridSpan w:val="2"/>
          </w:tcPr>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-sitne pukotine u žbuci, </w:t>
            </w:r>
          </w:p>
          <w:p w:rsidR="00AD3EA3" w:rsidRPr="00AE6554" w:rsidRDefault="00AD3EA3" w:rsidP="00AE6554">
            <w:pPr>
              <w:spacing w:after="0" w:line="240" w:lineRule="auto"/>
              <w:jc w:val="both"/>
              <w:rPr>
                <w:b/>
                <w:bCs/>
                <w:color w:val="000000"/>
                <w:sz w:val="20"/>
                <w:szCs w:val="20"/>
                <w:lang w:eastAsia="hr-HR"/>
              </w:rPr>
            </w:pPr>
            <w:r w:rsidRPr="00AE6554">
              <w:rPr>
                <w:color w:val="000000"/>
                <w:sz w:val="20"/>
                <w:szCs w:val="20"/>
                <w:lang w:eastAsia="hr-HR"/>
              </w:rPr>
              <w:t>-otpadanje manjih komada žbuke</w:t>
            </w:r>
          </w:p>
        </w:tc>
      </w:tr>
      <w:tr w:rsidR="00AD3EA3" w:rsidRPr="003D65DF">
        <w:trPr>
          <w:gridBefore w:val="1"/>
        </w:trPr>
        <w:tc>
          <w:tcPr>
            <w:tcW w:w="1242" w:type="dxa"/>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2.</w:t>
            </w:r>
          </w:p>
        </w:tc>
        <w:tc>
          <w:tcPr>
            <w:tcW w:w="1985" w:type="dxa"/>
          </w:tcPr>
          <w:p w:rsidR="00AD3EA3" w:rsidRPr="00AE6554" w:rsidRDefault="00AD3EA3" w:rsidP="00AE6554">
            <w:pPr>
              <w:spacing w:after="0" w:line="240" w:lineRule="auto"/>
              <w:jc w:val="both"/>
              <w:rPr>
                <w:b/>
                <w:bCs/>
                <w:color w:val="000000"/>
                <w:sz w:val="20"/>
                <w:szCs w:val="20"/>
                <w:lang w:eastAsia="hr-HR"/>
              </w:rPr>
            </w:pPr>
            <w:r w:rsidRPr="00AE6554">
              <w:rPr>
                <w:b/>
                <w:bCs/>
                <w:color w:val="000000"/>
                <w:sz w:val="20"/>
                <w:szCs w:val="20"/>
                <w:lang w:eastAsia="hr-HR"/>
              </w:rPr>
              <w:t>Umjerena oštećenja</w:t>
            </w:r>
          </w:p>
        </w:tc>
        <w:tc>
          <w:tcPr>
            <w:tcW w:w="6379" w:type="dxa"/>
            <w:gridSpan w:val="2"/>
          </w:tcPr>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-male pukotine u zidovima, </w:t>
            </w:r>
          </w:p>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-otpadanje većih komada žbuke, </w:t>
            </w:r>
          </w:p>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-klizanje krovnog crijepa, </w:t>
            </w:r>
          </w:p>
          <w:p w:rsidR="00AD3EA3" w:rsidRPr="00AE6554" w:rsidRDefault="00AD3EA3" w:rsidP="00AE6554">
            <w:pPr>
              <w:spacing w:after="0" w:line="240" w:lineRule="auto"/>
              <w:jc w:val="both"/>
              <w:rPr>
                <w:b/>
                <w:bCs/>
                <w:color w:val="000000"/>
                <w:sz w:val="20"/>
                <w:szCs w:val="20"/>
                <w:lang w:eastAsia="hr-HR"/>
              </w:rPr>
            </w:pPr>
            <w:r w:rsidRPr="00AE6554">
              <w:rPr>
                <w:color w:val="000000"/>
                <w:sz w:val="20"/>
                <w:szCs w:val="20"/>
                <w:lang w:eastAsia="hr-HR"/>
              </w:rPr>
              <w:t>-pukotine u dimnjacima:otpadanje dijelova dimnjaka</w:t>
            </w:r>
          </w:p>
        </w:tc>
      </w:tr>
      <w:tr w:rsidR="00AD3EA3" w:rsidRPr="003D65DF">
        <w:trPr>
          <w:gridBefore w:val="1"/>
        </w:trPr>
        <w:tc>
          <w:tcPr>
            <w:tcW w:w="1242" w:type="dxa"/>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3.</w:t>
            </w:r>
          </w:p>
        </w:tc>
        <w:tc>
          <w:tcPr>
            <w:tcW w:w="1985" w:type="dxa"/>
          </w:tcPr>
          <w:p w:rsidR="00AD3EA3" w:rsidRPr="00AE6554" w:rsidRDefault="00AD3EA3" w:rsidP="00AE6554">
            <w:pPr>
              <w:spacing w:after="0" w:line="240" w:lineRule="auto"/>
              <w:jc w:val="both"/>
              <w:rPr>
                <w:b/>
                <w:bCs/>
                <w:color w:val="000000"/>
                <w:sz w:val="20"/>
                <w:szCs w:val="20"/>
                <w:lang w:eastAsia="hr-HR"/>
              </w:rPr>
            </w:pPr>
            <w:r w:rsidRPr="00AE6554">
              <w:rPr>
                <w:b/>
                <w:bCs/>
                <w:color w:val="000000"/>
                <w:sz w:val="20"/>
                <w:szCs w:val="20"/>
                <w:lang w:eastAsia="hr-HR"/>
              </w:rPr>
              <w:t>Teška oštećenja</w:t>
            </w:r>
          </w:p>
        </w:tc>
        <w:tc>
          <w:tcPr>
            <w:tcW w:w="6379" w:type="dxa"/>
            <w:gridSpan w:val="2"/>
          </w:tcPr>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-široke i duboke pukotine u zidovima, </w:t>
            </w:r>
          </w:p>
          <w:p w:rsidR="00AD3EA3" w:rsidRPr="00AE6554" w:rsidRDefault="00AD3EA3" w:rsidP="00AE6554">
            <w:pPr>
              <w:spacing w:after="0" w:line="240" w:lineRule="auto"/>
              <w:jc w:val="both"/>
              <w:rPr>
                <w:b/>
                <w:bCs/>
                <w:color w:val="000000"/>
                <w:sz w:val="20"/>
                <w:szCs w:val="20"/>
                <w:lang w:eastAsia="hr-HR"/>
              </w:rPr>
            </w:pPr>
            <w:r w:rsidRPr="00AE6554">
              <w:rPr>
                <w:color w:val="000000"/>
                <w:sz w:val="20"/>
                <w:szCs w:val="20"/>
                <w:lang w:eastAsia="hr-HR"/>
              </w:rPr>
              <w:t>-rušenje dimnjaka</w:t>
            </w:r>
          </w:p>
        </w:tc>
      </w:tr>
      <w:tr w:rsidR="00AD3EA3" w:rsidRPr="003D65DF">
        <w:trPr>
          <w:gridBefore w:val="1"/>
        </w:trPr>
        <w:tc>
          <w:tcPr>
            <w:tcW w:w="1242" w:type="dxa"/>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4.</w:t>
            </w:r>
          </w:p>
        </w:tc>
        <w:tc>
          <w:tcPr>
            <w:tcW w:w="1985" w:type="dxa"/>
          </w:tcPr>
          <w:p w:rsidR="00AD3EA3" w:rsidRPr="00AE6554" w:rsidRDefault="00AD3EA3" w:rsidP="00AE6554">
            <w:pPr>
              <w:spacing w:after="0" w:line="240" w:lineRule="auto"/>
              <w:jc w:val="both"/>
              <w:rPr>
                <w:b/>
                <w:bCs/>
                <w:color w:val="000000"/>
                <w:sz w:val="20"/>
                <w:szCs w:val="20"/>
                <w:lang w:eastAsia="hr-HR"/>
              </w:rPr>
            </w:pPr>
            <w:r w:rsidRPr="00AE6554">
              <w:rPr>
                <w:b/>
                <w:bCs/>
                <w:color w:val="000000"/>
                <w:sz w:val="20"/>
                <w:szCs w:val="20"/>
                <w:lang w:eastAsia="hr-HR"/>
              </w:rPr>
              <w:t>Razorna oštećenja</w:t>
            </w:r>
          </w:p>
        </w:tc>
        <w:tc>
          <w:tcPr>
            <w:tcW w:w="6379" w:type="dxa"/>
            <w:gridSpan w:val="2"/>
          </w:tcPr>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-otvori u zidovima, </w:t>
            </w:r>
          </w:p>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 xml:space="preserve">-rušenje dijelova zgrade, </w:t>
            </w:r>
          </w:p>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-razaranje veza među pojedinim dijelovima zgrade,</w:t>
            </w:r>
          </w:p>
          <w:p w:rsidR="00AD3EA3" w:rsidRPr="00AE6554" w:rsidRDefault="00AD3EA3" w:rsidP="00AE6554">
            <w:pPr>
              <w:spacing w:after="0" w:line="240" w:lineRule="auto"/>
              <w:jc w:val="both"/>
              <w:rPr>
                <w:b/>
                <w:bCs/>
                <w:color w:val="000000"/>
                <w:sz w:val="20"/>
                <w:szCs w:val="20"/>
                <w:lang w:eastAsia="hr-HR"/>
              </w:rPr>
            </w:pPr>
            <w:r w:rsidRPr="00AE6554">
              <w:rPr>
                <w:color w:val="000000"/>
                <w:sz w:val="20"/>
                <w:szCs w:val="20"/>
                <w:lang w:eastAsia="hr-HR"/>
              </w:rPr>
              <w:t>-rušenje unutrašnjih  zidova i zidova ispune</w:t>
            </w:r>
          </w:p>
        </w:tc>
      </w:tr>
      <w:tr w:rsidR="00AD3EA3" w:rsidRPr="003D65DF">
        <w:trPr>
          <w:gridBefore w:val="1"/>
        </w:trPr>
        <w:tc>
          <w:tcPr>
            <w:tcW w:w="1242" w:type="dxa"/>
          </w:tcPr>
          <w:p w:rsidR="00AD3EA3" w:rsidRPr="00AE6554" w:rsidRDefault="00AD3EA3" w:rsidP="00AE6554">
            <w:pPr>
              <w:spacing w:after="0" w:line="240" w:lineRule="auto"/>
              <w:jc w:val="center"/>
              <w:rPr>
                <w:b/>
                <w:bCs/>
                <w:color w:val="000000"/>
                <w:sz w:val="20"/>
                <w:szCs w:val="20"/>
                <w:lang w:eastAsia="hr-HR"/>
              </w:rPr>
            </w:pPr>
            <w:r w:rsidRPr="00AE6554">
              <w:rPr>
                <w:b/>
                <w:bCs/>
                <w:color w:val="000000"/>
                <w:sz w:val="20"/>
                <w:szCs w:val="20"/>
                <w:lang w:eastAsia="hr-HR"/>
              </w:rPr>
              <w:t>5.</w:t>
            </w:r>
          </w:p>
        </w:tc>
        <w:tc>
          <w:tcPr>
            <w:tcW w:w="1985" w:type="dxa"/>
          </w:tcPr>
          <w:p w:rsidR="00AD3EA3" w:rsidRPr="00AE6554" w:rsidRDefault="00AD3EA3" w:rsidP="00AE6554">
            <w:pPr>
              <w:spacing w:after="0" w:line="240" w:lineRule="auto"/>
              <w:jc w:val="both"/>
              <w:rPr>
                <w:b/>
                <w:bCs/>
                <w:color w:val="000000"/>
                <w:sz w:val="20"/>
                <w:szCs w:val="20"/>
                <w:lang w:eastAsia="hr-HR"/>
              </w:rPr>
            </w:pPr>
            <w:r w:rsidRPr="00AE6554">
              <w:rPr>
                <w:b/>
                <w:bCs/>
                <w:color w:val="000000"/>
                <w:sz w:val="20"/>
                <w:szCs w:val="20"/>
                <w:lang w:eastAsia="hr-HR"/>
              </w:rPr>
              <w:t>Potpuno rušenje</w:t>
            </w:r>
          </w:p>
        </w:tc>
        <w:tc>
          <w:tcPr>
            <w:tcW w:w="6379" w:type="dxa"/>
            <w:gridSpan w:val="2"/>
          </w:tcPr>
          <w:p w:rsidR="00AD3EA3" w:rsidRPr="00AE6554" w:rsidRDefault="00AD3EA3" w:rsidP="00AE6554">
            <w:pPr>
              <w:spacing w:after="0" w:line="240" w:lineRule="auto"/>
              <w:jc w:val="both"/>
              <w:rPr>
                <w:b/>
                <w:bCs/>
                <w:color w:val="000000"/>
                <w:sz w:val="20"/>
                <w:szCs w:val="20"/>
                <w:lang w:eastAsia="hr-HR"/>
              </w:rPr>
            </w:pPr>
            <w:r w:rsidRPr="00AE6554">
              <w:rPr>
                <w:b/>
                <w:bCs/>
                <w:color w:val="000000"/>
                <w:sz w:val="20"/>
                <w:szCs w:val="20"/>
                <w:lang w:eastAsia="hr-HR"/>
              </w:rPr>
              <w:t>-</w:t>
            </w:r>
            <w:r w:rsidRPr="00AE6554">
              <w:rPr>
                <w:color w:val="000000"/>
                <w:sz w:val="20"/>
                <w:szCs w:val="20"/>
                <w:lang w:eastAsia="hr-HR"/>
              </w:rPr>
              <w:t>potpuno rušenje građevina</w:t>
            </w:r>
          </w:p>
        </w:tc>
      </w:tr>
    </w:tbl>
    <w:p w:rsidR="00AD3EA3" w:rsidRPr="00AE6554" w:rsidRDefault="00AD3EA3" w:rsidP="00AE6554">
      <w:pPr>
        <w:spacing w:after="0" w:line="240" w:lineRule="auto"/>
        <w:ind w:left="360"/>
        <w:jc w:val="both"/>
        <w:rPr>
          <w:color w:val="000000"/>
          <w:sz w:val="24"/>
          <w:szCs w:val="24"/>
          <w:lang w:eastAsia="hr-HR"/>
        </w:rPr>
      </w:pPr>
    </w:p>
    <w:p w:rsidR="00AD3EA3" w:rsidRPr="00361783" w:rsidRDefault="00AD3EA3" w:rsidP="00361783">
      <w:pPr>
        <w:spacing w:after="0" w:line="240" w:lineRule="auto"/>
        <w:jc w:val="both"/>
        <w:rPr>
          <w:b/>
          <w:bCs/>
          <w:color w:val="000000"/>
          <w:sz w:val="24"/>
          <w:szCs w:val="24"/>
          <w:lang w:eastAsia="hr-HR"/>
        </w:rPr>
      </w:pPr>
      <w:r w:rsidRPr="00AE6554">
        <w:rPr>
          <w:b/>
          <w:bCs/>
          <w:color w:val="000000"/>
          <w:sz w:val="24"/>
          <w:szCs w:val="24"/>
          <w:lang w:eastAsia="hr-HR"/>
        </w:rPr>
        <w:t>c) Stupnjevi intenziteta</w:t>
      </w:r>
    </w:p>
    <w:p w:rsidR="00AD3EA3" w:rsidRPr="000264F5" w:rsidRDefault="00AD3EA3" w:rsidP="00E65AF3">
      <w:pPr>
        <w:autoSpaceDE w:val="0"/>
        <w:autoSpaceDN w:val="0"/>
        <w:adjustRightInd w:val="0"/>
        <w:spacing w:after="0" w:line="240" w:lineRule="auto"/>
        <w:jc w:val="both"/>
        <w:rPr>
          <w:color w:val="000000"/>
          <w:sz w:val="20"/>
          <w:szCs w:val="20"/>
        </w:rPr>
      </w:pPr>
      <w:r w:rsidRPr="000264F5">
        <w:rPr>
          <w:color w:val="000000"/>
          <w:sz w:val="20"/>
          <w:szCs w:val="20"/>
        </w:rPr>
        <w:t xml:space="preserve"> </w:t>
      </w:r>
      <w:r w:rsidRPr="000264F5">
        <w:rPr>
          <w:b/>
          <w:bCs/>
          <w:color w:val="000000"/>
          <w:sz w:val="20"/>
          <w:szCs w:val="20"/>
        </w:rPr>
        <w:t>MCS ljestvica jačine potresa</w:t>
      </w:r>
    </w:p>
    <w:tbl>
      <w:tblPr>
        <w:tblW w:w="9426" w:type="dxa"/>
        <w:tblInd w:w="2" w:type="dxa"/>
        <w:tblLayout w:type="fixed"/>
        <w:tblLook w:val="0000"/>
      </w:tblPr>
      <w:tblGrid>
        <w:gridCol w:w="921"/>
        <w:gridCol w:w="2268"/>
        <w:gridCol w:w="6237"/>
      </w:tblGrid>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shd w:val="clear" w:color="auto" w:fill="E5B8B7"/>
          </w:tcPr>
          <w:p w:rsidR="00AD3EA3" w:rsidRPr="003D65DF" w:rsidRDefault="00AD3EA3" w:rsidP="00E65AF3">
            <w:pPr>
              <w:autoSpaceDE w:val="0"/>
              <w:autoSpaceDN w:val="0"/>
              <w:adjustRightInd w:val="0"/>
              <w:spacing w:after="0" w:line="240" w:lineRule="auto"/>
              <w:jc w:val="center"/>
              <w:rPr>
                <w:color w:val="000000"/>
                <w:sz w:val="20"/>
                <w:szCs w:val="20"/>
              </w:rPr>
            </w:pPr>
            <w:r w:rsidRPr="003D65DF">
              <w:rPr>
                <w:b/>
                <w:bCs/>
                <w:color w:val="000000"/>
                <w:sz w:val="20"/>
                <w:szCs w:val="20"/>
              </w:rPr>
              <w:t xml:space="preserve">Stupanj </w:t>
            </w:r>
          </w:p>
        </w:tc>
        <w:tc>
          <w:tcPr>
            <w:tcW w:w="2268" w:type="dxa"/>
            <w:tcBorders>
              <w:top w:val="single" w:sz="8" w:space="0" w:color="000000"/>
              <w:left w:val="single" w:sz="8" w:space="0" w:color="000000"/>
              <w:bottom w:val="single" w:sz="8" w:space="0" w:color="000000"/>
              <w:right w:val="single" w:sz="8" w:space="0" w:color="000000"/>
            </w:tcBorders>
            <w:shd w:val="clear" w:color="auto" w:fill="E5B8B7"/>
          </w:tcPr>
          <w:p w:rsidR="00AD3EA3" w:rsidRPr="003D65DF" w:rsidRDefault="00AD3EA3" w:rsidP="00E65AF3">
            <w:pPr>
              <w:autoSpaceDE w:val="0"/>
              <w:autoSpaceDN w:val="0"/>
              <w:adjustRightInd w:val="0"/>
              <w:spacing w:after="0" w:line="240" w:lineRule="auto"/>
              <w:jc w:val="center"/>
              <w:rPr>
                <w:color w:val="000000"/>
                <w:sz w:val="20"/>
                <w:szCs w:val="20"/>
              </w:rPr>
            </w:pPr>
            <w:r w:rsidRPr="003D65DF">
              <w:rPr>
                <w:b/>
                <w:bCs/>
                <w:color w:val="000000"/>
                <w:sz w:val="20"/>
                <w:szCs w:val="20"/>
              </w:rPr>
              <w:t xml:space="preserve">Naziv </w:t>
            </w:r>
          </w:p>
        </w:tc>
        <w:tc>
          <w:tcPr>
            <w:tcW w:w="6237" w:type="dxa"/>
            <w:tcBorders>
              <w:top w:val="single" w:sz="8" w:space="0" w:color="000000"/>
              <w:left w:val="single" w:sz="8" w:space="0" w:color="000000"/>
              <w:bottom w:val="single" w:sz="8" w:space="0" w:color="000000"/>
              <w:right w:val="single" w:sz="8" w:space="0" w:color="000000"/>
            </w:tcBorders>
            <w:shd w:val="clear" w:color="auto" w:fill="E5B8B7"/>
          </w:tcPr>
          <w:p w:rsidR="00AD3EA3" w:rsidRPr="003D65DF" w:rsidRDefault="00AD3EA3" w:rsidP="00E65AF3">
            <w:pPr>
              <w:autoSpaceDE w:val="0"/>
              <w:autoSpaceDN w:val="0"/>
              <w:adjustRightInd w:val="0"/>
              <w:spacing w:after="0" w:line="240" w:lineRule="auto"/>
              <w:jc w:val="center"/>
              <w:rPr>
                <w:color w:val="000000"/>
                <w:sz w:val="20"/>
                <w:szCs w:val="20"/>
              </w:rPr>
            </w:pPr>
            <w:r w:rsidRPr="003D65DF">
              <w:rPr>
                <w:b/>
                <w:bCs/>
                <w:color w:val="000000"/>
                <w:sz w:val="20"/>
                <w:szCs w:val="20"/>
              </w:rPr>
              <w:t xml:space="preserve">Kratki opis karakteristika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1.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Nezamjetljiv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Bilježe ga jedino seizmografi.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2.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Jedva osjetan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Osjeti se samo u gornjim katovima visokih zgrada.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3.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Lagan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Tlo podrhtava kao kad ulicom prođe automobil.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4.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Umjeren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Prozorska okna i stakla zveče kao da je prošao težak teretni automobil.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5.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Prilično jak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Njišu se slike na zidu. Samo pojedinci bježe na ulicu.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6.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Jak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Slike padaju sa zida, ormari se pomiču i prevrću. Ljudi bježe na ulicu.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7.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Vrlo jak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Ruše se dimnjaci, crjepovi padaju sa krova, kućni zidovi pucaju.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8.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Razoran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Slabije građene kuće se ruše, a jače građene oštećuju. Tlo puca. </w:t>
            </w:r>
          </w:p>
        </w:tc>
      </w:tr>
      <w:tr w:rsidR="00AD3EA3" w:rsidRPr="003D65DF">
        <w:trPr>
          <w:trHeight w:val="246"/>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9.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Pustošni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Kuće se teško oštećuju i ruše. Nastaju velike pukotine, klizišta i odroni zemlje. </w:t>
            </w:r>
          </w:p>
        </w:tc>
      </w:tr>
      <w:tr w:rsidR="00AD3EA3" w:rsidRPr="003D65DF">
        <w:trPr>
          <w:trHeight w:val="246"/>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10.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Uništavajući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Većina se kuća ruši do temelja, ruše se mostovi i brane. Izbija podzemna voda. </w:t>
            </w:r>
          </w:p>
        </w:tc>
      </w:tr>
      <w:tr w:rsidR="00AD3EA3" w:rsidRPr="003D65DF">
        <w:trPr>
          <w:trHeight w:val="133"/>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11.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Katastrofalan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Srušena je velika većina zgrada i drugih građevina. Kidaju se i ruše stijene. </w:t>
            </w:r>
          </w:p>
        </w:tc>
      </w:tr>
      <w:tr w:rsidR="00AD3EA3" w:rsidRPr="003D65DF">
        <w:trPr>
          <w:trHeight w:val="248"/>
        </w:trPr>
        <w:tc>
          <w:tcPr>
            <w:tcW w:w="921"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jc w:val="center"/>
              <w:rPr>
                <w:color w:val="000000"/>
                <w:sz w:val="18"/>
                <w:szCs w:val="18"/>
              </w:rPr>
            </w:pPr>
            <w:r w:rsidRPr="003D65DF">
              <w:rPr>
                <w:b/>
                <w:bCs/>
                <w:color w:val="000000"/>
                <w:sz w:val="18"/>
                <w:szCs w:val="18"/>
              </w:rPr>
              <w:t xml:space="preserve">12. </w:t>
            </w:r>
          </w:p>
        </w:tc>
        <w:tc>
          <w:tcPr>
            <w:tcW w:w="2268"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b/>
                <w:bCs/>
                <w:color w:val="000000"/>
                <w:sz w:val="18"/>
                <w:szCs w:val="18"/>
              </w:rPr>
              <w:t xml:space="preserve">Veliki katastrofalan potres </w:t>
            </w:r>
          </w:p>
        </w:tc>
        <w:tc>
          <w:tcPr>
            <w:tcW w:w="6237" w:type="dxa"/>
            <w:tcBorders>
              <w:top w:val="single" w:sz="8" w:space="0" w:color="000000"/>
              <w:left w:val="single" w:sz="8" w:space="0" w:color="000000"/>
              <w:bottom w:val="single" w:sz="8" w:space="0" w:color="000000"/>
              <w:right w:val="single" w:sz="8" w:space="0" w:color="000000"/>
            </w:tcBorders>
          </w:tcPr>
          <w:p w:rsidR="00AD3EA3" w:rsidRPr="003D65DF" w:rsidRDefault="00AD3EA3" w:rsidP="00E65AF3">
            <w:pPr>
              <w:autoSpaceDE w:val="0"/>
              <w:autoSpaceDN w:val="0"/>
              <w:adjustRightInd w:val="0"/>
              <w:spacing w:after="0" w:line="240" w:lineRule="auto"/>
              <w:rPr>
                <w:color w:val="000000"/>
                <w:sz w:val="18"/>
                <w:szCs w:val="18"/>
              </w:rPr>
            </w:pPr>
            <w:r w:rsidRPr="003D65DF">
              <w:rPr>
                <w:color w:val="000000"/>
                <w:sz w:val="18"/>
                <w:szCs w:val="18"/>
              </w:rPr>
              <w:t xml:space="preserve">Do temelja se ruši sve što je čovjek izgradio. Mijenja se izgled krajolika, </w:t>
            </w:r>
          </w:p>
        </w:tc>
      </w:tr>
    </w:tbl>
    <w:p w:rsidR="00AD3EA3"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Karakt</w:t>
      </w:r>
      <w:r>
        <w:rPr>
          <w:color w:val="000000"/>
          <w:sz w:val="24"/>
          <w:szCs w:val="24"/>
          <w:lang w:eastAsia="hr-HR"/>
        </w:rPr>
        <w:t>eristike potresa od VIII do XII stupnja</w:t>
      </w:r>
      <w:r w:rsidRPr="00AE6554">
        <w:rPr>
          <w:color w:val="000000"/>
          <w:sz w:val="24"/>
          <w:szCs w:val="24"/>
          <w:lang w:eastAsia="hr-HR"/>
        </w:rPr>
        <w:t xml:space="preserve"> </w:t>
      </w:r>
      <w:r>
        <w:rPr>
          <w:color w:val="000000"/>
          <w:sz w:val="24"/>
          <w:szCs w:val="24"/>
          <w:lang w:eastAsia="hr-HR"/>
        </w:rPr>
        <w:t xml:space="preserve">MCS </w:t>
      </w:r>
      <w:r w:rsidRPr="00AE6554">
        <w:rPr>
          <w:color w:val="000000"/>
          <w:sz w:val="24"/>
          <w:szCs w:val="24"/>
          <w:lang w:eastAsia="hr-HR"/>
        </w:rPr>
        <w:t>ljestvice nisu opisane, jer su takvi potresi na području Općine Gračac malo vjerojatni.</w:t>
      </w:r>
    </w:p>
    <w:p w:rsidR="00AD3EA3" w:rsidRPr="00AE6554" w:rsidRDefault="00AD3EA3" w:rsidP="00AE6554">
      <w:pPr>
        <w:spacing w:after="0" w:line="240" w:lineRule="auto"/>
        <w:jc w:val="both"/>
        <w:rPr>
          <w:color w:val="000000"/>
          <w:lang w:eastAsia="hr-HR"/>
        </w:rPr>
      </w:pPr>
      <w:r w:rsidRPr="00AE6554">
        <w:rPr>
          <w:color w:val="000000"/>
          <w:sz w:val="24"/>
          <w:szCs w:val="24"/>
          <w:lang w:eastAsia="hr-HR"/>
        </w:rPr>
        <w:t>Iz navedenih pregleda vidlji</w:t>
      </w:r>
      <w:r>
        <w:rPr>
          <w:color w:val="000000"/>
          <w:sz w:val="24"/>
          <w:szCs w:val="24"/>
          <w:lang w:eastAsia="hr-HR"/>
        </w:rPr>
        <w:t>vo je da potres intenziteta VII stupnja</w:t>
      </w:r>
      <w:r w:rsidRPr="00AE6554">
        <w:rPr>
          <w:color w:val="000000"/>
          <w:sz w:val="24"/>
          <w:szCs w:val="24"/>
          <w:lang w:eastAsia="hr-HR"/>
        </w:rPr>
        <w:t xml:space="preserve"> po </w:t>
      </w:r>
      <w:r>
        <w:rPr>
          <w:color w:val="000000"/>
          <w:sz w:val="24"/>
          <w:szCs w:val="24"/>
          <w:lang w:eastAsia="hr-HR"/>
        </w:rPr>
        <w:t>MCS</w:t>
      </w:r>
      <w:r w:rsidRPr="00AE6554">
        <w:rPr>
          <w:color w:val="000000"/>
          <w:sz w:val="24"/>
          <w:szCs w:val="24"/>
          <w:lang w:eastAsia="hr-HR"/>
        </w:rPr>
        <w:t xml:space="preserve"> ljestvici neće imati veliki utjecaj na samo mijenjanje prirodne konfiguracije terena a niti direktnog utjecaja na pogibanje velikog broja ljudi, no u svakom slučaju može posredno izazvati zatrpavanje, te na taj način i stradavanje određenog broja osoba, napose u objektima </w:t>
      </w:r>
      <w:r w:rsidRPr="00A41113">
        <w:rPr>
          <w:color w:val="000000"/>
          <w:sz w:val="24"/>
          <w:szCs w:val="24"/>
          <w:lang w:eastAsia="hr-HR"/>
        </w:rPr>
        <w:t>tipa A</w:t>
      </w:r>
      <w:r w:rsidRPr="00AE6554">
        <w:rPr>
          <w:color w:val="000000"/>
          <w:sz w:val="24"/>
          <w:szCs w:val="24"/>
          <w:lang w:eastAsia="hr-HR"/>
        </w:rPr>
        <w:t xml:space="preserve"> kod kojih može doći do </w:t>
      </w:r>
      <w:r w:rsidRPr="00A41113">
        <w:rPr>
          <w:color w:val="000000"/>
          <w:sz w:val="24"/>
          <w:szCs w:val="24"/>
          <w:lang w:eastAsia="hr-HR"/>
        </w:rPr>
        <w:t>oštećenja 3. stupnja,</w:t>
      </w:r>
      <w:r w:rsidRPr="00AE6554">
        <w:rPr>
          <w:color w:val="000000"/>
          <w:sz w:val="24"/>
          <w:szCs w:val="24"/>
          <w:lang w:eastAsia="hr-HR"/>
        </w:rPr>
        <w:t xml:space="preserve"> odnosno do </w:t>
      </w:r>
      <w:r w:rsidRPr="00AE6554">
        <w:rPr>
          <w:color w:val="000000"/>
          <w:lang w:eastAsia="hr-HR"/>
        </w:rPr>
        <w:t>širokih i dubokih pukotine u zidovima te rušenja dimnjaka i sl.</w:t>
      </w:r>
    </w:p>
    <w:p w:rsidR="00AD3EA3" w:rsidRPr="00AE6554" w:rsidRDefault="00AD3EA3" w:rsidP="00AE6554">
      <w:pPr>
        <w:spacing w:after="0" w:line="240" w:lineRule="auto"/>
        <w:jc w:val="both"/>
        <w:rPr>
          <w:color w:val="000000"/>
          <w:lang w:eastAsia="hr-HR"/>
        </w:rPr>
      </w:pPr>
    </w:p>
    <w:p w:rsidR="00AD3EA3" w:rsidRPr="000264F5" w:rsidRDefault="00AD3EA3" w:rsidP="00AE6554">
      <w:pPr>
        <w:spacing w:after="0" w:line="240" w:lineRule="auto"/>
        <w:ind w:firstLine="708"/>
        <w:jc w:val="both"/>
        <w:rPr>
          <w:color w:val="000000"/>
          <w:sz w:val="24"/>
          <w:szCs w:val="24"/>
          <w:lang w:eastAsia="hr-HR"/>
        </w:rPr>
      </w:pPr>
      <w:r w:rsidRPr="000264F5">
        <w:rPr>
          <w:color w:val="000000"/>
          <w:sz w:val="24"/>
          <w:szCs w:val="24"/>
          <w:lang w:eastAsia="hr-HR"/>
        </w:rPr>
        <w:t>No za izračun mogućeg broja zatrpanih, kao i količine otpadnog materijala do kojega će doći uslijed rušenja ili oštećenja određenog broja objekata, najčešće se koristi matrica izračuna Aničić-Radić iz 1990. godine.</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Iz dolje navedenih tabela proizlaze posljedice po stanovništvo i objekte a temeljem podataka dobivenih u općini Gračac kao i iz računskog modela o izračunu oštećenja objekata, te sukladno tome i potencijalnom broju žrtava u istima.</w:t>
      </w:r>
    </w:p>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Na području Općine evidentirana su prema popisu stanovništva iz 2011. </w:t>
      </w:r>
      <w:r w:rsidRPr="00EF63F9">
        <w:rPr>
          <w:sz w:val="24"/>
          <w:szCs w:val="24"/>
          <w:lang w:eastAsia="hr-HR"/>
        </w:rPr>
        <w:t>godine 3.669</w:t>
      </w:r>
      <w:r>
        <w:rPr>
          <w:sz w:val="24"/>
          <w:szCs w:val="24"/>
          <w:lang w:eastAsia="hr-HR"/>
        </w:rPr>
        <w:t xml:space="preserve"> stambena objekata od čega je 3.</w:t>
      </w:r>
      <w:r w:rsidRPr="00AE6554">
        <w:rPr>
          <w:sz w:val="24"/>
          <w:szCs w:val="24"/>
          <w:lang w:eastAsia="hr-HR"/>
        </w:rPr>
        <w:t xml:space="preserve">651 stanova za stalno stanovanje dok 18 stambenih  jedinica otpada na stanove za odmor, stanove u kojima se odvija djelatnost, privremeno nenastanjene objekte, napuštene stanove, te objekte koji se koriste samo u vrijeme sezonskih radova u poljoprivredi. </w:t>
      </w:r>
    </w:p>
    <w:p w:rsidR="00AD3EA3" w:rsidRDefault="00AD3EA3" w:rsidP="00AE6554">
      <w:pPr>
        <w:spacing w:after="0" w:line="240" w:lineRule="auto"/>
        <w:jc w:val="both"/>
        <w:rPr>
          <w:rFonts w:ascii="Times New Roman" w:hAnsi="Times New Roman" w:cs="Times New Roman"/>
          <w:sz w:val="24"/>
          <w:szCs w:val="24"/>
          <w:lang w:eastAsia="hr-HR"/>
        </w:rPr>
      </w:pPr>
    </w:p>
    <w:p w:rsidR="00AD3EA3" w:rsidRPr="00AE6554" w:rsidRDefault="00AD3EA3" w:rsidP="00AE6554">
      <w:pPr>
        <w:spacing w:before="120" w:after="120" w:line="240" w:lineRule="auto"/>
        <w:rPr>
          <w:i/>
          <w:iCs/>
          <w:sz w:val="20"/>
          <w:szCs w:val="20"/>
        </w:rPr>
      </w:pPr>
      <w:r w:rsidRPr="00AE6554">
        <w:rPr>
          <w:i/>
          <w:iCs/>
          <w:sz w:val="20"/>
          <w:szCs w:val="20"/>
        </w:rPr>
        <w:t>Tablica 3: Prikaz oštećenja na građevinama po tipu građenja i postotku mogućeg oštećenja (matrica)</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3"/>
        <w:gridCol w:w="1171"/>
        <w:gridCol w:w="1109"/>
        <w:gridCol w:w="1226"/>
        <w:gridCol w:w="1164"/>
        <w:gridCol w:w="1189"/>
        <w:gridCol w:w="1189"/>
        <w:gridCol w:w="1077"/>
      </w:tblGrid>
      <w:tr w:rsidR="00AD3EA3" w:rsidRPr="003D65DF">
        <w:trPr>
          <w:cantSplit/>
          <w:trHeight w:val="1305"/>
        </w:trPr>
        <w:tc>
          <w:tcPr>
            <w:tcW w:w="1080" w:type="dxa"/>
            <w:vMerge w:val="restart"/>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R/B</w:t>
            </w:r>
          </w:p>
        </w:tc>
        <w:tc>
          <w:tcPr>
            <w:tcW w:w="1177" w:type="dxa"/>
            <w:vMerge w:val="restart"/>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Stupanj</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oštećenja</w:t>
            </w:r>
          </w:p>
        </w:tc>
        <w:tc>
          <w:tcPr>
            <w:tcW w:w="1127"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Zidane</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zgrade</w:t>
            </w:r>
          </w:p>
          <w:p w:rsidR="00AD3EA3" w:rsidRPr="00AE6554" w:rsidRDefault="00AD3EA3" w:rsidP="00AE6554">
            <w:pPr>
              <w:spacing w:after="0"/>
              <w:jc w:val="center"/>
              <w:rPr>
                <w:b/>
                <w:bCs/>
                <w:i/>
                <w:iCs/>
                <w:sz w:val="20"/>
                <w:szCs w:val="20"/>
                <w:lang w:eastAsia="hr-HR"/>
              </w:rPr>
            </w:pPr>
          </w:p>
          <w:p w:rsidR="00AD3EA3" w:rsidRPr="00AE6554" w:rsidRDefault="00AD3EA3" w:rsidP="00AE6554">
            <w:pPr>
              <w:spacing w:after="0"/>
              <w:jc w:val="center"/>
              <w:rPr>
                <w:b/>
                <w:bCs/>
                <w:i/>
                <w:iCs/>
                <w:sz w:val="20"/>
                <w:szCs w:val="20"/>
                <w:lang w:eastAsia="hr-HR"/>
              </w:rPr>
            </w:pPr>
          </w:p>
          <w:p w:rsidR="00AD3EA3" w:rsidRPr="00AE6554" w:rsidRDefault="00AD3EA3" w:rsidP="00AE6554">
            <w:pPr>
              <w:spacing w:after="0"/>
              <w:jc w:val="center"/>
              <w:rPr>
                <w:b/>
                <w:bCs/>
                <w:i/>
                <w:iCs/>
                <w:sz w:val="20"/>
                <w:szCs w:val="20"/>
                <w:lang w:eastAsia="hr-HR"/>
              </w:rPr>
            </w:pPr>
          </w:p>
          <w:p w:rsidR="00AD3EA3" w:rsidRPr="00AE6554" w:rsidRDefault="00AD3EA3" w:rsidP="00AE6554">
            <w:pPr>
              <w:spacing w:after="0"/>
              <w:jc w:val="center"/>
              <w:rPr>
                <w:b/>
                <w:bCs/>
                <w:i/>
                <w:iCs/>
                <w:sz w:val="20"/>
                <w:szCs w:val="20"/>
                <w:lang w:eastAsia="hr-HR"/>
              </w:rPr>
            </w:pPr>
          </w:p>
        </w:tc>
        <w:tc>
          <w:tcPr>
            <w:tcW w:w="123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Zidane</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zgrade s</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armirano</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betonskim</w:t>
            </w:r>
          </w:p>
          <w:p w:rsidR="00AD3EA3" w:rsidRPr="00AE6554" w:rsidRDefault="00AD3EA3" w:rsidP="00AE6554">
            <w:pPr>
              <w:spacing w:after="0"/>
              <w:jc w:val="center"/>
              <w:rPr>
                <w:b/>
                <w:bCs/>
                <w:i/>
                <w:iCs/>
                <w:sz w:val="20"/>
                <w:szCs w:val="20"/>
                <w:lang w:eastAsia="hr-HR"/>
              </w:rPr>
            </w:pPr>
            <w:r>
              <w:rPr>
                <w:b/>
                <w:bCs/>
                <w:i/>
                <w:iCs/>
                <w:sz w:val="20"/>
                <w:szCs w:val="20"/>
                <w:lang w:eastAsia="hr-HR"/>
              </w:rPr>
              <w:t>nosačima</w:t>
            </w:r>
          </w:p>
          <w:p w:rsidR="00AD3EA3" w:rsidRPr="00AE6554" w:rsidRDefault="00AD3EA3" w:rsidP="00AE6554">
            <w:pPr>
              <w:spacing w:after="0"/>
              <w:jc w:val="center"/>
              <w:rPr>
                <w:b/>
                <w:bCs/>
                <w:i/>
                <w:iCs/>
                <w:sz w:val="20"/>
                <w:szCs w:val="20"/>
                <w:lang w:eastAsia="hr-HR"/>
              </w:rPr>
            </w:pPr>
          </w:p>
        </w:tc>
        <w:tc>
          <w:tcPr>
            <w:tcW w:w="1173"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Armirano</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betonske</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skeletne</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zgrade</w:t>
            </w:r>
          </w:p>
          <w:p w:rsidR="00AD3EA3" w:rsidRPr="00AE6554" w:rsidRDefault="00AD3EA3" w:rsidP="00AE6554">
            <w:pPr>
              <w:spacing w:after="0"/>
              <w:jc w:val="center"/>
              <w:rPr>
                <w:b/>
                <w:bCs/>
                <w:i/>
                <w:iCs/>
                <w:sz w:val="20"/>
                <w:szCs w:val="20"/>
                <w:lang w:eastAsia="hr-HR"/>
              </w:rPr>
            </w:pPr>
          </w:p>
          <w:p w:rsidR="00AD3EA3" w:rsidRPr="00AE6554" w:rsidRDefault="00AD3EA3" w:rsidP="00AE6554">
            <w:pPr>
              <w:spacing w:after="0"/>
              <w:jc w:val="center"/>
              <w:rPr>
                <w:b/>
                <w:bCs/>
                <w:i/>
                <w:iCs/>
                <w:sz w:val="20"/>
                <w:szCs w:val="20"/>
                <w:lang w:eastAsia="hr-HR"/>
              </w:rPr>
            </w:pPr>
          </w:p>
        </w:tc>
        <w:tc>
          <w:tcPr>
            <w:tcW w:w="1195"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Zgrade s</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armirano</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betonskim</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nosivim</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zidovima</w:t>
            </w:r>
          </w:p>
          <w:p w:rsidR="00AD3EA3" w:rsidRPr="00AE6554" w:rsidRDefault="00AD3EA3" w:rsidP="00AE6554">
            <w:pPr>
              <w:spacing w:after="0"/>
              <w:jc w:val="center"/>
              <w:rPr>
                <w:b/>
                <w:bCs/>
                <w:i/>
                <w:iCs/>
                <w:sz w:val="20"/>
                <w:szCs w:val="20"/>
                <w:lang w:eastAsia="hr-HR"/>
              </w:rPr>
            </w:pPr>
          </w:p>
        </w:tc>
        <w:tc>
          <w:tcPr>
            <w:tcW w:w="1195"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Skeletne</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zgrade s</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armirano</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betonskim</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nosivim</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zidovima</w:t>
            </w:r>
          </w:p>
        </w:tc>
        <w:tc>
          <w:tcPr>
            <w:tcW w:w="1107" w:type="dxa"/>
            <w:vMerge w:val="restart"/>
            <w:shd w:val="clear" w:color="auto" w:fill="D9D9D9"/>
            <w:textDirection w:val="btLr"/>
            <w:vAlign w:val="center"/>
          </w:tcPr>
          <w:p w:rsidR="00AD3EA3" w:rsidRPr="00AE6554" w:rsidRDefault="00AD3EA3" w:rsidP="00AE6554">
            <w:pPr>
              <w:spacing w:after="0"/>
              <w:ind w:left="113" w:right="113"/>
              <w:jc w:val="center"/>
              <w:rPr>
                <w:b/>
                <w:bCs/>
                <w:i/>
                <w:iCs/>
                <w:sz w:val="20"/>
                <w:szCs w:val="20"/>
                <w:lang w:eastAsia="hr-HR"/>
              </w:rPr>
            </w:pPr>
            <w:r w:rsidRPr="00AE6554">
              <w:rPr>
                <w:b/>
                <w:bCs/>
                <w:i/>
                <w:iCs/>
                <w:sz w:val="20"/>
                <w:szCs w:val="20"/>
                <w:lang w:eastAsia="hr-HR"/>
              </w:rPr>
              <w:t>Građevinska šteta u %</w:t>
            </w:r>
          </w:p>
        </w:tc>
      </w:tr>
      <w:tr w:rsidR="00AD3EA3" w:rsidRPr="003D65DF">
        <w:trPr>
          <w:cantSplit/>
          <w:trHeight w:val="290"/>
        </w:trPr>
        <w:tc>
          <w:tcPr>
            <w:tcW w:w="1080" w:type="dxa"/>
            <w:vMerge/>
            <w:shd w:val="clear" w:color="auto" w:fill="548DD4"/>
            <w:vAlign w:val="center"/>
          </w:tcPr>
          <w:p w:rsidR="00AD3EA3" w:rsidRPr="00AE6554" w:rsidRDefault="00AD3EA3" w:rsidP="00AE6554">
            <w:pPr>
              <w:spacing w:after="0"/>
              <w:jc w:val="center"/>
              <w:rPr>
                <w:sz w:val="20"/>
                <w:szCs w:val="20"/>
                <w:lang w:eastAsia="hr-HR"/>
              </w:rPr>
            </w:pPr>
          </w:p>
        </w:tc>
        <w:tc>
          <w:tcPr>
            <w:tcW w:w="1177" w:type="dxa"/>
            <w:vMerge/>
            <w:shd w:val="clear" w:color="auto" w:fill="548DD4"/>
            <w:vAlign w:val="center"/>
          </w:tcPr>
          <w:p w:rsidR="00AD3EA3" w:rsidRPr="00AE6554" w:rsidRDefault="00AD3EA3" w:rsidP="00AE6554">
            <w:pPr>
              <w:spacing w:after="0"/>
              <w:jc w:val="center"/>
              <w:rPr>
                <w:sz w:val="20"/>
                <w:szCs w:val="20"/>
                <w:lang w:eastAsia="hr-HR"/>
              </w:rPr>
            </w:pPr>
          </w:p>
        </w:tc>
        <w:tc>
          <w:tcPr>
            <w:tcW w:w="1127" w:type="dxa"/>
            <w:shd w:val="clear" w:color="auto" w:fill="D9D9D9"/>
            <w:vAlign w:val="center"/>
          </w:tcPr>
          <w:p w:rsidR="00AD3EA3" w:rsidRPr="00AE6554" w:rsidRDefault="00AD3EA3" w:rsidP="00AE6554">
            <w:pPr>
              <w:spacing w:after="0"/>
              <w:jc w:val="center"/>
              <w:rPr>
                <w:sz w:val="20"/>
                <w:szCs w:val="20"/>
                <w:lang w:eastAsia="hr-HR"/>
              </w:rPr>
            </w:pPr>
            <w:r w:rsidRPr="00AE6554">
              <w:rPr>
                <w:sz w:val="20"/>
                <w:szCs w:val="20"/>
                <w:lang w:eastAsia="hr-HR"/>
              </w:rPr>
              <w:t>Tip  I</w:t>
            </w:r>
          </w:p>
        </w:tc>
        <w:tc>
          <w:tcPr>
            <w:tcW w:w="1234" w:type="dxa"/>
            <w:shd w:val="clear" w:color="auto" w:fill="D9D9D9"/>
            <w:vAlign w:val="center"/>
          </w:tcPr>
          <w:p w:rsidR="00AD3EA3" w:rsidRPr="00AE6554" w:rsidRDefault="00AD3EA3" w:rsidP="00AE6554">
            <w:pPr>
              <w:spacing w:after="0"/>
              <w:jc w:val="center"/>
              <w:rPr>
                <w:sz w:val="20"/>
                <w:szCs w:val="20"/>
                <w:lang w:eastAsia="hr-HR"/>
              </w:rPr>
            </w:pPr>
            <w:r w:rsidRPr="00AE6554">
              <w:rPr>
                <w:sz w:val="20"/>
                <w:szCs w:val="20"/>
                <w:lang w:eastAsia="hr-HR"/>
              </w:rPr>
              <w:t>Tip   II</w:t>
            </w:r>
          </w:p>
        </w:tc>
        <w:tc>
          <w:tcPr>
            <w:tcW w:w="1173" w:type="dxa"/>
            <w:shd w:val="clear" w:color="auto" w:fill="D9D9D9"/>
            <w:vAlign w:val="center"/>
          </w:tcPr>
          <w:p w:rsidR="00AD3EA3" w:rsidRPr="00AE6554" w:rsidRDefault="00AD3EA3" w:rsidP="00AE6554">
            <w:pPr>
              <w:spacing w:after="0"/>
              <w:jc w:val="center"/>
              <w:rPr>
                <w:sz w:val="20"/>
                <w:szCs w:val="20"/>
                <w:lang w:eastAsia="hr-HR"/>
              </w:rPr>
            </w:pPr>
            <w:r w:rsidRPr="00AE6554">
              <w:rPr>
                <w:sz w:val="20"/>
                <w:szCs w:val="20"/>
                <w:lang w:eastAsia="hr-HR"/>
              </w:rPr>
              <w:t>Tip   III</w:t>
            </w:r>
          </w:p>
        </w:tc>
        <w:tc>
          <w:tcPr>
            <w:tcW w:w="1195" w:type="dxa"/>
            <w:shd w:val="clear" w:color="auto" w:fill="D9D9D9"/>
            <w:vAlign w:val="center"/>
          </w:tcPr>
          <w:p w:rsidR="00AD3EA3" w:rsidRPr="00AE6554" w:rsidRDefault="00AD3EA3" w:rsidP="00AE6554">
            <w:pPr>
              <w:spacing w:after="0"/>
              <w:jc w:val="center"/>
              <w:rPr>
                <w:sz w:val="20"/>
                <w:szCs w:val="20"/>
                <w:lang w:eastAsia="hr-HR"/>
              </w:rPr>
            </w:pPr>
            <w:r w:rsidRPr="00AE6554">
              <w:rPr>
                <w:sz w:val="20"/>
                <w:szCs w:val="20"/>
                <w:lang w:eastAsia="hr-HR"/>
              </w:rPr>
              <w:t>TIP   IV</w:t>
            </w:r>
          </w:p>
        </w:tc>
        <w:tc>
          <w:tcPr>
            <w:tcW w:w="1195" w:type="dxa"/>
            <w:shd w:val="clear" w:color="auto" w:fill="D9D9D9"/>
            <w:vAlign w:val="center"/>
          </w:tcPr>
          <w:p w:rsidR="00AD3EA3" w:rsidRPr="00AE6554" w:rsidRDefault="00AD3EA3" w:rsidP="00AE6554">
            <w:pPr>
              <w:spacing w:after="0"/>
              <w:jc w:val="center"/>
              <w:rPr>
                <w:sz w:val="20"/>
                <w:szCs w:val="20"/>
                <w:lang w:eastAsia="hr-HR"/>
              </w:rPr>
            </w:pPr>
            <w:r w:rsidRPr="00AE6554">
              <w:rPr>
                <w:sz w:val="20"/>
                <w:szCs w:val="20"/>
                <w:lang w:eastAsia="hr-HR"/>
              </w:rPr>
              <w:t>Tip   V</w:t>
            </w:r>
          </w:p>
        </w:tc>
        <w:tc>
          <w:tcPr>
            <w:tcW w:w="1107" w:type="dxa"/>
            <w:vMerge/>
            <w:shd w:val="clear" w:color="auto" w:fill="548DD4"/>
            <w:textDirection w:val="btLr"/>
            <w:vAlign w:val="center"/>
          </w:tcPr>
          <w:p w:rsidR="00AD3EA3" w:rsidRPr="00AE6554" w:rsidRDefault="00AD3EA3" w:rsidP="00AE6554">
            <w:pPr>
              <w:spacing w:after="0"/>
              <w:ind w:left="113" w:right="113"/>
              <w:jc w:val="center"/>
              <w:rPr>
                <w:sz w:val="20"/>
                <w:szCs w:val="20"/>
                <w:lang w:eastAsia="hr-HR"/>
              </w:rPr>
            </w:pPr>
          </w:p>
        </w:tc>
      </w:tr>
      <w:tr w:rsidR="00AD3EA3" w:rsidRPr="003D65DF">
        <w:tc>
          <w:tcPr>
            <w:tcW w:w="108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w:t>
            </w:r>
          </w:p>
        </w:tc>
        <w:tc>
          <w:tcPr>
            <w:tcW w:w="1177" w:type="dxa"/>
            <w:vAlign w:val="center"/>
          </w:tcPr>
          <w:p w:rsidR="00AD3EA3" w:rsidRPr="00AE6554" w:rsidRDefault="00AD3EA3" w:rsidP="00AE6554">
            <w:pPr>
              <w:spacing w:after="0"/>
              <w:rPr>
                <w:sz w:val="20"/>
                <w:szCs w:val="20"/>
                <w:lang w:eastAsia="hr-HR"/>
              </w:rPr>
            </w:pPr>
            <w:r w:rsidRPr="00AE6554">
              <w:rPr>
                <w:sz w:val="20"/>
                <w:szCs w:val="20"/>
                <w:lang w:eastAsia="hr-HR"/>
              </w:rPr>
              <w:t>Nikakvo</w:t>
            </w:r>
          </w:p>
        </w:tc>
        <w:tc>
          <w:tcPr>
            <w:tcW w:w="112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8 %</w:t>
            </w:r>
          </w:p>
        </w:tc>
        <w:tc>
          <w:tcPr>
            <w:tcW w:w="123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50%</w:t>
            </w:r>
          </w:p>
        </w:tc>
        <w:tc>
          <w:tcPr>
            <w:tcW w:w="1173" w:type="dxa"/>
            <w:vAlign w:val="center"/>
          </w:tcPr>
          <w:p w:rsidR="00AD3EA3" w:rsidRPr="00AE6554" w:rsidRDefault="00AD3EA3" w:rsidP="00AE6554">
            <w:pPr>
              <w:spacing w:after="0"/>
              <w:jc w:val="center"/>
              <w:rPr>
                <w:sz w:val="20"/>
                <w:szCs w:val="20"/>
                <w:lang w:eastAsia="hr-HR"/>
              </w:rPr>
            </w:pPr>
            <w:r w:rsidRPr="00AE6554">
              <w:rPr>
                <w:sz w:val="20"/>
                <w:szCs w:val="20"/>
                <w:lang w:eastAsia="hr-HR"/>
              </w:rPr>
              <w:t>39%</w:t>
            </w:r>
          </w:p>
        </w:tc>
        <w:tc>
          <w:tcPr>
            <w:tcW w:w="119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5 %</w:t>
            </w:r>
          </w:p>
        </w:tc>
        <w:tc>
          <w:tcPr>
            <w:tcW w:w="119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30%</w:t>
            </w:r>
          </w:p>
        </w:tc>
        <w:tc>
          <w:tcPr>
            <w:tcW w:w="110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r>
      <w:tr w:rsidR="00AD3EA3" w:rsidRPr="003D65DF">
        <w:tc>
          <w:tcPr>
            <w:tcW w:w="108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w:t>
            </w:r>
          </w:p>
        </w:tc>
        <w:tc>
          <w:tcPr>
            <w:tcW w:w="1177" w:type="dxa"/>
            <w:vAlign w:val="center"/>
          </w:tcPr>
          <w:p w:rsidR="00AD3EA3" w:rsidRPr="00AE6554" w:rsidRDefault="00AD3EA3" w:rsidP="00AE6554">
            <w:pPr>
              <w:spacing w:after="0"/>
              <w:rPr>
                <w:sz w:val="20"/>
                <w:szCs w:val="20"/>
                <w:lang w:eastAsia="hr-HR"/>
              </w:rPr>
            </w:pPr>
            <w:r w:rsidRPr="00AE6554">
              <w:rPr>
                <w:sz w:val="20"/>
                <w:szCs w:val="20"/>
                <w:lang w:eastAsia="hr-HR"/>
              </w:rPr>
              <w:t>Neznatno</w:t>
            </w:r>
          </w:p>
        </w:tc>
        <w:tc>
          <w:tcPr>
            <w:tcW w:w="112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10%</w:t>
            </w:r>
          </w:p>
        </w:tc>
        <w:tc>
          <w:tcPr>
            <w:tcW w:w="123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25%</w:t>
            </w:r>
          </w:p>
        </w:tc>
        <w:tc>
          <w:tcPr>
            <w:tcW w:w="1173"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25%</w:t>
            </w:r>
          </w:p>
        </w:tc>
        <w:tc>
          <w:tcPr>
            <w:tcW w:w="119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70%</w:t>
            </w:r>
          </w:p>
        </w:tc>
        <w:tc>
          <w:tcPr>
            <w:tcW w:w="119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50%</w:t>
            </w:r>
          </w:p>
        </w:tc>
        <w:tc>
          <w:tcPr>
            <w:tcW w:w="110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w:t>
            </w:r>
          </w:p>
        </w:tc>
      </w:tr>
      <w:tr w:rsidR="00AD3EA3" w:rsidRPr="003D65DF">
        <w:tc>
          <w:tcPr>
            <w:tcW w:w="108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3.</w:t>
            </w:r>
          </w:p>
        </w:tc>
        <w:tc>
          <w:tcPr>
            <w:tcW w:w="1177" w:type="dxa"/>
            <w:vAlign w:val="center"/>
          </w:tcPr>
          <w:p w:rsidR="00AD3EA3" w:rsidRPr="00AE6554" w:rsidRDefault="00AD3EA3" w:rsidP="00AE6554">
            <w:pPr>
              <w:spacing w:after="0"/>
              <w:rPr>
                <w:sz w:val="20"/>
                <w:szCs w:val="20"/>
                <w:lang w:eastAsia="hr-HR"/>
              </w:rPr>
            </w:pPr>
            <w:r w:rsidRPr="00AE6554">
              <w:rPr>
                <w:sz w:val="20"/>
                <w:szCs w:val="20"/>
                <w:lang w:eastAsia="hr-HR"/>
              </w:rPr>
              <w:t>Umjereno</w:t>
            </w:r>
          </w:p>
        </w:tc>
        <w:tc>
          <w:tcPr>
            <w:tcW w:w="112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40%</w:t>
            </w:r>
          </w:p>
        </w:tc>
        <w:tc>
          <w:tcPr>
            <w:tcW w:w="123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23%</w:t>
            </w:r>
          </w:p>
        </w:tc>
        <w:tc>
          <w:tcPr>
            <w:tcW w:w="1173" w:type="dxa"/>
            <w:vAlign w:val="center"/>
          </w:tcPr>
          <w:p w:rsidR="00AD3EA3" w:rsidRPr="00AE6554" w:rsidRDefault="00AD3EA3" w:rsidP="00AE6554">
            <w:pPr>
              <w:spacing w:after="0"/>
              <w:jc w:val="center"/>
              <w:rPr>
                <w:sz w:val="20"/>
                <w:szCs w:val="20"/>
                <w:lang w:eastAsia="hr-HR"/>
              </w:rPr>
            </w:pPr>
            <w:r w:rsidRPr="00AE6554">
              <w:rPr>
                <w:sz w:val="20"/>
                <w:szCs w:val="20"/>
                <w:lang w:eastAsia="hr-HR"/>
              </w:rPr>
              <w:t>33%</w:t>
            </w:r>
          </w:p>
        </w:tc>
        <w:tc>
          <w:tcPr>
            <w:tcW w:w="119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25%</w:t>
            </w:r>
          </w:p>
        </w:tc>
        <w:tc>
          <w:tcPr>
            <w:tcW w:w="119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20%</w:t>
            </w:r>
          </w:p>
        </w:tc>
        <w:tc>
          <w:tcPr>
            <w:tcW w:w="110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20</w:t>
            </w:r>
          </w:p>
        </w:tc>
      </w:tr>
      <w:tr w:rsidR="00AD3EA3" w:rsidRPr="003D65DF">
        <w:tc>
          <w:tcPr>
            <w:tcW w:w="108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w:t>
            </w:r>
          </w:p>
        </w:tc>
        <w:tc>
          <w:tcPr>
            <w:tcW w:w="1177" w:type="dxa"/>
            <w:vAlign w:val="center"/>
          </w:tcPr>
          <w:p w:rsidR="00AD3EA3" w:rsidRPr="00AE6554" w:rsidRDefault="00AD3EA3" w:rsidP="00AE6554">
            <w:pPr>
              <w:spacing w:after="0"/>
              <w:rPr>
                <w:sz w:val="20"/>
                <w:szCs w:val="20"/>
                <w:lang w:eastAsia="hr-HR"/>
              </w:rPr>
            </w:pPr>
            <w:r w:rsidRPr="00AE6554">
              <w:rPr>
                <w:sz w:val="20"/>
                <w:szCs w:val="20"/>
                <w:lang w:eastAsia="hr-HR"/>
              </w:rPr>
              <w:t>Jako</w:t>
            </w:r>
          </w:p>
        </w:tc>
        <w:tc>
          <w:tcPr>
            <w:tcW w:w="112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35%</w:t>
            </w:r>
          </w:p>
        </w:tc>
        <w:tc>
          <w:tcPr>
            <w:tcW w:w="123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w:t>
            </w:r>
          </w:p>
        </w:tc>
        <w:tc>
          <w:tcPr>
            <w:tcW w:w="1173"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w:t>
            </w:r>
          </w:p>
        </w:tc>
        <w:tc>
          <w:tcPr>
            <w:tcW w:w="1195" w:type="dxa"/>
            <w:vAlign w:val="center"/>
          </w:tcPr>
          <w:p w:rsidR="00AD3EA3" w:rsidRPr="00AE6554" w:rsidRDefault="00AD3EA3" w:rsidP="00AE6554">
            <w:pPr>
              <w:spacing w:after="0"/>
              <w:jc w:val="center"/>
              <w:rPr>
                <w:sz w:val="20"/>
                <w:szCs w:val="20"/>
                <w:lang w:eastAsia="hr-HR"/>
              </w:rPr>
            </w:pPr>
          </w:p>
        </w:tc>
        <w:tc>
          <w:tcPr>
            <w:tcW w:w="1195" w:type="dxa"/>
            <w:vAlign w:val="center"/>
          </w:tcPr>
          <w:p w:rsidR="00AD3EA3" w:rsidRPr="00AE6554" w:rsidRDefault="00AD3EA3" w:rsidP="00AE6554">
            <w:pPr>
              <w:spacing w:after="0"/>
              <w:jc w:val="center"/>
              <w:rPr>
                <w:sz w:val="20"/>
                <w:szCs w:val="20"/>
                <w:lang w:eastAsia="hr-HR"/>
              </w:rPr>
            </w:pPr>
          </w:p>
        </w:tc>
        <w:tc>
          <w:tcPr>
            <w:tcW w:w="110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40</w:t>
            </w:r>
          </w:p>
        </w:tc>
      </w:tr>
      <w:tr w:rsidR="00AD3EA3" w:rsidRPr="003D65DF">
        <w:tc>
          <w:tcPr>
            <w:tcW w:w="108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5.</w:t>
            </w:r>
          </w:p>
        </w:tc>
        <w:tc>
          <w:tcPr>
            <w:tcW w:w="1177" w:type="dxa"/>
            <w:vAlign w:val="center"/>
          </w:tcPr>
          <w:p w:rsidR="00AD3EA3" w:rsidRPr="00AE6554" w:rsidRDefault="00AD3EA3" w:rsidP="00AE6554">
            <w:pPr>
              <w:spacing w:after="0"/>
              <w:rPr>
                <w:sz w:val="20"/>
                <w:szCs w:val="20"/>
                <w:lang w:eastAsia="hr-HR"/>
              </w:rPr>
            </w:pPr>
            <w:r w:rsidRPr="00AE6554">
              <w:rPr>
                <w:sz w:val="20"/>
                <w:szCs w:val="20"/>
                <w:lang w:eastAsia="hr-HR"/>
              </w:rPr>
              <w:t>Totalno</w:t>
            </w:r>
          </w:p>
        </w:tc>
        <w:tc>
          <w:tcPr>
            <w:tcW w:w="112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4 %</w:t>
            </w:r>
          </w:p>
        </w:tc>
        <w:tc>
          <w:tcPr>
            <w:tcW w:w="1234" w:type="dxa"/>
            <w:vAlign w:val="center"/>
          </w:tcPr>
          <w:p w:rsidR="00AD3EA3" w:rsidRPr="00AE6554" w:rsidRDefault="00AD3EA3" w:rsidP="00AE6554">
            <w:pPr>
              <w:spacing w:after="0"/>
              <w:jc w:val="center"/>
              <w:rPr>
                <w:sz w:val="20"/>
                <w:szCs w:val="20"/>
                <w:lang w:eastAsia="hr-HR"/>
              </w:rPr>
            </w:pPr>
          </w:p>
        </w:tc>
        <w:tc>
          <w:tcPr>
            <w:tcW w:w="1173"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w:t>
            </w:r>
          </w:p>
        </w:tc>
        <w:tc>
          <w:tcPr>
            <w:tcW w:w="1195" w:type="dxa"/>
            <w:vAlign w:val="center"/>
          </w:tcPr>
          <w:p w:rsidR="00AD3EA3" w:rsidRPr="00AE6554" w:rsidRDefault="00AD3EA3" w:rsidP="00AE6554">
            <w:pPr>
              <w:spacing w:after="0"/>
              <w:jc w:val="center"/>
              <w:rPr>
                <w:sz w:val="20"/>
                <w:szCs w:val="20"/>
                <w:lang w:eastAsia="hr-HR"/>
              </w:rPr>
            </w:pPr>
          </w:p>
        </w:tc>
        <w:tc>
          <w:tcPr>
            <w:tcW w:w="1195" w:type="dxa"/>
            <w:vAlign w:val="center"/>
          </w:tcPr>
          <w:p w:rsidR="00AD3EA3" w:rsidRPr="00AE6554" w:rsidRDefault="00AD3EA3" w:rsidP="00AE6554">
            <w:pPr>
              <w:spacing w:after="0"/>
              <w:jc w:val="center"/>
              <w:rPr>
                <w:sz w:val="20"/>
                <w:szCs w:val="20"/>
                <w:lang w:eastAsia="hr-HR"/>
              </w:rPr>
            </w:pPr>
          </w:p>
        </w:tc>
        <w:tc>
          <w:tcPr>
            <w:tcW w:w="110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62</w:t>
            </w:r>
          </w:p>
        </w:tc>
      </w:tr>
      <w:tr w:rsidR="00AD3EA3" w:rsidRPr="003D65DF">
        <w:tc>
          <w:tcPr>
            <w:tcW w:w="108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w:t>
            </w:r>
          </w:p>
        </w:tc>
        <w:tc>
          <w:tcPr>
            <w:tcW w:w="1177" w:type="dxa"/>
            <w:vAlign w:val="center"/>
          </w:tcPr>
          <w:p w:rsidR="00AD3EA3" w:rsidRPr="00AE6554" w:rsidRDefault="00AD3EA3" w:rsidP="00AE6554">
            <w:pPr>
              <w:spacing w:after="0"/>
              <w:rPr>
                <w:sz w:val="20"/>
                <w:szCs w:val="20"/>
                <w:lang w:eastAsia="hr-HR"/>
              </w:rPr>
            </w:pPr>
            <w:r w:rsidRPr="00AE6554">
              <w:rPr>
                <w:sz w:val="20"/>
                <w:szCs w:val="20"/>
                <w:lang w:eastAsia="hr-HR"/>
              </w:rPr>
              <w:t>Rušenje</w:t>
            </w:r>
          </w:p>
        </w:tc>
        <w:tc>
          <w:tcPr>
            <w:tcW w:w="112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3 %</w:t>
            </w:r>
          </w:p>
        </w:tc>
        <w:tc>
          <w:tcPr>
            <w:tcW w:w="1234" w:type="dxa"/>
            <w:vAlign w:val="center"/>
          </w:tcPr>
          <w:p w:rsidR="00AD3EA3" w:rsidRPr="00AE6554" w:rsidRDefault="00AD3EA3" w:rsidP="00AE6554">
            <w:pPr>
              <w:spacing w:after="0"/>
              <w:jc w:val="center"/>
              <w:rPr>
                <w:sz w:val="20"/>
                <w:szCs w:val="20"/>
                <w:lang w:eastAsia="hr-HR"/>
              </w:rPr>
            </w:pPr>
          </w:p>
        </w:tc>
        <w:tc>
          <w:tcPr>
            <w:tcW w:w="1173" w:type="dxa"/>
            <w:vAlign w:val="center"/>
          </w:tcPr>
          <w:p w:rsidR="00AD3EA3" w:rsidRPr="00AE6554" w:rsidRDefault="00AD3EA3" w:rsidP="00AE6554">
            <w:pPr>
              <w:spacing w:after="0"/>
              <w:jc w:val="center"/>
              <w:rPr>
                <w:sz w:val="20"/>
                <w:szCs w:val="20"/>
                <w:lang w:eastAsia="hr-HR"/>
              </w:rPr>
            </w:pPr>
          </w:p>
        </w:tc>
        <w:tc>
          <w:tcPr>
            <w:tcW w:w="1195" w:type="dxa"/>
            <w:vAlign w:val="center"/>
          </w:tcPr>
          <w:p w:rsidR="00AD3EA3" w:rsidRPr="00AE6554" w:rsidRDefault="00AD3EA3" w:rsidP="00AE6554">
            <w:pPr>
              <w:spacing w:after="0"/>
              <w:jc w:val="center"/>
              <w:rPr>
                <w:sz w:val="20"/>
                <w:szCs w:val="20"/>
                <w:lang w:eastAsia="hr-HR"/>
              </w:rPr>
            </w:pPr>
          </w:p>
        </w:tc>
        <w:tc>
          <w:tcPr>
            <w:tcW w:w="1195" w:type="dxa"/>
            <w:vAlign w:val="center"/>
          </w:tcPr>
          <w:p w:rsidR="00AD3EA3" w:rsidRPr="00AE6554" w:rsidRDefault="00AD3EA3" w:rsidP="00AE6554">
            <w:pPr>
              <w:spacing w:after="0"/>
              <w:jc w:val="center"/>
              <w:rPr>
                <w:sz w:val="20"/>
                <w:szCs w:val="20"/>
                <w:lang w:eastAsia="hr-HR"/>
              </w:rPr>
            </w:pPr>
          </w:p>
        </w:tc>
        <w:tc>
          <w:tcPr>
            <w:tcW w:w="110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 xml:space="preserve">Izvor: Aničić: Civilna zaštita I i II 1992. </w:t>
      </w:r>
    </w:p>
    <w:p w:rsidR="00AD3EA3" w:rsidRPr="00AE6554" w:rsidRDefault="00AD3EA3" w:rsidP="00AE6554">
      <w:pPr>
        <w:spacing w:after="0" w:line="240" w:lineRule="auto"/>
        <w:rPr>
          <w:sz w:val="24"/>
          <w:szCs w:val="24"/>
          <w:lang w:eastAsia="hr-HR"/>
        </w:rPr>
      </w:pP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 xml:space="preserve">Objekti na području Općine razvrstani su prema tipu gradnje (Tip I; Tip II; Tip III;Tip IV; Tip V;) s napomenom da je tip I jednak tipu A, tip II jednak tipu B dok su tipovi III,IV i V objedinjeni u tipu C . </w:t>
      </w: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 xml:space="preserve">Temelj za izračun pojedinih kategorija na području Općine je podatak dobiven od općine Gračac o broju objekata u pojedinim kategorijama, odnosno tipovima. </w:t>
      </w:r>
    </w:p>
    <w:p w:rsidR="00AD3EA3" w:rsidRPr="00AE6554" w:rsidRDefault="00AD3EA3" w:rsidP="00AE6554">
      <w:pPr>
        <w:spacing w:after="0" w:line="240" w:lineRule="auto"/>
        <w:jc w:val="both"/>
        <w:rPr>
          <w:i/>
          <w:iCs/>
          <w:sz w:val="24"/>
          <w:szCs w:val="24"/>
          <w:lang w:eastAsia="hr-HR"/>
        </w:rPr>
      </w:pPr>
      <w:r w:rsidRPr="00AE6554">
        <w:rPr>
          <w:i/>
          <w:iCs/>
          <w:sz w:val="24"/>
          <w:szCs w:val="24"/>
          <w:lang w:eastAsia="hr-HR"/>
        </w:rPr>
        <w:t>Na području općine nalazi se 3 669 objekta za stalno ili povremeno stanovanje</w:t>
      </w:r>
      <w:r w:rsidRPr="00AE6554">
        <w:rPr>
          <w:i/>
          <w:iCs/>
          <w:sz w:val="24"/>
          <w:szCs w:val="24"/>
          <w:vertAlign w:val="superscript"/>
          <w:lang w:eastAsia="hr-HR"/>
        </w:rPr>
        <w:footnoteReference w:id="2"/>
      </w:r>
      <w:r w:rsidRPr="00AE6554">
        <w:rPr>
          <w:i/>
          <w:iCs/>
          <w:sz w:val="24"/>
          <w:szCs w:val="24"/>
          <w:lang w:eastAsia="hr-HR"/>
        </w:rPr>
        <w:t xml:space="preserve"> </w:t>
      </w:r>
    </w:p>
    <w:p w:rsidR="00AD3EA3" w:rsidRPr="00AE6554" w:rsidRDefault="00AD3EA3" w:rsidP="00452CB0">
      <w:pPr>
        <w:numPr>
          <w:ilvl w:val="0"/>
          <w:numId w:val="9"/>
        </w:numPr>
        <w:spacing w:after="0" w:line="240" w:lineRule="auto"/>
        <w:rPr>
          <w:i/>
          <w:iCs/>
          <w:sz w:val="24"/>
          <w:szCs w:val="24"/>
          <w:lang w:eastAsia="hr-HR"/>
        </w:rPr>
      </w:pPr>
      <w:r w:rsidRPr="00AE6554">
        <w:rPr>
          <w:i/>
          <w:iCs/>
          <w:sz w:val="24"/>
          <w:szCs w:val="24"/>
          <w:lang w:eastAsia="hr-HR"/>
        </w:rPr>
        <w:t>10 %  zidane zgrade Tip I – 367 objekta</w:t>
      </w:r>
    </w:p>
    <w:p w:rsidR="00AD3EA3" w:rsidRPr="00AE6554" w:rsidRDefault="00AD3EA3" w:rsidP="00452CB0">
      <w:pPr>
        <w:numPr>
          <w:ilvl w:val="0"/>
          <w:numId w:val="9"/>
        </w:numPr>
        <w:spacing w:after="0" w:line="240" w:lineRule="auto"/>
        <w:rPr>
          <w:i/>
          <w:iCs/>
          <w:sz w:val="24"/>
          <w:szCs w:val="24"/>
          <w:lang w:eastAsia="hr-HR"/>
        </w:rPr>
      </w:pPr>
      <w:r w:rsidRPr="00AE6554">
        <w:rPr>
          <w:i/>
          <w:iCs/>
          <w:sz w:val="24"/>
          <w:szCs w:val="24"/>
          <w:lang w:eastAsia="hr-HR"/>
        </w:rPr>
        <w:t>70 %  zidane zgrade Tip II – 2 568 objekta</w:t>
      </w:r>
    </w:p>
    <w:p w:rsidR="00AD3EA3" w:rsidRPr="00AE6554" w:rsidRDefault="00AD3EA3" w:rsidP="00452CB0">
      <w:pPr>
        <w:numPr>
          <w:ilvl w:val="0"/>
          <w:numId w:val="9"/>
        </w:numPr>
        <w:spacing w:after="0" w:line="240" w:lineRule="auto"/>
        <w:rPr>
          <w:i/>
          <w:iCs/>
          <w:sz w:val="24"/>
          <w:szCs w:val="24"/>
          <w:lang w:eastAsia="hr-HR"/>
        </w:rPr>
      </w:pPr>
      <w:r w:rsidRPr="00AE6554">
        <w:rPr>
          <w:i/>
          <w:iCs/>
          <w:sz w:val="24"/>
          <w:szCs w:val="24"/>
          <w:lang w:eastAsia="hr-HR"/>
        </w:rPr>
        <w:t xml:space="preserve">  5 %  zidane zgrade Tip III - 184 objekta</w:t>
      </w:r>
    </w:p>
    <w:p w:rsidR="00AD3EA3" w:rsidRPr="00AE6554" w:rsidRDefault="00AD3EA3" w:rsidP="00452CB0">
      <w:pPr>
        <w:numPr>
          <w:ilvl w:val="0"/>
          <w:numId w:val="9"/>
        </w:numPr>
        <w:spacing w:after="0" w:line="240" w:lineRule="auto"/>
        <w:rPr>
          <w:i/>
          <w:iCs/>
          <w:sz w:val="24"/>
          <w:szCs w:val="24"/>
          <w:lang w:eastAsia="hr-HR"/>
        </w:rPr>
      </w:pPr>
      <w:r w:rsidRPr="00AE6554">
        <w:rPr>
          <w:i/>
          <w:iCs/>
          <w:sz w:val="24"/>
          <w:szCs w:val="24"/>
          <w:lang w:eastAsia="hr-HR"/>
        </w:rPr>
        <w:t>10 %  zgrade sa sustavom armirano-betonskih nosivih zidova Tip IV – 367  objekta</w:t>
      </w:r>
    </w:p>
    <w:p w:rsidR="00AD3EA3" w:rsidRPr="00AE6554" w:rsidRDefault="00AD3EA3" w:rsidP="00452CB0">
      <w:pPr>
        <w:numPr>
          <w:ilvl w:val="0"/>
          <w:numId w:val="9"/>
        </w:numPr>
        <w:spacing w:after="0" w:line="240" w:lineRule="auto"/>
        <w:rPr>
          <w:i/>
          <w:iCs/>
          <w:sz w:val="24"/>
          <w:szCs w:val="24"/>
          <w:lang w:eastAsia="hr-HR"/>
        </w:rPr>
      </w:pPr>
      <w:r w:rsidRPr="00AE6554">
        <w:rPr>
          <w:i/>
          <w:iCs/>
          <w:sz w:val="24"/>
          <w:szCs w:val="24"/>
          <w:lang w:eastAsia="hr-HR"/>
        </w:rPr>
        <w:t xml:space="preserve">  5   %  skeletne zgrade sa sustavom armirano-betonskih nosivih zidova Tip V- 183 objekta</w:t>
      </w: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sz w:val="20"/>
          <w:szCs w:val="20"/>
          <w:lang w:eastAsia="hr-HR"/>
        </w:rPr>
      </w:pPr>
      <w:r w:rsidRPr="00AE6554">
        <w:rPr>
          <w:sz w:val="20"/>
          <w:szCs w:val="20"/>
          <w:lang w:eastAsia="hr-HR"/>
        </w:rPr>
        <w:t xml:space="preserve">Tablica 4: Zidane zgrade Tip I ( 10% od ukupnog broja objekata ili </w:t>
      </w:r>
      <w:r w:rsidRPr="001D6C88">
        <w:rPr>
          <w:sz w:val="20"/>
          <w:szCs w:val="20"/>
          <w:lang w:eastAsia="hr-HR"/>
        </w:rPr>
        <w:t>367</w:t>
      </w:r>
      <w:r w:rsidRPr="00AE6554">
        <w:rPr>
          <w:sz w:val="20"/>
          <w:szCs w:val="20"/>
          <w:lang w:eastAsia="hr-HR"/>
        </w:rPr>
        <w:t xml:space="preserve"> objekata). Stari objekti.</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992"/>
        <w:gridCol w:w="1134"/>
        <w:gridCol w:w="1167"/>
        <w:gridCol w:w="1277"/>
        <w:gridCol w:w="1311"/>
        <w:gridCol w:w="1314"/>
      </w:tblGrid>
      <w:tr w:rsidR="00AD3EA3" w:rsidRPr="003D65DF">
        <w:tc>
          <w:tcPr>
            <w:tcW w:w="2093" w:type="dxa"/>
            <w:vMerge w:val="restart"/>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Ukupno: 367  objekta</w:t>
            </w:r>
          </w:p>
        </w:tc>
        <w:tc>
          <w:tcPr>
            <w:tcW w:w="7195" w:type="dxa"/>
            <w:gridSpan w:val="6"/>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Stupanj oštećenja</w:t>
            </w:r>
          </w:p>
        </w:tc>
      </w:tr>
      <w:tr w:rsidR="00AD3EA3" w:rsidRPr="003D65DF">
        <w:tc>
          <w:tcPr>
            <w:tcW w:w="2093" w:type="dxa"/>
            <w:vMerge/>
            <w:shd w:val="clear" w:color="auto" w:fill="D9D9D9"/>
            <w:vAlign w:val="center"/>
          </w:tcPr>
          <w:p w:rsidR="00AD3EA3" w:rsidRPr="00AE6554" w:rsidRDefault="00AD3EA3" w:rsidP="00AE6554">
            <w:pPr>
              <w:spacing w:after="0" w:line="360" w:lineRule="auto"/>
              <w:jc w:val="center"/>
              <w:rPr>
                <w:b/>
                <w:bCs/>
                <w:i/>
                <w:iCs/>
                <w:sz w:val="20"/>
                <w:szCs w:val="20"/>
                <w:lang w:eastAsia="hr-HR"/>
              </w:rPr>
            </w:pPr>
          </w:p>
        </w:tc>
        <w:tc>
          <w:tcPr>
            <w:tcW w:w="992" w:type="dxa"/>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Nikakvo</w:t>
            </w:r>
          </w:p>
        </w:tc>
        <w:tc>
          <w:tcPr>
            <w:tcW w:w="1134" w:type="dxa"/>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Neznatno</w:t>
            </w:r>
          </w:p>
        </w:tc>
        <w:tc>
          <w:tcPr>
            <w:tcW w:w="1167" w:type="dxa"/>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Umjereno</w:t>
            </w:r>
          </w:p>
        </w:tc>
        <w:tc>
          <w:tcPr>
            <w:tcW w:w="1277" w:type="dxa"/>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Jako</w:t>
            </w:r>
          </w:p>
        </w:tc>
        <w:tc>
          <w:tcPr>
            <w:tcW w:w="1311" w:type="dxa"/>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line="360" w:lineRule="auto"/>
              <w:jc w:val="center"/>
              <w:rPr>
                <w:b/>
                <w:bCs/>
                <w:i/>
                <w:iCs/>
                <w:sz w:val="20"/>
                <w:szCs w:val="20"/>
                <w:lang w:eastAsia="hr-HR"/>
              </w:rPr>
            </w:pPr>
            <w:r w:rsidRPr="00AE6554">
              <w:rPr>
                <w:b/>
                <w:bCs/>
                <w:i/>
                <w:iCs/>
                <w:sz w:val="20"/>
                <w:szCs w:val="20"/>
                <w:lang w:eastAsia="hr-HR"/>
              </w:rPr>
              <w:t>Rušenje</w:t>
            </w:r>
          </w:p>
        </w:tc>
      </w:tr>
      <w:tr w:rsidR="00AD3EA3" w:rsidRPr="003D65DF">
        <w:tc>
          <w:tcPr>
            <w:tcW w:w="2093" w:type="dxa"/>
            <w:vAlign w:val="center"/>
          </w:tcPr>
          <w:p w:rsidR="00AD3EA3" w:rsidRPr="00AE6554" w:rsidRDefault="00AD3EA3" w:rsidP="00AE6554">
            <w:pPr>
              <w:spacing w:after="0" w:line="360" w:lineRule="auto"/>
              <w:rPr>
                <w:sz w:val="20"/>
                <w:szCs w:val="20"/>
                <w:lang w:eastAsia="hr-HR"/>
              </w:rPr>
            </w:pPr>
            <w:r w:rsidRPr="00AE6554">
              <w:rPr>
                <w:sz w:val="20"/>
                <w:szCs w:val="20"/>
                <w:lang w:eastAsia="hr-HR"/>
              </w:rPr>
              <w:t>Broj objekata</w:t>
            </w:r>
          </w:p>
        </w:tc>
        <w:tc>
          <w:tcPr>
            <w:tcW w:w="992" w:type="dxa"/>
            <w:vAlign w:val="center"/>
          </w:tcPr>
          <w:p w:rsidR="00AD3EA3" w:rsidRPr="00AE6554" w:rsidRDefault="00AD3EA3" w:rsidP="00AE6554">
            <w:pPr>
              <w:spacing w:after="0" w:line="360" w:lineRule="auto"/>
              <w:jc w:val="center"/>
              <w:rPr>
                <w:color w:val="000000"/>
                <w:sz w:val="20"/>
                <w:szCs w:val="20"/>
                <w:lang w:eastAsia="hr-HR"/>
              </w:rPr>
            </w:pPr>
            <w:r w:rsidRPr="00AE6554">
              <w:rPr>
                <w:color w:val="000000"/>
                <w:sz w:val="20"/>
                <w:szCs w:val="20"/>
                <w:lang w:eastAsia="hr-HR"/>
              </w:rPr>
              <w:t>29</w:t>
            </w:r>
          </w:p>
        </w:tc>
        <w:tc>
          <w:tcPr>
            <w:tcW w:w="1134" w:type="dxa"/>
            <w:vAlign w:val="center"/>
          </w:tcPr>
          <w:p w:rsidR="00AD3EA3" w:rsidRPr="00AE6554" w:rsidRDefault="00AD3EA3" w:rsidP="00AE6554">
            <w:pPr>
              <w:spacing w:after="0" w:line="360" w:lineRule="auto"/>
              <w:jc w:val="center"/>
              <w:rPr>
                <w:color w:val="000000"/>
                <w:sz w:val="20"/>
                <w:szCs w:val="20"/>
                <w:lang w:eastAsia="hr-HR"/>
              </w:rPr>
            </w:pPr>
            <w:r w:rsidRPr="00AE6554">
              <w:rPr>
                <w:color w:val="000000"/>
                <w:sz w:val="20"/>
                <w:szCs w:val="20"/>
                <w:lang w:eastAsia="hr-HR"/>
              </w:rPr>
              <w:t>37</w:t>
            </w:r>
          </w:p>
        </w:tc>
        <w:tc>
          <w:tcPr>
            <w:tcW w:w="1167" w:type="dxa"/>
            <w:vAlign w:val="center"/>
          </w:tcPr>
          <w:p w:rsidR="00AD3EA3" w:rsidRPr="00AE6554" w:rsidRDefault="00AD3EA3" w:rsidP="00AE6554">
            <w:pPr>
              <w:spacing w:after="0" w:line="360" w:lineRule="auto"/>
              <w:jc w:val="center"/>
              <w:rPr>
                <w:color w:val="000000"/>
                <w:sz w:val="20"/>
                <w:szCs w:val="20"/>
                <w:lang w:eastAsia="hr-HR"/>
              </w:rPr>
            </w:pPr>
            <w:r w:rsidRPr="00AE6554">
              <w:rPr>
                <w:color w:val="000000"/>
                <w:sz w:val="20"/>
                <w:szCs w:val="20"/>
                <w:lang w:eastAsia="hr-HR"/>
              </w:rPr>
              <w:t>147</w:t>
            </w:r>
          </w:p>
        </w:tc>
        <w:tc>
          <w:tcPr>
            <w:tcW w:w="1277" w:type="dxa"/>
            <w:vAlign w:val="center"/>
          </w:tcPr>
          <w:p w:rsidR="00AD3EA3" w:rsidRPr="00AE6554" w:rsidRDefault="00AD3EA3" w:rsidP="00AE6554">
            <w:pPr>
              <w:spacing w:after="0" w:line="360" w:lineRule="auto"/>
              <w:jc w:val="center"/>
              <w:rPr>
                <w:color w:val="000000"/>
                <w:sz w:val="20"/>
                <w:szCs w:val="20"/>
                <w:lang w:eastAsia="hr-HR"/>
              </w:rPr>
            </w:pPr>
            <w:r w:rsidRPr="00AE6554">
              <w:rPr>
                <w:color w:val="000000"/>
                <w:sz w:val="20"/>
                <w:szCs w:val="20"/>
                <w:lang w:eastAsia="hr-HR"/>
              </w:rPr>
              <w:t>128</w:t>
            </w:r>
          </w:p>
        </w:tc>
        <w:tc>
          <w:tcPr>
            <w:tcW w:w="1311" w:type="dxa"/>
            <w:vAlign w:val="center"/>
          </w:tcPr>
          <w:p w:rsidR="00AD3EA3" w:rsidRPr="00AE6554" w:rsidRDefault="00AD3EA3" w:rsidP="00AE6554">
            <w:pPr>
              <w:spacing w:after="0" w:line="360" w:lineRule="auto"/>
              <w:jc w:val="center"/>
              <w:rPr>
                <w:color w:val="000000"/>
                <w:sz w:val="20"/>
                <w:szCs w:val="20"/>
                <w:lang w:eastAsia="hr-HR"/>
              </w:rPr>
            </w:pPr>
            <w:r w:rsidRPr="00AE6554">
              <w:rPr>
                <w:color w:val="000000"/>
                <w:sz w:val="20"/>
                <w:szCs w:val="20"/>
                <w:lang w:eastAsia="hr-HR"/>
              </w:rPr>
              <w:t>15</w:t>
            </w:r>
          </w:p>
        </w:tc>
        <w:tc>
          <w:tcPr>
            <w:tcW w:w="1314" w:type="dxa"/>
            <w:vAlign w:val="center"/>
          </w:tcPr>
          <w:p w:rsidR="00AD3EA3" w:rsidRPr="00AE6554" w:rsidRDefault="00AD3EA3" w:rsidP="00AE6554">
            <w:pPr>
              <w:spacing w:after="0" w:line="360" w:lineRule="auto"/>
              <w:jc w:val="center"/>
              <w:rPr>
                <w:color w:val="000000"/>
                <w:sz w:val="20"/>
                <w:szCs w:val="20"/>
                <w:lang w:eastAsia="hr-HR"/>
              </w:rPr>
            </w:pPr>
            <w:r w:rsidRPr="00AE6554">
              <w:rPr>
                <w:color w:val="000000"/>
                <w:sz w:val="20"/>
                <w:szCs w:val="20"/>
                <w:lang w:eastAsia="hr-HR"/>
              </w:rPr>
              <w:t>11</w:t>
            </w:r>
          </w:p>
        </w:tc>
      </w:tr>
      <w:tr w:rsidR="00AD3EA3" w:rsidRPr="003D65DF">
        <w:tc>
          <w:tcPr>
            <w:tcW w:w="2093" w:type="dxa"/>
            <w:vAlign w:val="center"/>
          </w:tcPr>
          <w:p w:rsidR="00AD3EA3" w:rsidRPr="00AE6554" w:rsidRDefault="00AD3EA3" w:rsidP="00AE6554">
            <w:pPr>
              <w:spacing w:after="0" w:line="360" w:lineRule="auto"/>
              <w:rPr>
                <w:sz w:val="20"/>
                <w:szCs w:val="20"/>
                <w:lang w:eastAsia="hr-HR"/>
              </w:rPr>
            </w:pPr>
            <w:r w:rsidRPr="00AE6554">
              <w:rPr>
                <w:sz w:val="20"/>
                <w:szCs w:val="20"/>
                <w:lang w:eastAsia="hr-HR"/>
              </w:rPr>
              <w:t>Građevinska šteta u %</w:t>
            </w:r>
          </w:p>
        </w:tc>
        <w:tc>
          <w:tcPr>
            <w:tcW w:w="992" w:type="dxa"/>
            <w:vAlign w:val="center"/>
          </w:tcPr>
          <w:p w:rsidR="00AD3EA3" w:rsidRPr="00AE6554" w:rsidRDefault="00AD3EA3" w:rsidP="00AE6554">
            <w:pPr>
              <w:spacing w:after="0" w:line="360" w:lineRule="auto"/>
              <w:jc w:val="center"/>
              <w:rPr>
                <w:sz w:val="20"/>
                <w:szCs w:val="20"/>
                <w:lang w:eastAsia="hr-HR"/>
              </w:rPr>
            </w:pPr>
            <w:r w:rsidRPr="00AE6554">
              <w:rPr>
                <w:sz w:val="20"/>
                <w:szCs w:val="20"/>
                <w:lang w:eastAsia="hr-HR"/>
              </w:rPr>
              <w:t>0</w:t>
            </w:r>
          </w:p>
        </w:tc>
        <w:tc>
          <w:tcPr>
            <w:tcW w:w="1134" w:type="dxa"/>
            <w:vAlign w:val="center"/>
          </w:tcPr>
          <w:p w:rsidR="00AD3EA3" w:rsidRPr="00AE6554" w:rsidRDefault="00AD3EA3" w:rsidP="00AE6554">
            <w:pPr>
              <w:spacing w:after="0" w:line="360" w:lineRule="auto"/>
              <w:jc w:val="center"/>
              <w:rPr>
                <w:sz w:val="20"/>
                <w:szCs w:val="20"/>
                <w:lang w:eastAsia="hr-HR"/>
              </w:rPr>
            </w:pPr>
            <w:r w:rsidRPr="00AE6554">
              <w:rPr>
                <w:sz w:val="20"/>
                <w:szCs w:val="20"/>
                <w:lang w:eastAsia="hr-HR"/>
              </w:rPr>
              <w:t>6</w:t>
            </w:r>
          </w:p>
        </w:tc>
        <w:tc>
          <w:tcPr>
            <w:tcW w:w="1167" w:type="dxa"/>
            <w:vAlign w:val="center"/>
          </w:tcPr>
          <w:p w:rsidR="00AD3EA3" w:rsidRPr="00AE6554" w:rsidRDefault="00AD3EA3" w:rsidP="00AE6554">
            <w:pPr>
              <w:spacing w:after="0" w:line="360" w:lineRule="auto"/>
              <w:jc w:val="center"/>
              <w:rPr>
                <w:sz w:val="20"/>
                <w:szCs w:val="20"/>
                <w:lang w:eastAsia="hr-HR"/>
              </w:rPr>
            </w:pPr>
            <w:r w:rsidRPr="00AE6554">
              <w:rPr>
                <w:sz w:val="20"/>
                <w:szCs w:val="20"/>
                <w:lang w:eastAsia="hr-HR"/>
              </w:rPr>
              <w:t>20</w:t>
            </w:r>
          </w:p>
        </w:tc>
        <w:tc>
          <w:tcPr>
            <w:tcW w:w="1277" w:type="dxa"/>
            <w:vAlign w:val="center"/>
          </w:tcPr>
          <w:p w:rsidR="00AD3EA3" w:rsidRPr="00AE6554" w:rsidRDefault="00AD3EA3" w:rsidP="00AE6554">
            <w:pPr>
              <w:spacing w:after="0" w:line="360" w:lineRule="auto"/>
              <w:jc w:val="center"/>
              <w:rPr>
                <w:sz w:val="20"/>
                <w:szCs w:val="20"/>
                <w:lang w:eastAsia="hr-HR"/>
              </w:rPr>
            </w:pPr>
            <w:r w:rsidRPr="00AE6554">
              <w:rPr>
                <w:sz w:val="20"/>
                <w:szCs w:val="20"/>
                <w:lang w:eastAsia="hr-HR"/>
              </w:rPr>
              <w:t>40</w:t>
            </w:r>
          </w:p>
        </w:tc>
        <w:tc>
          <w:tcPr>
            <w:tcW w:w="1311" w:type="dxa"/>
            <w:vAlign w:val="center"/>
          </w:tcPr>
          <w:p w:rsidR="00AD3EA3" w:rsidRPr="00AE6554" w:rsidRDefault="00AD3EA3" w:rsidP="00AE6554">
            <w:pPr>
              <w:spacing w:after="0" w:line="360" w:lineRule="auto"/>
              <w:jc w:val="center"/>
              <w:rPr>
                <w:sz w:val="20"/>
                <w:szCs w:val="20"/>
                <w:lang w:eastAsia="hr-HR"/>
              </w:rPr>
            </w:pPr>
            <w:r w:rsidRPr="00AE6554">
              <w:rPr>
                <w:sz w:val="20"/>
                <w:szCs w:val="20"/>
                <w:lang w:eastAsia="hr-HR"/>
              </w:rPr>
              <w:t>62</w:t>
            </w:r>
          </w:p>
        </w:tc>
        <w:tc>
          <w:tcPr>
            <w:tcW w:w="1314" w:type="dxa"/>
            <w:vAlign w:val="center"/>
          </w:tcPr>
          <w:p w:rsidR="00AD3EA3" w:rsidRPr="00AE6554" w:rsidRDefault="00AD3EA3" w:rsidP="00AE6554">
            <w:pPr>
              <w:spacing w:after="0" w:line="360" w:lineRule="auto"/>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jc w:val="both"/>
        <w:rPr>
          <w:sz w:val="20"/>
          <w:szCs w:val="20"/>
          <w:lang w:eastAsia="hr-HR"/>
        </w:rPr>
      </w:pPr>
    </w:p>
    <w:p w:rsidR="00AD3EA3" w:rsidRPr="00AE6554" w:rsidRDefault="00AD3EA3" w:rsidP="00AE6554">
      <w:pPr>
        <w:spacing w:after="0" w:line="240" w:lineRule="auto"/>
        <w:jc w:val="both"/>
        <w:rPr>
          <w:sz w:val="20"/>
          <w:szCs w:val="20"/>
          <w:lang w:eastAsia="hr-HR"/>
        </w:rPr>
      </w:pPr>
    </w:p>
    <w:p w:rsidR="00AD3EA3" w:rsidRPr="00AE6554" w:rsidRDefault="00AD3EA3" w:rsidP="00AE6554">
      <w:pPr>
        <w:spacing w:after="0" w:line="240" w:lineRule="auto"/>
        <w:jc w:val="both"/>
        <w:rPr>
          <w:i/>
          <w:iCs/>
          <w:sz w:val="20"/>
          <w:szCs w:val="20"/>
          <w:lang w:eastAsia="hr-HR"/>
        </w:rPr>
      </w:pPr>
      <w:r w:rsidRPr="00AE6554">
        <w:rPr>
          <w:i/>
          <w:iCs/>
          <w:sz w:val="20"/>
          <w:szCs w:val="20"/>
          <w:lang w:eastAsia="hr-HR"/>
        </w:rPr>
        <w:t xml:space="preserve">Tablica 5: Zidane zgrade Tip II sa armirano-betonskim </w:t>
      </w:r>
      <w:r>
        <w:rPr>
          <w:i/>
          <w:iCs/>
          <w:sz w:val="20"/>
          <w:szCs w:val="20"/>
          <w:lang w:eastAsia="hr-HR"/>
        </w:rPr>
        <w:t>nadvoji</w:t>
      </w:r>
      <w:r w:rsidRPr="00AE6554">
        <w:rPr>
          <w:i/>
          <w:iCs/>
          <w:sz w:val="20"/>
          <w:szCs w:val="20"/>
          <w:lang w:eastAsia="hr-HR"/>
        </w:rPr>
        <w:t xml:space="preserve"> (70% od ukupnog broja objekata ili 2 568 objekata). Građene od 1962 do 1990.</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992"/>
        <w:gridCol w:w="1134"/>
        <w:gridCol w:w="1167"/>
        <w:gridCol w:w="1277"/>
        <w:gridCol w:w="1311"/>
        <w:gridCol w:w="1314"/>
      </w:tblGrid>
      <w:tr w:rsidR="00AD3EA3" w:rsidRPr="003D65DF">
        <w:tc>
          <w:tcPr>
            <w:tcW w:w="2093" w:type="dxa"/>
            <w:vMerge w:val="restart"/>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Ukupno: 2 568 objekta</w:t>
            </w:r>
          </w:p>
        </w:tc>
        <w:tc>
          <w:tcPr>
            <w:tcW w:w="7195" w:type="dxa"/>
            <w:gridSpan w:val="6"/>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Stupanj oštećenja</w:t>
            </w:r>
          </w:p>
        </w:tc>
      </w:tr>
      <w:tr w:rsidR="00AD3EA3" w:rsidRPr="003D65DF">
        <w:tc>
          <w:tcPr>
            <w:tcW w:w="2093" w:type="dxa"/>
            <w:vMerge/>
            <w:shd w:val="clear" w:color="auto" w:fill="D9D9D9"/>
            <w:vAlign w:val="center"/>
          </w:tcPr>
          <w:p w:rsidR="00AD3EA3" w:rsidRPr="00AE6554" w:rsidRDefault="00AD3EA3" w:rsidP="00AE6554">
            <w:pPr>
              <w:spacing w:after="0"/>
              <w:jc w:val="center"/>
              <w:rPr>
                <w:b/>
                <w:bCs/>
                <w:i/>
                <w:iCs/>
                <w:sz w:val="20"/>
                <w:szCs w:val="20"/>
                <w:lang w:eastAsia="hr-HR"/>
              </w:rPr>
            </w:pPr>
          </w:p>
        </w:tc>
        <w:tc>
          <w:tcPr>
            <w:tcW w:w="992"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Nikakvo</w:t>
            </w:r>
          </w:p>
        </w:tc>
        <w:tc>
          <w:tcPr>
            <w:tcW w:w="113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Neznatno</w:t>
            </w:r>
          </w:p>
        </w:tc>
        <w:tc>
          <w:tcPr>
            <w:tcW w:w="1167"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Umjereno</w:t>
            </w:r>
          </w:p>
        </w:tc>
        <w:tc>
          <w:tcPr>
            <w:tcW w:w="1277"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Jako</w:t>
            </w:r>
          </w:p>
        </w:tc>
        <w:tc>
          <w:tcPr>
            <w:tcW w:w="1311"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Rušenje</w:t>
            </w:r>
          </w:p>
        </w:tc>
      </w:tr>
      <w:tr w:rsidR="00AD3EA3" w:rsidRPr="003D65DF">
        <w:tc>
          <w:tcPr>
            <w:tcW w:w="2093" w:type="dxa"/>
            <w:vAlign w:val="center"/>
          </w:tcPr>
          <w:p w:rsidR="00AD3EA3" w:rsidRPr="00AE6554" w:rsidRDefault="00AD3EA3" w:rsidP="00AE6554">
            <w:pPr>
              <w:spacing w:after="0"/>
              <w:rPr>
                <w:sz w:val="20"/>
                <w:szCs w:val="20"/>
                <w:lang w:eastAsia="hr-HR"/>
              </w:rPr>
            </w:pPr>
            <w:r w:rsidRPr="00AE6554">
              <w:rPr>
                <w:sz w:val="20"/>
                <w:szCs w:val="20"/>
                <w:lang w:eastAsia="hr-HR"/>
              </w:rPr>
              <w:t>Broj objekata</w:t>
            </w:r>
          </w:p>
        </w:tc>
        <w:tc>
          <w:tcPr>
            <w:tcW w:w="992"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1 284</w:t>
            </w:r>
          </w:p>
        </w:tc>
        <w:tc>
          <w:tcPr>
            <w:tcW w:w="1134"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642</w:t>
            </w:r>
          </w:p>
        </w:tc>
        <w:tc>
          <w:tcPr>
            <w:tcW w:w="1167"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591</w:t>
            </w:r>
          </w:p>
        </w:tc>
        <w:tc>
          <w:tcPr>
            <w:tcW w:w="1277"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51</w:t>
            </w:r>
          </w:p>
        </w:tc>
        <w:tc>
          <w:tcPr>
            <w:tcW w:w="1311"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0</w:t>
            </w:r>
          </w:p>
        </w:tc>
      </w:tr>
      <w:tr w:rsidR="00AD3EA3" w:rsidRPr="003D65DF">
        <w:tc>
          <w:tcPr>
            <w:tcW w:w="2093" w:type="dxa"/>
            <w:vAlign w:val="center"/>
          </w:tcPr>
          <w:p w:rsidR="00AD3EA3" w:rsidRPr="00AE6554" w:rsidRDefault="00AD3EA3" w:rsidP="00AE6554">
            <w:pPr>
              <w:spacing w:after="0"/>
              <w:rPr>
                <w:sz w:val="20"/>
                <w:szCs w:val="20"/>
                <w:lang w:eastAsia="hr-HR"/>
              </w:rPr>
            </w:pPr>
            <w:r w:rsidRPr="00AE6554">
              <w:rPr>
                <w:sz w:val="20"/>
                <w:szCs w:val="20"/>
                <w:lang w:eastAsia="hr-HR"/>
              </w:rPr>
              <w:t>Građevinska šteta u %</w:t>
            </w:r>
          </w:p>
        </w:tc>
        <w:tc>
          <w:tcPr>
            <w:tcW w:w="992"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13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w:t>
            </w:r>
          </w:p>
        </w:tc>
        <w:tc>
          <w:tcPr>
            <w:tcW w:w="116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20</w:t>
            </w:r>
          </w:p>
        </w:tc>
        <w:tc>
          <w:tcPr>
            <w:tcW w:w="127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40</w:t>
            </w:r>
          </w:p>
        </w:tc>
        <w:tc>
          <w:tcPr>
            <w:tcW w:w="1311"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62</w:t>
            </w:r>
          </w:p>
        </w:tc>
        <w:tc>
          <w:tcPr>
            <w:tcW w:w="131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Default="00AD3EA3" w:rsidP="00AE6554">
      <w:pPr>
        <w:spacing w:after="0" w:line="240" w:lineRule="auto"/>
        <w:rPr>
          <w:sz w:val="20"/>
          <w:szCs w:val="20"/>
          <w:lang w:eastAsia="hr-HR"/>
        </w:rPr>
      </w:pP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Tablica 6: Zgrade Tip III  armirano-betonski skeletni objekti (5% od ukupnog broja objekata ili 183 objekata).</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992"/>
        <w:gridCol w:w="1134"/>
        <w:gridCol w:w="1167"/>
        <w:gridCol w:w="1277"/>
        <w:gridCol w:w="1311"/>
        <w:gridCol w:w="1314"/>
      </w:tblGrid>
      <w:tr w:rsidR="00AD3EA3" w:rsidRPr="003D65DF">
        <w:tc>
          <w:tcPr>
            <w:tcW w:w="2093" w:type="dxa"/>
            <w:vMerge w:val="restart"/>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Ukupno:184 objekta</w:t>
            </w:r>
          </w:p>
        </w:tc>
        <w:tc>
          <w:tcPr>
            <w:tcW w:w="7195" w:type="dxa"/>
            <w:gridSpan w:val="6"/>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Stupanj oštećenja</w:t>
            </w:r>
          </w:p>
        </w:tc>
      </w:tr>
      <w:tr w:rsidR="00AD3EA3" w:rsidRPr="003D65DF">
        <w:tc>
          <w:tcPr>
            <w:tcW w:w="2093" w:type="dxa"/>
            <w:vMerge/>
            <w:shd w:val="clear" w:color="auto" w:fill="D9D9D9"/>
            <w:vAlign w:val="center"/>
          </w:tcPr>
          <w:p w:rsidR="00AD3EA3" w:rsidRPr="00AE6554" w:rsidRDefault="00AD3EA3" w:rsidP="00AE6554">
            <w:pPr>
              <w:spacing w:after="0"/>
              <w:jc w:val="center"/>
              <w:rPr>
                <w:b/>
                <w:bCs/>
                <w:i/>
                <w:iCs/>
                <w:sz w:val="20"/>
                <w:szCs w:val="20"/>
                <w:lang w:eastAsia="hr-HR"/>
              </w:rPr>
            </w:pPr>
          </w:p>
        </w:tc>
        <w:tc>
          <w:tcPr>
            <w:tcW w:w="992"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Nikakvo</w:t>
            </w:r>
          </w:p>
        </w:tc>
        <w:tc>
          <w:tcPr>
            <w:tcW w:w="113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Neznatno</w:t>
            </w:r>
          </w:p>
        </w:tc>
        <w:tc>
          <w:tcPr>
            <w:tcW w:w="1167"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Umjereno</w:t>
            </w:r>
          </w:p>
        </w:tc>
        <w:tc>
          <w:tcPr>
            <w:tcW w:w="1277"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Jako</w:t>
            </w:r>
          </w:p>
        </w:tc>
        <w:tc>
          <w:tcPr>
            <w:tcW w:w="1311"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Rušenje</w:t>
            </w:r>
          </w:p>
        </w:tc>
      </w:tr>
      <w:tr w:rsidR="00AD3EA3" w:rsidRPr="003D65DF">
        <w:tc>
          <w:tcPr>
            <w:tcW w:w="2093"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99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72</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46</w:t>
            </w:r>
          </w:p>
        </w:tc>
        <w:tc>
          <w:tcPr>
            <w:tcW w:w="116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60</w:t>
            </w:r>
          </w:p>
        </w:tc>
        <w:tc>
          <w:tcPr>
            <w:tcW w:w="127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4</w:t>
            </w:r>
          </w:p>
        </w:tc>
        <w:tc>
          <w:tcPr>
            <w:tcW w:w="1311"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2093"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Građevinska šteta u %</w:t>
            </w:r>
          </w:p>
        </w:tc>
        <w:tc>
          <w:tcPr>
            <w:tcW w:w="99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6</w:t>
            </w:r>
          </w:p>
        </w:tc>
        <w:tc>
          <w:tcPr>
            <w:tcW w:w="116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c>
          <w:tcPr>
            <w:tcW w:w="127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40</w:t>
            </w:r>
          </w:p>
        </w:tc>
        <w:tc>
          <w:tcPr>
            <w:tcW w:w="131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62</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Tablica 7: Zgrade Tipa IV  Sustav armirano-betonskih nosivih zidova (10% od ukupnog broja ili 367 objekata).</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992"/>
        <w:gridCol w:w="1134"/>
        <w:gridCol w:w="1167"/>
        <w:gridCol w:w="1277"/>
        <w:gridCol w:w="1311"/>
        <w:gridCol w:w="1314"/>
      </w:tblGrid>
      <w:tr w:rsidR="00AD3EA3" w:rsidRPr="003D65DF">
        <w:tc>
          <w:tcPr>
            <w:tcW w:w="2093" w:type="dxa"/>
            <w:vMerge w:val="restart"/>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Ukupno: 367 objekta</w:t>
            </w:r>
          </w:p>
        </w:tc>
        <w:tc>
          <w:tcPr>
            <w:tcW w:w="7195" w:type="dxa"/>
            <w:gridSpan w:val="6"/>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p>
        </w:tc>
      </w:tr>
      <w:tr w:rsidR="00AD3EA3" w:rsidRPr="003D65DF">
        <w:tc>
          <w:tcPr>
            <w:tcW w:w="2093" w:type="dxa"/>
            <w:vMerge/>
            <w:shd w:val="clear" w:color="auto" w:fill="D9D9D9"/>
            <w:vAlign w:val="center"/>
          </w:tcPr>
          <w:p w:rsidR="00AD3EA3" w:rsidRPr="00AE6554" w:rsidRDefault="00AD3EA3" w:rsidP="00AE6554">
            <w:pPr>
              <w:spacing w:after="0" w:line="240" w:lineRule="auto"/>
              <w:jc w:val="center"/>
              <w:rPr>
                <w:b/>
                <w:bCs/>
                <w:i/>
                <w:iCs/>
                <w:sz w:val="20"/>
                <w:szCs w:val="20"/>
                <w:lang w:eastAsia="hr-HR"/>
              </w:rPr>
            </w:pPr>
          </w:p>
        </w:tc>
        <w:tc>
          <w:tcPr>
            <w:tcW w:w="992"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Nikakvo</w:t>
            </w:r>
          </w:p>
        </w:tc>
        <w:tc>
          <w:tcPr>
            <w:tcW w:w="1134"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Neznatno</w:t>
            </w:r>
          </w:p>
        </w:tc>
        <w:tc>
          <w:tcPr>
            <w:tcW w:w="1167"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Umjereno</w:t>
            </w:r>
          </w:p>
        </w:tc>
        <w:tc>
          <w:tcPr>
            <w:tcW w:w="1277"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Jako</w:t>
            </w:r>
          </w:p>
        </w:tc>
        <w:tc>
          <w:tcPr>
            <w:tcW w:w="1311"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Rušenje</w:t>
            </w:r>
          </w:p>
        </w:tc>
      </w:tr>
      <w:tr w:rsidR="00AD3EA3" w:rsidRPr="003D65DF">
        <w:tc>
          <w:tcPr>
            <w:tcW w:w="2093"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99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18</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257</w:t>
            </w:r>
          </w:p>
        </w:tc>
        <w:tc>
          <w:tcPr>
            <w:tcW w:w="116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92</w:t>
            </w:r>
          </w:p>
        </w:tc>
        <w:tc>
          <w:tcPr>
            <w:tcW w:w="127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1"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2093"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Građevinska šteta u %</w:t>
            </w:r>
          </w:p>
        </w:tc>
        <w:tc>
          <w:tcPr>
            <w:tcW w:w="99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6</w:t>
            </w:r>
          </w:p>
        </w:tc>
        <w:tc>
          <w:tcPr>
            <w:tcW w:w="116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c>
          <w:tcPr>
            <w:tcW w:w="127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40</w:t>
            </w:r>
          </w:p>
        </w:tc>
        <w:tc>
          <w:tcPr>
            <w:tcW w:w="131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62</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Default="00AD3EA3" w:rsidP="00AE6554">
      <w:pPr>
        <w:spacing w:after="0" w:line="240" w:lineRule="auto"/>
        <w:rPr>
          <w:sz w:val="20"/>
          <w:szCs w:val="20"/>
          <w:lang w:eastAsia="hr-HR"/>
        </w:rPr>
      </w:pP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b/>
          <w:bCs/>
          <w:i/>
          <w:iCs/>
          <w:sz w:val="20"/>
          <w:szCs w:val="20"/>
          <w:lang w:eastAsia="hr-HR"/>
        </w:rPr>
      </w:pPr>
      <w:r w:rsidRPr="00AE6554">
        <w:rPr>
          <w:sz w:val="20"/>
          <w:szCs w:val="20"/>
          <w:lang w:eastAsia="hr-HR"/>
        </w:rPr>
        <w:t xml:space="preserve">Tablica 8: Skeletne zgrade Tip V  sa armirano-betonskim nosivim zidovima (5% od ukupnog broja objekata ili </w:t>
      </w:r>
      <w:r w:rsidRPr="001D6C88">
        <w:rPr>
          <w:sz w:val="20"/>
          <w:szCs w:val="20"/>
          <w:lang w:eastAsia="hr-HR"/>
        </w:rPr>
        <w:t>183  objekta)</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992"/>
        <w:gridCol w:w="1134"/>
        <w:gridCol w:w="1167"/>
        <w:gridCol w:w="1277"/>
        <w:gridCol w:w="1311"/>
        <w:gridCol w:w="1314"/>
      </w:tblGrid>
      <w:tr w:rsidR="00AD3EA3" w:rsidRPr="003D65DF">
        <w:tc>
          <w:tcPr>
            <w:tcW w:w="2093" w:type="dxa"/>
            <w:vMerge w:val="restart"/>
            <w:shd w:val="clear" w:color="auto" w:fill="D9D9D9"/>
            <w:vAlign w:val="center"/>
          </w:tcPr>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Ukupno: 183 objekta</w:t>
            </w:r>
          </w:p>
        </w:tc>
        <w:tc>
          <w:tcPr>
            <w:tcW w:w="7195" w:type="dxa"/>
            <w:gridSpan w:val="6"/>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r w:rsidRPr="00AE6554">
              <w:rPr>
                <w:b/>
                <w:bCs/>
                <w:i/>
                <w:iCs/>
                <w:sz w:val="20"/>
                <w:szCs w:val="20"/>
                <w:vertAlign w:val="superscript"/>
                <w:lang w:eastAsia="hr-HR"/>
              </w:rPr>
              <w:footnoteReference w:id="3"/>
            </w:r>
          </w:p>
        </w:tc>
      </w:tr>
      <w:tr w:rsidR="00AD3EA3" w:rsidRPr="003D65DF">
        <w:tc>
          <w:tcPr>
            <w:tcW w:w="2093" w:type="dxa"/>
            <w:vMerge/>
            <w:shd w:val="clear" w:color="auto" w:fill="548DD4"/>
            <w:vAlign w:val="center"/>
          </w:tcPr>
          <w:p w:rsidR="00AD3EA3" w:rsidRPr="00AE6554" w:rsidRDefault="00AD3EA3" w:rsidP="00AE6554">
            <w:pPr>
              <w:spacing w:after="0" w:line="240" w:lineRule="auto"/>
              <w:jc w:val="center"/>
              <w:rPr>
                <w:sz w:val="20"/>
                <w:szCs w:val="20"/>
                <w:lang w:eastAsia="hr-HR"/>
              </w:rPr>
            </w:pPr>
          </w:p>
        </w:tc>
        <w:tc>
          <w:tcPr>
            <w:tcW w:w="992"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Nikakvo</w:t>
            </w:r>
          </w:p>
        </w:tc>
        <w:tc>
          <w:tcPr>
            <w:tcW w:w="113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Neznatno</w:t>
            </w:r>
          </w:p>
        </w:tc>
        <w:tc>
          <w:tcPr>
            <w:tcW w:w="1167"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Umjereno</w:t>
            </w:r>
          </w:p>
        </w:tc>
        <w:tc>
          <w:tcPr>
            <w:tcW w:w="1277"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Jako</w:t>
            </w:r>
          </w:p>
        </w:tc>
        <w:tc>
          <w:tcPr>
            <w:tcW w:w="1311"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Rušenje</w:t>
            </w:r>
          </w:p>
        </w:tc>
      </w:tr>
      <w:tr w:rsidR="00AD3EA3" w:rsidRPr="003D65DF">
        <w:tc>
          <w:tcPr>
            <w:tcW w:w="2093"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992"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55</w:t>
            </w:r>
          </w:p>
        </w:tc>
        <w:tc>
          <w:tcPr>
            <w:tcW w:w="1134"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92</w:t>
            </w:r>
          </w:p>
        </w:tc>
        <w:tc>
          <w:tcPr>
            <w:tcW w:w="1167"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36</w:t>
            </w:r>
          </w:p>
        </w:tc>
        <w:tc>
          <w:tcPr>
            <w:tcW w:w="1277"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0</w:t>
            </w:r>
          </w:p>
        </w:tc>
        <w:tc>
          <w:tcPr>
            <w:tcW w:w="1311"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0</w:t>
            </w:r>
          </w:p>
        </w:tc>
      </w:tr>
      <w:tr w:rsidR="00AD3EA3" w:rsidRPr="003D65DF">
        <w:tc>
          <w:tcPr>
            <w:tcW w:w="2093"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Građevinska šteta u %</w:t>
            </w:r>
          </w:p>
        </w:tc>
        <w:tc>
          <w:tcPr>
            <w:tcW w:w="992"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13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w:t>
            </w:r>
          </w:p>
        </w:tc>
        <w:tc>
          <w:tcPr>
            <w:tcW w:w="116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20</w:t>
            </w:r>
          </w:p>
        </w:tc>
        <w:tc>
          <w:tcPr>
            <w:tcW w:w="1277"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40</w:t>
            </w:r>
          </w:p>
        </w:tc>
        <w:tc>
          <w:tcPr>
            <w:tcW w:w="1311"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62</w:t>
            </w:r>
          </w:p>
        </w:tc>
        <w:tc>
          <w:tcPr>
            <w:tcW w:w="131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Tabela 9: Zbirni broj građevinskih objekata prema stupnju oštećenja i građevinskoj šteti</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1275"/>
        <w:gridCol w:w="1138"/>
        <w:gridCol w:w="1340"/>
        <w:gridCol w:w="1252"/>
        <w:gridCol w:w="1305"/>
        <w:gridCol w:w="1310"/>
      </w:tblGrid>
      <w:tr w:rsidR="00AD3EA3" w:rsidRPr="003D65DF">
        <w:tc>
          <w:tcPr>
            <w:tcW w:w="1668" w:type="dxa"/>
            <w:vMerge w:val="restart"/>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Ukupno: 3 669</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objekta</w:t>
            </w:r>
          </w:p>
        </w:tc>
        <w:tc>
          <w:tcPr>
            <w:tcW w:w="7620" w:type="dxa"/>
            <w:gridSpan w:val="6"/>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Stupanj oštećenja</w:t>
            </w:r>
          </w:p>
        </w:tc>
      </w:tr>
      <w:tr w:rsidR="00AD3EA3" w:rsidRPr="003D65DF">
        <w:tc>
          <w:tcPr>
            <w:tcW w:w="1668" w:type="dxa"/>
            <w:vMerge/>
            <w:shd w:val="clear" w:color="auto" w:fill="D9D9D9"/>
            <w:vAlign w:val="center"/>
          </w:tcPr>
          <w:p w:rsidR="00AD3EA3" w:rsidRPr="00AE6554" w:rsidRDefault="00AD3EA3" w:rsidP="00AE6554">
            <w:pPr>
              <w:spacing w:after="0"/>
              <w:jc w:val="center"/>
              <w:rPr>
                <w:b/>
                <w:bCs/>
                <w:i/>
                <w:iCs/>
                <w:sz w:val="20"/>
                <w:szCs w:val="20"/>
                <w:lang w:eastAsia="hr-HR"/>
              </w:rPr>
            </w:pPr>
          </w:p>
        </w:tc>
        <w:tc>
          <w:tcPr>
            <w:tcW w:w="1275"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Nikakvo</w:t>
            </w:r>
          </w:p>
        </w:tc>
        <w:tc>
          <w:tcPr>
            <w:tcW w:w="1138"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Neznatno</w:t>
            </w:r>
          </w:p>
        </w:tc>
        <w:tc>
          <w:tcPr>
            <w:tcW w:w="1340"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Umjereno</w:t>
            </w:r>
          </w:p>
        </w:tc>
        <w:tc>
          <w:tcPr>
            <w:tcW w:w="1252"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Jako</w:t>
            </w:r>
          </w:p>
        </w:tc>
        <w:tc>
          <w:tcPr>
            <w:tcW w:w="1305"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Totalno</w:t>
            </w:r>
          </w:p>
        </w:tc>
        <w:tc>
          <w:tcPr>
            <w:tcW w:w="1310"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Rušenje</w:t>
            </w:r>
          </w:p>
        </w:tc>
      </w:tr>
      <w:tr w:rsidR="00AD3EA3" w:rsidRPr="003D65DF">
        <w:tc>
          <w:tcPr>
            <w:tcW w:w="1668" w:type="dxa"/>
            <w:vAlign w:val="center"/>
          </w:tcPr>
          <w:p w:rsidR="00AD3EA3" w:rsidRPr="00AE6554" w:rsidRDefault="00AD3EA3" w:rsidP="00AE6554">
            <w:pPr>
              <w:spacing w:after="0"/>
              <w:jc w:val="center"/>
              <w:rPr>
                <w:sz w:val="20"/>
                <w:szCs w:val="20"/>
                <w:lang w:eastAsia="hr-HR"/>
              </w:rPr>
            </w:pPr>
            <w:r w:rsidRPr="00AE6554">
              <w:rPr>
                <w:sz w:val="20"/>
                <w:szCs w:val="20"/>
                <w:lang w:eastAsia="hr-HR"/>
              </w:rPr>
              <w:t>Broj objekata</w:t>
            </w:r>
          </w:p>
        </w:tc>
        <w:tc>
          <w:tcPr>
            <w:tcW w:w="127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1 458</w:t>
            </w:r>
          </w:p>
        </w:tc>
        <w:tc>
          <w:tcPr>
            <w:tcW w:w="1138"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1 074</w:t>
            </w:r>
          </w:p>
        </w:tc>
        <w:tc>
          <w:tcPr>
            <w:tcW w:w="134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926</w:t>
            </w:r>
          </w:p>
        </w:tc>
        <w:tc>
          <w:tcPr>
            <w:tcW w:w="1252"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183</w:t>
            </w:r>
          </w:p>
        </w:tc>
        <w:tc>
          <w:tcPr>
            <w:tcW w:w="130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17</w:t>
            </w:r>
          </w:p>
        </w:tc>
        <w:tc>
          <w:tcPr>
            <w:tcW w:w="131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11</w:t>
            </w:r>
          </w:p>
        </w:tc>
      </w:tr>
      <w:tr w:rsidR="00AD3EA3" w:rsidRPr="003D65DF">
        <w:tc>
          <w:tcPr>
            <w:tcW w:w="1668" w:type="dxa"/>
            <w:vAlign w:val="center"/>
          </w:tcPr>
          <w:p w:rsidR="00AD3EA3" w:rsidRPr="00AE6554" w:rsidRDefault="00AD3EA3" w:rsidP="00AE6554">
            <w:pPr>
              <w:spacing w:after="0"/>
              <w:jc w:val="center"/>
              <w:rPr>
                <w:sz w:val="20"/>
                <w:szCs w:val="20"/>
                <w:lang w:eastAsia="hr-HR"/>
              </w:rPr>
            </w:pPr>
            <w:r w:rsidRPr="00AE6554">
              <w:rPr>
                <w:sz w:val="20"/>
                <w:szCs w:val="20"/>
                <w:lang w:eastAsia="hr-HR"/>
              </w:rPr>
              <w:t>Građevinska</w:t>
            </w:r>
          </w:p>
          <w:p w:rsidR="00AD3EA3" w:rsidRPr="00AE6554" w:rsidRDefault="00AD3EA3" w:rsidP="00AE6554">
            <w:pPr>
              <w:spacing w:after="0"/>
              <w:jc w:val="center"/>
              <w:rPr>
                <w:sz w:val="20"/>
                <w:szCs w:val="20"/>
                <w:lang w:eastAsia="hr-HR"/>
              </w:rPr>
            </w:pPr>
            <w:r w:rsidRPr="00AE6554">
              <w:rPr>
                <w:sz w:val="20"/>
                <w:szCs w:val="20"/>
                <w:lang w:eastAsia="hr-HR"/>
              </w:rPr>
              <w:t>šteta u %</w:t>
            </w:r>
          </w:p>
        </w:tc>
        <w:tc>
          <w:tcPr>
            <w:tcW w:w="127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138"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w:t>
            </w:r>
          </w:p>
        </w:tc>
        <w:tc>
          <w:tcPr>
            <w:tcW w:w="134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20</w:t>
            </w:r>
          </w:p>
        </w:tc>
        <w:tc>
          <w:tcPr>
            <w:tcW w:w="1252"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40</w:t>
            </w:r>
          </w:p>
        </w:tc>
        <w:tc>
          <w:tcPr>
            <w:tcW w:w="1305" w:type="dxa"/>
            <w:vAlign w:val="center"/>
          </w:tcPr>
          <w:p w:rsidR="00AD3EA3" w:rsidRPr="00AE6554" w:rsidRDefault="00AD3EA3" w:rsidP="00AE6554">
            <w:pPr>
              <w:spacing w:after="0"/>
              <w:jc w:val="center"/>
              <w:rPr>
                <w:sz w:val="20"/>
                <w:szCs w:val="20"/>
                <w:lang w:eastAsia="hr-HR"/>
              </w:rPr>
            </w:pPr>
            <w:r w:rsidRPr="00AE6554">
              <w:rPr>
                <w:sz w:val="20"/>
                <w:szCs w:val="20"/>
                <w:lang w:eastAsia="hr-HR"/>
              </w:rPr>
              <w:t>62</w:t>
            </w:r>
          </w:p>
        </w:tc>
        <w:tc>
          <w:tcPr>
            <w:tcW w:w="131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Default="00AD3EA3" w:rsidP="00196668">
      <w:pPr>
        <w:spacing w:after="0" w:line="240" w:lineRule="auto"/>
        <w:jc w:val="both"/>
        <w:rPr>
          <w:sz w:val="20"/>
          <w:szCs w:val="20"/>
          <w:lang w:eastAsia="hr-HR"/>
        </w:rPr>
      </w:pPr>
    </w:p>
    <w:p w:rsidR="00AD3EA3" w:rsidRDefault="00AD3EA3" w:rsidP="00196668">
      <w:pPr>
        <w:spacing w:after="0" w:line="240" w:lineRule="auto"/>
        <w:jc w:val="both"/>
        <w:rPr>
          <w:sz w:val="20"/>
          <w:szCs w:val="20"/>
          <w:lang w:eastAsia="hr-HR"/>
        </w:rPr>
      </w:pPr>
    </w:p>
    <w:p w:rsidR="00AD3EA3" w:rsidRPr="00AE6554" w:rsidRDefault="00AD3EA3" w:rsidP="00196668">
      <w:pPr>
        <w:spacing w:after="0" w:line="240" w:lineRule="auto"/>
        <w:jc w:val="both"/>
        <w:rPr>
          <w:sz w:val="20"/>
          <w:szCs w:val="20"/>
          <w:lang w:eastAsia="hr-HR"/>
        </w:rPr>
      </w:pPr>
    </w:p>
    <w:p w:rsidR="00AD3EA3" w:rsidRDefault="00AD3EA3" w:rsidP="00196668">
      <w:pPr>
        <w:spacing w:after="0" w:line="240" w:lineRule="auto"/>
        <w:ind w:firstLine="708"/>
        <w:jc w:val="both"/>
        <w:rPr>
          <w:sz w:val="24"/>
          <w:szCs w:val="24"/>
          <w:lang w:eastAsia="hr-HR"/>
        </w:rPr>
      </w:pPr>
      <w:r w:rsidRPr="00AE6554">
        <w:rPr>
          <w:sz w:val="24"/>
          <w:szCs w:val="24"/>
          <w:lang w:eastAsia="hr-HR"/>
        </w:rPr>
        <w:t>Podaci u gornjim tablicama, odnosno prikaz stupnjeva oštećenja i građevinske štete prema kategorijama gradnje temeljeni su na matrici za izračun oštećenja na građevinama po tipu građenja i postotku mogućeg oštećenja za procij</w:t>
      </w:r>
      <w:r>
        <w:rPr>
          <w:sz w:val="24"/>
          <w:szCs w:val="24"/>
          <w:lang w:eastAsia="hr-HR"/>
        </w:rPr>
        <w:t>enjeni intenzitet potresa od VI stupanja MCS</w:t>
      </w:r>
      <w:r w:rsidRPr="00AE6554">
        <w:rPr>
          <w:sz w:val="24"/>
          <w:szCs w:val="24"/>
          <w:lang w:eastAsia="hr-HR"/>
        </w:rPr>
        <w:t xml:space="preserve"> ljestvice. </w:t>
      </w:r>
    </w:p>
    <w:p w:rsidR="00AD3EA3" w:rsidRPr="00AE6554" w:rsidRDefault="00AD3EA3" w:rsidP="00196668">
      <w:pPr>
        <w:spacing w:after="0" w:line="240" w:lineRule="auto"/>
        <w:ind w:firstLine="708"/>
        <w:jc w:val="both"/>
        <w:rPr>
          <w:sz w:val="24"/>
          <w:szCs w:val="24"/>
          <w:lang w:eastAsia="hr-HR"/>
        </w:rPr>
      </w:pPr>
    </w:p>
    <w:p w:rsidR="00AD3EA3" w:rsidRDefault="00AD3EA3" w:rsidP="00196668">
      <w:pPr>
        <w:spacing w:after="0" w:line="240" w:lineRule="auto"/>
        <w:ind w:firstLine="708"/>
        <w:jc w:val="both"/>
        <w:rPr>
          <w:sz w:val="24"/>
          <w:szCs w:val="24"/>
          <w:lang w:eastAsia="hr-HR"/>
        </w:rPr>
      </w:pPr>
      <w:r w:rsidRPr="00AE6554">
        <w:rPr>
          <w:sz w:val="24"/>
          <w:szCs w:val="24"/>
          <w:lang w:eastAsia="hr-HR"/>
        </w:rPr>
        <w:t>Izračun broja poginulih i ozlijeđenih temelji se na broju svih objekata (worst case). U prosjeku u svakoj stambenoj jedinici živi 1.4 stanovnika (5 033 stanovnika / 3 669 stambenih jedinica).</w:t>
      </w:r>
    </w:p>
    <w:p w:rsidR="00AD3EA3" w:rsidRDefault="00AD3EA3" w:rsidP="00196668">
      <w:pPr>
        <w:spacing w:after="0" w:line="240" w:lineRule="auto"/>
        <w:ind w:firstLine="708"/>
        <w:jc w:val="both"/>
        <w:rPr>
          <w:sz w:val="24"/>
          <w:szCs w:val="24"/>
          <w:lang w:eastAsia="hr-HR"/>
        </w:rPr>
      </w:pPr>
    </w:p>
    <w:p w:rsidR="00AD3EA3" w:rsidRDefault="00AD3EA3" w:rsidP="00196668">
      <w:pPr>
        <w:spacing w:after="0" w:line="240" w:lineRule="auto"/>
        <w:ind w:firstLine="708"/>
        <w:jc w:val="both"/>
        <w:rPr>
          <w:sz w:val="24"/>
          <w:szCs w:val="24"/>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w:t>
      </w:r>
      <w:r>
        <w:rPr>
          <w:i/>
          <w:iCs/>
          <w:sz w:val="20"/>
          <w:szCs w:val="20"/>
          <w:lang w:eastAsia="hr-HR"/>
        </w:rPr>
        <w:t>blica 10: Posljedice potresa VII</w:t>
      </w:r>
      <w:r w:rsidRPr="00AE6554">
        <w:rPr>
          <w:i/>
          <w:iCs/>
          <w:sz w:val="20"/>
          <w:szCs w:val="20"/>
          <w:lang w:eastAsia="hr-HR"/>
        </w:rPr>
        <w:t xml:space="preserve"> stupnja </w:t>
      </w:r>
      <w:r>
        <w:rPr>
          <w:i/>
          <w:iCs/>
          <w:sz w:val="20"/>
          <w:szCs w:val="20"/>
          <w:lang w:eastAsia="hr-HR"/>
        </w:rPr>
        <w:t>MCS</w:t>
      </w:r>
      <w:r w:rsidRPr="00AE6554">
        <w:rPr>
          <w:i/>
          <w:iCs/>
          <w:sz w:val="20"/>
          <w:szCs w:val="20"/>
          <w:lang w:eastAsia="hr-HR"/>
        </w:rPr>
        <w:t xml:space="preserve"> na građevinske objekte Tipa I i ljude</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1201"/>
        <w:gridCol w:w="1336"/>
        <w:gridCol w:w="1342"/>
        <w:gridCol w:w="1260"/>
        <w:gridCol w:w="1309"/>
        <w:gridCol w:w="1314"/>
      </w:tblGrid>
      <w:tr w:rsidR="00AD3EA3" w:rsidRPr="003D65DF">
        <w:tc>
          <w:tcPr>
            <w:tcW w:w="1526" w:type="dxa"/>
            <w:vMerge w:val="restart"/>
            <w:shd w:val="clear" w:color="auto" w:fill="D9D9D9"/>
            <w:vAlign w:val="center"/>
          </w:tcPr>
          <w:p w:rsidR="00AD3EA3" w:rsidRPr="00AE6554" w:rsidRDefault="00AD3EA3" w:rsidP="00AE6554">
            <w:pPr>
              <w:spacing w:after="0" w:line="240" w:lineRule="auto"/>
              <w:jc w:val="center"/>
              <w:rPr>
                <w:b/>
                <w:bCs/>
                <w:i/>
                <w:iCs/>
                <w:sz w:val="20"/>
                <w:szCs w:val="20"/>
                <w:lang w:eastAsia="hr-HR"/>
              </w:rPr>
            </w:pPr>
          </w:p>
        </w:tc>
        <w:tc>
          <w:tcPr>
            <w:tcW w:w="7762" w:type="dxa"/>
            <w:gridSpan w:val="6"/>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p>
        </w:tc>
      </w:tr>
      <w:tr w:rsidR="00AD3EA3" w:rsidRPr="003D65DF">
        <w:tc>
          <w:tcPr>
            <w:tcW w:w="1526" w:type="dxa"/>
            <w:vMerge/>
            <w:shd w:val="clear" w:color="auto" w:fill="D9D9D9"/>
            <w:vAlign w:val="center"/>
          </w:tcPr>
          <w:p w:rsidR="00AD3EA3" w:rsidRPr="00AE6554" w:rsidRDefault="00AD3EA3" w:rsidP="00AE6554">
            <w:pPr>
              <w:spacing w:after="0" w:line="240" w:lineRule="auto"/>
              <w:jc w:val="center"/>
              <w:rPr>
                <w:b/>
                <w:bCs/>
                <w:i/>
                <w:iCs/>
                <w:sz w:val="20"/>
                <w:szCs w:val="20"/>
                <w:lang w:eastAsia="hr-HR"/>
              </w:rPr>
            </w:pPr>
          </w:p>
        </w:tc>
        <w:tc>
          <w:tcPr>
            <w:tcW w:w="1201"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Nikakvo</w:t>
            </w:r>
          </w:p>
        </w:tc>
        <w:tc>
          <w:tcPr>
            <w:tcW w:w="1336"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Neznatno</w:t>
            </w:r>
          </w:p>
        </w:tc>
        <w:tc>
          <w:tcPr>
            <w:tcW w:w="1342"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Umjereno</w:t>
            </w:r>
          </w:p>
        </w:tc>
        <w:tc>
          <w:tcPr>
            <w:tcW w:w="1260"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Jako</w:t>
            </w:r>
          </w:p>
        </w:tc>
        <w:tc>
          <w:tcPr>
            <w:tcW w:w="1309"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Rušenje</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1201"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29</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37</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147</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128</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15</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11</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stanovnika</w:t>
            </w:r>
          </w:p>
        </w:tc>
        <w:tc>
          <w:tcPr>
            <w:tcW w:w="1201"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41</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52</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206</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179</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21</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15</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Poginuli u   %</w:t>
            </w:r>
          </w:p>
        </w:tc>
        <w:tc>
          <w:tcPr>
            <w:tcW w:w="120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0,25</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Ranjeni u %</w:t>
            </w:r>
          </w:p>
        </w:tc>
        <w:tc>
          <w:tcPr>
            <w:tcW w:w="120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r w:rsidR="00AD3EA3" w:rsidRPr="003D65DF">
        <w:trPr>
          <w:trHeight w:val="304"/>
        </w:trPr>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Zatrpani</w:t>
            </w:r>
          </w:p>
        </w:tc>
        <w:tc>
          <w:tcPr>
            <w:tcW w:w="120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1,3</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1,7</w:t>
            </w:r>
          </w:p>
        </w:tc>
        <w:tc>
          <w:tcPr>
            <w:tcW w:w="1314" w:type="dxa"/>
            <w:vAlign w:val="center"/>
          </w:tcPr>
          <w:p w:rsidR="00AD3EA3" w:rsidRPr="00AE6554" w:rsidRDefault="00AD3EA3" w:rsidP="00AE6554">
            <w:pPr>
              <w:spacing w:after="0" w:line="240" w:lineRule="auto"/>
              <w:jc w:val="center"/>
              <w:rPr>
                <w:sz w:val="20"/>
                <w:szCs w:val="20"/>
                <w:lang w:eastAsia="hr-HR"/>
              </w:rPr>
            </w:pP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Default="00AD3EA3" w:rsidP="00AE6554">
      <w:pPr>
        <w:spacing w:after="0" w:line="240" w:lineRule="auto"/>
        <w:rPr>
          <w:sz w:val="20"/>
          <w:szCs w:val="20"/>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w:t>
      </w:r>
      <w:r>
        <w:rPr>
          <w:i/>
          <w:iCs/>
          <w:sz w:val="20"/>
          <w:szCs w:val="20"/>
          <w:lang w:eastAsia="hr-HR"/>
        </w:rPr>
        <w:t>blica 11: Posljedice potresa VII</w:t>
      </w:r>
      <w:r w:rsidRPr="00AE6554">
        <w:rPr>
          <w:i/>
          <w:iCs/>
          <w:sz w:val="20"/>
          <w:szCs w:val="20"/>
          <w:lang w:eastAsia="hr-HR"/>
        </w:rPr>
        <w:t xml:space="preserve"> stupnja </w:t>
      </w:r>
      <w:r>
        <w:rPr>
          <w:i/>
          <w:iCs/>
          <w:sz w:val="20"/>
          <w:szCs w:val="20"/>
          <w:lang w:eastAsia="hr-HR"/>
        </w:rPr>
        <w:t>MCS</w:t>
      </w:r>
      <w:r w:rsidRPr="00AE6554">
        <w:rPr>
          <w:i/>
          <w:iCs/>
          <w:sz w:val="20"/>
          <w:szCs w:val="20"/>
          <w:lang w:eastAsia="hr-HR"/>
        </w:rPr>
        <w:t xml:space="preserve"> na građevinske objekte Tipa II i ljude</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1201"/>
        <w:gridCol w:w="1336"/>
        <w:gridCol w:w="1342"/>
        <w:gridCol w:w="1260"/>
        <w:gridCol w:w="1309"/>
        <w:gridCol w:w="1314"/>
      </w:tblGrid>
      <w:tr w:rsidR="00AD3EA3" w:rsidRPr="003D65DF">
        <w:tc>
          <w:tcPr>
            <w:tcW w:w="1526" w:type="dxa"/>
            <w:vMerge w:val="restart"/>
            <w:shd w:val="clear" w:color="auto" w:fill="D9D9D9"/>
            <w:vAlign w:val="center"/>
          </w:tcPr>
          <w:p w:rsidR="00AD3EA3" w:rsidRPr="00AE6554" w:rsidRDefault="00AD3EA3" w:rsidP="00AE6554">
            <w:pPr>
              <w:spacing w:after="0" w:line="240" w:lineRule="auto"/>
              <w:jc w:val="center"/>
              <w:rPr>
                <w:b/>
                <w:bCs/>
                <w:i/>
                <w:iCs/>
                <w:sz w:val="20"/>
                <w:szCs w:val="20"/>
                <w:lang w:eastAsia="hr-HR"/>
              </w:rPr>
            </w:pPr>
          </w:p>
        </w:tc>
        <w:tc>
          <w:tcPr>
            <w:tcW w:w="7762" w:type="dxa"/>
            <w:gridSpan w:val="6"/>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p>
        </w:tc>
      </w:tr>
      <w:tr w:rsidR="00AD3EA3" w:rsidRPr="003D65DF">
        <w:tc>
          <w:tcPr>
            <w:tcW w:w="1526" w:type="dxa"/>
            <w:vMerge/>
            <w:shd w:val="clear" w:color="auto" w:fill="D9D9D9"/>
            <w:vAlign w:val="center"/>
          </w:tcPr>
          <w:p w:rsidR="00AD3EA3" w:rsidRPr="00AE6554" w:rsidRDefault="00AD3EA3" w:rsidP="00AE6554">
            <w:pPr>
              <w:spacing w:after="0" w:line="240" w:lineRule="auto"/>
              <w:jc w:val="center"/>
              <w:rPr>
                <w:b/>
                <w:bCs/>
                <w:i/>
                <w:iCs/>
                <w:sz w:val="20"/>
                <w:szCs w:val="20"/>
                <w:lang w:eastAsia="hr-HR"/>
              </w:rPr>
            </w:pPr>
          </w:p>
        </w:tc>
        <w:tc>
          <w:tcPr>
            <w:tcW w:w="1201"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Nikakvo</w:t>
            </w:r>
          </w:p>
        </w:tc>
        <w:tc>
          <w:tcPr>
            <w:tcW w:w="1336"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Neznatno</w:t>
            </w:r>
          </w:p>
        </w:tc>
        <w:tc>
          <w:tcPr>
            <w:tcW w:w="1342"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Umjereno</w:t>
            </w:r>
          </w:p>
        </w:tc>
        <w:tc>
          <w:tcPr>
            <w:tcW w:w="1260"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Jako</w:t>
            </w:r>
          </w:p>
        </w:tc>
        <w:tc>
          <w:tcPr>
            <w:tcW w:w="1309"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Rušenje</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1201"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1 284</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642</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591</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51</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stanovnika</w:t>
            </w:r>
          </w:p>
        </w:tc>
        <w:tc>
          <w:tcPr>
            <w:tcW w:w="1201"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1 798</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899</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827</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71</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Poginuli u   %</w:t>
            </w:r>
          </w:p>
        </w:tc>
        <w:tc>
          <w:tcPr>
            <w:tcW w:w="120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0,25</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Ranjeni u %</w:t>
            </w:r>
          </w:p>
        </w:tc>
        <w:tc>
          <w:tcPr>
            <w:tcW w:w="120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r w:rsidR="00AD3EA3" w:rsidRPr="003D65DF">
        <w:tc>
          <w:tcPr>
            <w:tcW w:w="152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Zatrpani</w:t>
            </w:r>
          </w:p>
        </w:tc>
        <w:tc>
          <w:tcPr>
            <w:tcW w:w="1201"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1,3</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1,7</w:t>
            </w:r>
          </w:p>
        </w:tc>
        <w:tc>
          <w:tcPr>
            <w:tcW w:w="1314" w:type="dxa"/>
            <w:vAlign w:val="center"/>
          </w:tcPr>
          <w:p w:rsidR="00AD3EA3" w:rsidRPr="00AE6554" w:rsidRDefault="00AD3EA3" w:rsidP="00AE6554">
            <w:pPr>
              <w:spacing w:after="0" w:line="240" w:lineRule="auto"/>
              <w:jc w:val="center"/>
              <w:rPr>
                <w:sz w:val="20"/>
                <w:szCs w:val="20"/>
                <w:lang w:eastAsia="hr-HR"/>
              </w:rPr>
            </w:pP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rPr>
          <w:sz w:val="20"/>
          <w:szCs w:val="20"/>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Tablica 12: Po</w:t>
      </w:r>
      <w:r>
        <w:rPr>
          <w:i/>
          <w:iCs/>
          <w:sz w:val="20"/>
          <w:szCs w:val="20"/>
          <w:lang w:eastAsia="hr-HR"/>
        </w:rPr>
        <w:t>sljedice potresa VII stupnja MCS</w:t>
      </w:r>
      <w:r w:rsidRPr="00AE6554">
        <w:rPr>
          <w:i/>
          <w:iCs/>
          <w:sz w:val="20"/>
          <w:szCs w:val="20"/>
          <w:lang w:eastAsia="hr-HR"/>
        </w:rPr>
        <w:t xml:space="preserve"> na građevinske objekte Tipa III i ljude</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1201"/>
        <w:gridCol w:w="1336"/>
        <w:gridCol w:w="1342"/>
        <w:gridCol w:w="1260"/>
        <w:gridCol w:w="1309"/>
        <w:gridCol w:w="1314"/>
      </w:tblGrid>
      <w:tr w:rsidR="00AD3EA3" w:rsidRPr="003D65DF">
        <w:tc>
          <w:tcPr>
            <w:tcW w:w="1526" w:type="dxa"/>
            <w:vMerge w:val="restart"/>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 xml:space="preserve">Ukupno: </w:t>
            </w:r>
          </w:p>
          <w:p w:rsidR="00AD3EA3" w:rsidRPr="00AE6554" w:rsidRDefault="00AD3EA3" w:rsidP="00AE6554">
            <w:pPr>
              <w:spacing w:after="0"/>
              <w:jc w:val="center"/>
              <w:rPr>
                <w:b/>
                <w:bCs/>
                <w:i/>
                <w:iCs/>
                <w:sz w:val="20"/>
                <w:szCs w:val="20"/>
                <w:lang w:eastAsia="hr-HR"/>
              </w:rPr>
            </w:pPr>
            <w:r w:rsidRPr="00AE6554">
              <w:rPr>
                <w:b/>
                <w:bCs/>
                <w:i/>
                <w:iCs/>
                <w:sz w:val="20"/>
                <w:szCs w:val="20"/>
                <w:lang w:eastAsia="hr-HR"/>
              </w:rPr>
              <w:t>objekta</w:t>
            </w:r>
          </w:p>
        </w:tc>
        <w:tc>
          <w:tcPr>
            <w:tcW w:w="7762" w:type="dxa"/>
            <w:gridSpan w:val="6"/>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Stupanj oštećenja</w:t>
            </w:r>
          </w:p>
        </w:tc>
      </w:tr>
      <w:tr w:rsidR="00AD3EA3" w:rsidRPr="003D65DF">
        <w:tc>
          <w:tcPr>
            <w:tcW w:w="1526" w:type="dxa"/>
            <w:vMerge/>
            <w:shd w:val="clear" w:color="auto" w:fill="D9D9D9"/>
            <w:vAlign w:val="center"/>
          </w:tcPr>
          <w:p w:rsidR="00AD3EA3" w:rsidRPr="00AE6554" w:rsidRDefault="00AD3EA3" w:rsidP="00AE6554">
            <w:pPr>
              <w:spacing w:after="0"/>
              <w:jc w:val="center"/>
              <w:rPr>
                <w:b/>
                <w:bCs/>
                <w:i/>
                <w:iCs/>
                <w:sz w:val="20"/>
                <w:szCs w:val="20"/>
                <w:lang w:eastAsia="hr-HR"/>
              </w:rPr>
            </w:pPr>
          </w:p>
        </w:tc>
        <w:tc>
          <w:tcPr>
            <w:tcW w:w="1201"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Nikakvo</w:t>
            </w:r>
          </w:p>
        </w:tc>
        <w:tc>
          <w:tcPr>
            <w:tcW w:w="1336"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Neznatno</w:t>
            </w:r>
          </w:p>
        </w:tc>
        <w:tc>
          <w:tcPr>
            <w:tcW w:w="1342"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Umjereno</w:t>
            </w:r>
          </w:p>
        </w:tc>
        <w:tc>
          <w:tcPr>
            <w:tcW w:w="1260"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Jako</w:t>
            </w:r>
          </w:p>
        </w:tc>
        <w:tc>
          <w:tcPr>
            <w:tcW w:w="1309"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jc w:val="center"/>
              <w:rPr>
                <w:b/>
                <w:bCs/>
                <w:i/>
                <w:iCs/>
                <w:sz w:val="20"/>
                <w:szCs w:val="20"/>
                <w:lang w:eastAsia="hr-HR"/>
              </w:rPr>
            </w:pPr>
            <w:r w:rsidRPr="00AE6554">
              <w:rPr>
                <w:b/>
                <w:bCs/>
                <w:i/>
                <w:iCs/>
                <w:sz w:val="20"/>
                <w:szCs w:val="20"/>
                <w:lang w:eastAsia="hr-HR"/>
              </w:rPr>
              <w:t>Rušenje</w:t>
            </w:r>
          </w:p>
        </w:tc>
      </w:tr>
      <w:tr w:rsidR="00AD3EA3" w:rsidRPr="003D65DF">
        <w:tc>
          <w:tcPr>
            <w:tcW w:w="1526" w:type="dxa"/>
            <w:vAlign w:val="center"/>
          </w:tcPr>
          <w:p w:rsidR="00AD3EA3" w:rsidRPr="00AE6554" w:rsidRDefault="00AD3EA3" w:rsidP="00AE6554">
            <w:pPr>
              <w:spacing w:after="0"/>
              <w:rPr>
                <w:sz w:val="20"/>
                <w:szCs w:val="20"/>
                <w:lang w:eastAsia="hr-HR"/>
              </w:rPr>
            </w:pPr>
            <w:r w:rsidRPr="00AE6554">
              <w:rPr>
                <w:sz w:val="20"/>
                <w:szCs w:val="20"/>
                <w:lang w:eastAsia="hr-HR"/>
              </w:rPr>
              <w:t>Broj objekata</w:t>
            </w:r>
          </w:p>
        </w:tc>
        <w:tc>
          <w:tcPr>
            <w:tcW w:w="1201"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72</w:t>
            </w:r>
          </w:p>
        </w:tc>
        <w:tc>
          <w:tcPr>
            <w:tcW w:w="1336"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46</w:t>
            </w:r>
          </w:p>
        </w:tc>
        <w:tc>
          <w:tcPr>
            <w:tcW w:w="1342"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60</w:t>
            </w:r>
          </w:p>
        </w:tc>
        <w:tc>
          <w:tcPr>
            <w:tcW w:w="1260"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4</w:t>
            </w:r>
          </w:p>
        </w:tc>
        <w:tc>
          <w:tcPr>
            <w:tcW w:w="1309"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2</w:t>
            </w:r>
          </w:p>
        </w:tc>
        <w:tc>
          <w:tcPr>
            <w:tcW w:w="1314"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0</w:t>
            </w:r>
          </w:p>
        </w:tc>
      </w:tr>
      <w:tr w:rsidR="00AD3EA3" w:rsidRPr="003D65DF">
        <w:tc>
          <w:tcPr>
            <w:tcW w:w="1526" w:type="dxa"/>
            <w:vAlign w:val="center"/>
          </w:tcPr>
          <w:p w:rsidR="00AD3EA3" w:rsidRPr="00AE6554" w:rsidRDefault="00AD3EA3" w:rsidP="00AE6554">
            <w:pPr>
              <w:spacing w:after="0"/>
              <w:rPr>
                <w:sz w:val="20"/>
                <w:szCs w:val="20"/>
                <w:lang w:eastAsia="hr-HR"/>
              </w:rPr>
            </w:pPr>
            <w:r w:rsidRPr="00AE6554">
              <w:rPr>
                <w:sz w:val="20"/>
                <w:szCs w:val="20"/>
                <w:lang w:eastAsia="hr-HR"/>
              </w:rPr>
              <w:t>Broj stanovnika</w:t>
            </w:r>
          </w:p>
        </w:tc>
        <w:tc>
          <w:tcPr>
            <w:tcW w:w="1201"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100</w:t>
            </w:r>
          </w:p>
        </w:tc>
        <w:tc>
          <w:tcPr>
            <w:tcW w:w="1336"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64</w:t>
            </w:r>
          </w:p>
        </w:tc>
        <w:tc>
          <w:tcPr>
            <w:tcW w:w="1342"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84</w:t>
            </w:r>
          </w:p>
        </w:tc>
        <w:tc>
          <w:tcPr>
            <w:tcW w:w="1260"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5</w:t>
            </w:r>
          </w:p>
        </w:tc>
        <w:tc>
          <w:tcPr>
            <w:tcW w:w="1309"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3</w:t>
            </w:r>
          </w:p>
        </w:tc>
        <w:tc>
          <w:tcPr>
            <w:tcW w:w="1314" w:type="dxa"/>
            <w:vAlign w:val="center"/>
          </w:tcPr>
          <w:p w:rsidR="00AD3EA3" w:rsidRPr="00AE6554" w:rsidRDefault="00AD3EA3" w:rsidP="00AE6554">
            <w:pPr>
              <w:spacing w:after="0"/>
              <w:jc w:val="center"/>
              <w:rPr>
                <w:color w:val="000000"/>
                <w:sz w:val="20"/>
                <w:szCs w:val="20"/>
                <w:lang w:eastAsia="hr-HR"/>
              </w:rPr>
            </w:pPr>
            <w:r w:rsidRPr="00AE6554">
              <w:rPr>
                <w:color w:val="000000"/>
                <w:sz w:val="20"/>
                <w:szCs w:val="20"/>
                <w:lang w:eastAsia="hr-HR"/>
              </w:rPr>
              <w:t>0</w:t>
            </w:r>
          </w:p>
        </w:tc>
      </w:tr>
      <w:tr w:rsidR="00AD3EA3" w:rsidRPr="003D65DF">
        <w:tc>
          <w:tcPr>
            <w:tcW w:w="1526" w:type="dxa"/>
            <w:vAlign w:val="center"/>
          </w:tcPr>
          <w:p w:rsidR="00AD3EA3" w:rsidRPr="00AE6554" w:rsidRDefault="00AD3EA3" w:rsidP="00AE6554">
            <w:pPr>
              <w:spacing w:after="0"/>
              <w:rPr>
                <w:sz w:val="20"/>
                <w:szCs w:val="20"/>
                <w:lang w:eastAsia="hr-HR"/>
              </w:rPr>
            </w:pPr>
            <w:r w:rsidRPr="00AE6554">
              <w:rPr>
                <w:sz w:val="20"/>
                <w:szCs w:val="20"/>
                <w:lang w:eastAsia="hr-HR"/>
              </w:rPr>
              <w:t>Poginuli u   %</w:t>
            </w:r>
          </w:p>
        </w:tc>
        <w:tc>
          <w:tcPr>
            <w:tcW w:w="1201"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26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0,25</w:t>
            </w:r>
          </w:p>
        </w:tc>
        <w:tc>
          <w:tcPr>
            <w:tcW w:w="1309"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w:t>
            </w:r>
          </w:p>
        </w:tc>
        <w:tc>
          <w:tcPr>
            <w:tcW w:w="131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20</w:t>
            </w:r>
          </w:p>
        </w:tc>
      </w:tr>
      <w:tr w:rsidR="00AD3EA3" w:rsidRPr="003D65DF">
        <w:tc>
          <w:tcPr>
            <w:tcW w:w="1526" w:type="dxa"/>
            <w:vAlign w:val="center"/>
          </w:tcPr>
          <w:p w:rsidR="00AD3EA3" w:rsidRPr="00AE6554" w:rsidRDefault="00AD3EA3" w:rsidP="00AE6554">
            <w:pPr>
              <w:spacing w:after="0"/>
              <w:rPr>
                <w:sz w:val="20"/>
                <w:szCs w:val="20"/>
                <w:lang w:eastAsia="hr-HR"/>
              </w:rPr>
            </w:pPr>
            <w:r w:rsidRPr="00AE6554">
              <w:rPr>
                <w:sz w:val="20"/>
                <w:szCs w:val="20"/>
                <w:lang w:eastAsia="hr-HR"/>
              </w:rPr>
              <w:t>Ranjeni u %</w:t>
            </w:r>
          </w:p>
        </w:tc>
        <w:tc>
          <w:tcPr>
            <w:tcW w:w="1201"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w:t>
            </w:r>
          </w:p>
        </w:tc>
        <w:tc>
          <w:tcPr>
            <w:tcW w:w="126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2</w:t>
            </w:r>
          </w:p>
        </w:tc>
        <w:tc>
          <w:tcPr>
            <w:tcW w:w="1309"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10</w:t>
            </w:r>
          </w:p>
        </w:tc>
        <w:tc>
          <w:tcPr>
            <w:tcW w:w="1314"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100</w:t>
            </w:r>
          </w:p>
        </w:tc>
      </w:tr>
      <w:tr w:rsidR="00AD3EA3" w:rsidRPr="003D65DF">
        <w:tc>
          <w:tcPr>
            <w:tcW w:w="1526" w:type="dxa"/>
            <w:vAlign w:val="center"/>
          </w:tcPr>
          <w:p w:rsidR="00AD3EA3" w:rsidRPr="00AE6554" w:rsidRDefault="00AD3EA3" w:rsidP="00AE6554">
            <w:pPr>
              <w:spacing w:after="0"/>
              <w:rPr>
                <w:sz w:val="20"/>
                <w:szCs w:val="20"/>
                <w:lang w:eastAsia="hr-HR"/>
              </w:rPr>
            </w:pPr>
            <w:r w:rsidRPr="00AE6554">
              <w:rPr>
                <w:sz w:val="20"/>
                <w:szCs w:val="20"/>
                <w:lang w:eastAsia="hr-HR"/>
              </w:rPr>
              <w:t>Zatrpani</w:t>
            </w:r>
          </w:p>
        </w:tc>
        <w:tc>
          <w:tcPr>
            <w:tcW w:w="1201"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1,3</w:t>
            </w:r>
          </w:p>
        </w:tc>
        <w:tc>
          <w:tcPr>
            <w:tcW w:w="1260" w:type="dxa"/>
            <w:vAlign w:val="center"/>
          </w:tcPr>
          <w:p w:rsidR="00AD3EA3" w:rsidRPr="00AE6554" w:rsidRDefault="00AD3EA3" w:rsidP="00AE6554">
            <w:pPr>
              <w:spacing w:after="0"/>
              <w:jc w:val="center"/>
              <w:rPr>
                <w:sz w:val="20"/>
                <w:szCs w:val="20"/>
                <w:lang w:eastAsia="hr-HR"/>
              </w:rPr>
            </w:pPr>
            <w:r w:rsidRPr="00AE6554">
              <w:rPr>
                <w:sz w:val="20"/>
                <w:szCs w:val="20"/>
                <w:lang w:eastAsia="hr-HR"/>
              </w:rPr>
              <w:t>4</w:t>
            </w:r>
          </w:p>
        </w:tc>
        <w:tc>
          <w:tcPr>
            <w:tcW w:w="1309" w:type="dxa"/>
            <w:vAlign w:val="center"/>
          </w:tcPr>
          <w:p w:rsidR="00AD3EA3" w:rsidRPr="00AE6554" w:rsidRDefault="00AD3EA3" w:rsidP="00AE6554">
            <w:pPr>
              <w:spacing w:after="0"/>
              <w:jc w:val="center"/>
              <w:rPr>
                <w:sz w:val="20"/>
                <w:szCs w:val="20"/>
                <w:lang w:eastAsia="hr-HR"/>
              </w:rPr>
            </w:pPr>
            <w:r w:rsidRPr="00AE6554">
              <w:rPr>
                <w:sz w:val="20"/>
                <w:szCs w:val="20"/>
                <w:lang w:eastAsia="hr-HR"/>
              </w:rPr>
              <w:t>1,7</w:t>
            </w:r>
          </w:p>
        </w:tc>
        <w:tc>
          <w:tcPr>
            <w:tcW w:w="1314" w:type="dxa"/>
            <w:vAlign w:val="center"/>
          </w:tcPr>
          <w:p w:rsidR="00AD3EA3" w:rsidRPr="00AE6554" w:rsidRDefault="00AD3EA3" w:rsidP="00AE6554">
            <w:pPr>
              <w:spacing w:after="0"/>
              <w:jc w:val="center"/>
              <w:rPr>
                <w:sz w:val="20"/>
                <w:szCs w:val="20"/>
                <w:lang w:eastAsia="hr-HR"/>
              </w:rPr>
            </w:pP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rPr>
          <w:sz w:val="24"/>
          <w:szCs w:val="24"/>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w:t>
      </w:r>
      <w:r>
        <w:rPr>
          <w:i/>
          <w:iCs/>
          <w:sz w:val="20"/>
          <w:szCs w:val="20"/>
          <w:lang w:eastAsia="hr-HR"/>
        </w:rPr>
        <w:t>blica 13: Posljedice potresa VII</w:t>
      </w:r>
      <w:r w:rsidRPr="00AE6554">
        <w:rPr>
          <w:i/>
          <w:iCs/>
          <w:sz w:val="20"/>
          <w:szCs w:val="20"/>
          <w:lang w:eastAsia="hr-HR"/>
        </w:rPr>
        <w:t xml:space="preserve"> stupnja </w:t>
      </w:r>
      <w:r>
        <w:rPr>
          <w:i/>
          <w:iCs/>
          <w:sz w:val="20"/>
          <w:szCs w:val="20"/>
          <w:lang w:eastAsia="hr-HR"/>
        </w:rPr>
        <w:t>MCS</w:t>
      </w:r>
      <w:r w:rsidRPr="00AE6554">
        <w:rPr>
          <w:i/>
          <w:iCs/>
          <w:sz w:val="20"/>
          <w:szCs w:val="20"/>
          <w:lang w:eastAsia="hr-HR"/>
        </w:rPr>
        <w:t xml:space="preserve"> na građevinske objekte Tipa IV i ljude</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1059"/>
        <w:gridCol w:w="1336"/>
        <w:gridCol w:w="1342"/>
        <w:gridCol w:w="1260"/>
        <w:gridCol w:w="1309"/>
        <w:gridCol w:w="1314"/>
      </w:tblGrid>
      <w:tr w:rsidR="00AD3EA3" w:rsidRPr="003D65DF">
        <w:tc>
          <w:tcPr>
            <w:tcW w:w="1668" w:type="dxa"/>
            <w:vMerge w:val="restart"/>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 xml:space="preserve">Ukupno: </w:t>
            </w:r>
          </w:p>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objekta</w:t>
            </w:r>
          </w:p>
        </w:tc>
        <w:tc>
          <w:tcPr>
            <w:tcW w:w="7620" w:type="dxa"/>
            <w:gridSpan w:val="6"/>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p>
        </w:tc>
      </w:tr>
      <w:tr w:rsidR="00AD3EA3" w:rsidRPr="003D65DF">
        <w:tc>
          <w:tcPr>
            <w:tcW w:w="1668" w:type="dxa"/>
            <w:vMerge/>
            <w:shd w:val="clear" w:color="auto" w:fill="D9D9D9"/>
            <w:vAlign w:val="center"/>
          </w:tcPr>
          <w:p w:rsidR="00AD3EA3" w:rsidRPr="00AE6554" w:rsidRDefault="00AD3EA3" w:rsidP="00AE6554">
            <w:pPr>
              <w:spacing w:after="0" w:line="240" w:lineRule="auto"/>
              <w:jc w:val="center"/>
              <w:rPr>
                <w:b/>
                <w:bCs/>
                <w:i/>
                <w:iCs/>
                <w:sz w:val="20"/>
                <w:szCs w:val="20"/>
                <w:lang w:eastAsia="hr-HR"/>
              </w:rPr>
            </w:pPr>
          </w:p>
        </w:tc>
        <w:tc>
          <w:tcPr>
            <w:tcW w:w="1059"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Nikakvo</w:t>
            </w:r>
          </w:p>
        </w:tc>
        <w:tc>
          <w:tcPr>
            <w:tcW w:w="1336"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Neznatno</w:t>
            </w:r>
          </w:p>
        </w:tc>
        <w:tc>
          <w:tcPr>
            <w:tcW w:w="1342"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Umjereno</w:t>
            </w:r>
          </w:p>
        </w:tc>
        <w:tc>
          <w:tcPr>
            <w:tcW w:w="1260"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Jako</w:t>
            </w:r>
          </w:p>
        </w:tc>
        <w:tc>
          <w:tcPr>
            <w:tcW w:w="1309"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Totalno</w:t>
            </w:r>
          </w:p>
        </w:tc>
        <w:tc>
          <w:tcPr>
            <w:tcW w:w="1314"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Rušenje</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105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18</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257</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92</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stanovnika</w:t>
            </w:r>
          </w:p>
        </w:tc>
        <w:tc>
          <w:tcPr>
            <w:tcW w:w="105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25</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359</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128</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Poginuli u   %</w:t>
            </w:r>
          </w:p>
        </w:tc>
        <w:tc>
          <w:tcPr>
            <w:tcW w:w="105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0,25</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Ranjeni u %</w:t>
            </w:r>
          </w:p>
        </w:tc>
        <w:tc>
          <w:tcPr>
            <w:tcW w:w="105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Zatrpani</w:t>
            </w:r>
          </w:p>
        </w:tc>
        <w:tc>
          <w:tcPr>
            <w:tcW w:w="105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1,3</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1,7</w:t>
            </w:r>
          </w:p>
        </w:tc>
        <w:tc>
          <w:tcPr>
            <w:tcW w:w="1314" w:type="dxa"/>
            <w:vAlign w:val="center"/>
          </w:tcPr>
          <w:p w:rsidR="00AD3EA3" w:rsidRPr="00AE6554" w:rsidRDefault="00AD3EA3" w:rsidP="00AE6554">
            <w:pPr>
              <w:spacing w:after="0" w:line="240" w:lineRule="auto"/>
              <w:jc w:val="center"/>
              <w:rPr>
                <w:sz w:val="20"/>
                <w:szCs w:val="20"/>
                <w:lang w:eastAsia="hr-HR"/>
              </w:rPr>
            </w:pP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rPr>
          <w:sz w:val="24"/>
          <w:szCs w:val="24"/>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w:t>
      </w:r>
      <w:r>
        <w:rPr>
          <w:i/>
          <w:iCs/>
          <w:sz w:val="20"/>
          <w:szCs w:val="20"/>
          <w:lang w:eastAsia="hr-HR"/>
        </w:rPr>
        <w:t>blica 14: Posljedice potresa VII</w:t>
      </w:r>
      <w:r w:rsidRPr="00AE6554">
        <w:rPr>
          <w:i/>
          <w:iCs/>
          <w:sz w:val="20"/>
          <w:szCs w:val="20"/>
          <w:lang w:eastAsia="hr-HR"/>
        </w:rPr>
        <w:t xml:space="preserve"> stupnja </w:t>
      </w:r>
      <w:r>
        <w:rPr>
          <w:i/>
          <w:iCs/>
          <w:sz w:val="20"/>
          <w:szCs w:val="20"/>
          <w:lang w:eastAsia="hr-HR"/>
        </w:rPr>
        <w:t>MCS</w:t>
      </w:r>
      <w:r w:rsidRPr="00AE6554">
        <w:rPr>
          <w:i/>
          <w:iCs/>
          <w:sz w:val="20"/>
          <w:szCs w:val="20"/>
          <w:lang w:eastAsia="hr-HR"/>
        </w:rPr>
        <w:t xml:space="preserve"> na građevinske objekte Tipa V i ljude</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1059"/>
        <w:gridCol w:w="1336"/>
        <w:gridCol w:w="1342"/>
        <w:gridCol w:w="1260"/>
        <w:gridCol w:w="1309"/>
        <w:gridCol w:w="1314"/>
      </w:tblGrid>
      <w:tr w:rsidR="00AD3EA3" w:rsidRPr="003D65DF">
        <w:tc>
          <w:tcPr>
            <w:tcW w:w="1668" w:type="dxa"/>
            <w:vMerge w:val="restart"/>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 xml:space="preserve">Ukupno: </w:t>
            </w:r>
          </w:p>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objekta</w:t>
            </w:r>
          </w:p>
        </w:tc>
        <w:tc>
          <w:tcPr>
            <w:tcW w:w="7620" w:type="dxa"/>
            <w:gridSpan w:val="6"/>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p>
        </w:tc>
      </w:tr>
      <w:tr w:rsidR="00AD3EA3" w:rsidRPr="003D65DF">
        <w:tc>
          <w:tcPr>
            <w:tcW w:w="1668" w:type="dxa"/>
            <w:vMerge/>
            <w:shd w:val="clear" w:color="auto" w:fill="DBE5F1"/>
            <w:vAlign w:val="center"/>
          </w:tcPr>
          <w:p w:rsidR="00AD3EA3" w:rsidRPr="00AE6554" w:rsidRDefault="00AD3EA3" w:rsidP="00AE6554">
            <w:pPr>
              <w:spacing w:after="0" w:line="240" w:lineRule="auto"/>
              <w:jc w:val="center"/>
              <w:rPr>
                <w:b/>
                <w:bCs/>
                <w:i/>
                <w:iCs/>
                <w:sz w:val="20"/>
                <w:szCs w:val="20"/>
                <w:lang w:eastAsia="hr-HR"/>
              </w:rPr>
            </w:pPr>
          </w:p>
        </w:tc>
        <w:tc>
          <w:tcPr>
            <w:tcW w:w="1059"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Nikakvo</w:t>
            </w:r>
          </w:p>
        </w:tc>
        <w:tc>
          <w:tcPr>
            <w:tcW w:w="1336"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Neznatno</w:t>
            </w:r>
          </w:p>
        </w:tc>
        <w:tc>
          <w:tcPr>
            <w:tcW w:w="1342"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Umjereno</w:t>
            </w:r>
          </w:p>
        </w:tc>
        <w:tc>
          <w:tcPr>
            <w:tcW w:w="1260"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Jako</w:t>
            </w:r>
          </w:p>
        </w:tc>
        <w:tc>
          <w:tcPr>
            <w:tcW w:w="1309"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Totalno</w:t>
            </w:r>
          </w:p>
        </w:tc>
        <w:tc>
          <w:tcPr>
            <w:tcW w:w="1314"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Rušenje</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105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55</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92</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36</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stanovnika</w:t>
            </w:r>
          </w:p>
        </w:tc>
        <w:tc>
          <w:tcPr>
            <w:tcW w:w="105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77</w:t>
            </w:r>
          </w:p>
        </w:tc>
        <w:tc>
          <w:tcPr>
            <w:tcW w:w="13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128</w:t>
            </w:r>
          </w:p>
        </w:tc>
        <w:tc>
          <w:tcPr>
            <w:tcW w:w="134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50</w:t>
            </w:r>
          </w:p>
        </w:tc>
        <w:tc>
          <w:tcPr>
            <w:tcW w:w="1260"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09"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31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Poginuli u   %</w:t>
            </w:r>
          </w:p>
        </w:tc>
        <w:tc>
          <w:tcPr>
            <w:tcW w:w="105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0,25</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Ranjeni u %</w:t>
            </w:r>
          </w:p>
        </w:tc>
        <w:tc>
          <w:tcPr>
            <w:tcW w:w="105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w:t>
            </w:r>
          </w:p>
        </w:tc>
        <w:tc>
          <w:tcPr>
            <w:tcW w:w="131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Zatrpani</w:t>
            </w:r>
          </w:p>
        </w:tc>
        <w:tc>
          <w:tcPr>
            <w:tcW w:w="105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4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1,3</w:t>
            </w:r>
          </w:p>
        </w:tc>
        <w:tc>
          <w:tcPr>
            <w:tcW w:w="1260"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w:t>
            </w:r>
          </w:p>
        </w:tc>
        <w:tc>
          <w:tcPr>
            <w:tcW w:w="13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1,7</w:t>
            </w:r>
          </w:p>
        </w:tc>
        <w:tc>
          <w:tcPr>
            <w:tcW w:w="1314" w:type="dxa"/>
            <w:vAlign w:val="center"/>
          </w:tcPr>
          <w:p w:rsidR="00AD3EA3" w:rsidRPr="00AE6554" w:rsidRDefault="00AD3EA3" w:rsidP="00AE6554">
            <w:pPr>
              <w:spacing w:after="0" w:line="240" w:lineRule="auto"/>
              <w:jc w:val="center"/>
              <w:rPr>
                <w:sz w:val="20"/>
                <w:szCs w:val="20"/>
                <w:lang w:eastAsia="hr-HR"/>
              </w:rPr>
            </w:pPr>
          </w:p>
        </w:tc>
      </w:tr>
    </w:tbl>
    <w:p w:rsidR="00AD3EA3"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Default="00AD3EA3" w:rsidP="00AE6554">
      <w:pPr>
        <w:spacing w:after="0" w:line="240" w:lineRule="auto"/>
        <w:rPr>
          <w:sz w:val="20"/>
          <w:szCs w:val="20"/>
          <w:lang w:eastAsia="hr-HR"/>
        </w:rPr>
      </w:pPr>
    </w:p>
    <w:p w:rsidR="00AD3EA3" w:rsidRPr="00F973B0" w:rsidRDefault="00AD3EA3" w:rsidP="00AE6554">
      <w:pPr>
        <w:spacing w:after="0" w:line="240" w:lineRule="auto"/>
        <w:rPr>
          <w:sz w:val="20"/>
          <w:szCs w:val="20"/>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w:t>
      </w:r>
      <w:r>
        <w:rPr>
          <w:i/>
          <w:iCs/>
          <w:sz w:val="20"/>
          <w:szCs w:val="20"/>
          <w:lang w:eastAsia="hr-HR"/>
        </w:rPr>
        <w:t>blica 15: Posljedice potresa VII</w:t>
      </w:r>
      <w:r w:rsidRPr="00AE6554">
        <w:rPr>
          <w:i/>
          <w:iCs/>
          <w:sz w:val="20"/>
          <w:szCs w:val="20"/>
          <w:lang w:eastAsia="hr-HR"/>
        </w:rPr>
        <w:t xml:space="preserve"> stupnja </w:t>
      </w:r>
      <w:r>
        <w:rPr>
          <w:i/>
          <w:iCs/>
          <w:sz w:val="20"/>
          <w:szCs w:val="20"/>
          <w:lang w:eastAsia="hr-HR"/>
        </w:rPr>
        <w:t>MCS</w:t>
      </w:r>
      <w:r w:rsidRPr="00AE6554">
        <w:rPr>
          <w:i/>
          <w:iCs/>
          <w:sz w:val="20"/>
          <w:szCs w:val="20"/>
          <w:lang w:eastAsia="hr-HR"/>
        </w:rPr>
        <w:t xml:space="preserve"> na građevinske objekte Tipa I - V i ljude</w:t>
      </w:r>
    </w:p>
    <w:tbl>
      <w:tblPr>
        <w:tblW w:w="932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1127"/>
        <w:gridCol w:w="1368"/>
        <w:gridCol w:w="1332"/>
        <w:gridCol w:w="1134"/>
        <w:gridCol w:w="1417"/>
        <w:gridCol w:w="1276"/>
      </w:tblGrid>
      <w:tr w:rsidR="00AD3EA3" w:rsidRPr="003D65DF">
        <w:tc>
          <w:tcPr>
            <w:tcW w:w="1668" w:type="dxa"/>
            <w:vMerge w:val="restart"/>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 xml:space="preserve">Ukupno: </w:t>
            </w:r>
          </w:p>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3 669 objekata</w:t>
            </w:r>
          </w:p>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5 033 stanovnika</w:t>
            </w:r>
          </w:p>
        </w:tc>
        <w:tc>
          <w:tcPr>
            <w:tcW w:w="7654" w:type="dxa"/>
            <w:gridSpan w:val="6"/>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p>
        </w:tc>
      </w:tr>
      <w:tr w:rsidR="00AD3EA3" w:rsidRPr="003D65DF">
        <w:tc>
          <w:tcPr>
            <w:tcW w:w="1668" w:type="dxa"/>
            <w:vMerge/>
            <w:shd w:val="clear" w:color="auto" w:fill="DBE5F1"/>
            <w:vAlign w:val="center"/>
          </w:tcPr>
          <w:p w:rsidR="00AD3EA3" w:rsidRPr="00AE6554" w:rsidRDefault="00AD3EA3" w:rsidP="00AE6554">
            <w:pPr>
              <w:spacing w:after="0" w:line="240" w:lineRule="auto"/>
              <w:jc w:val="center"/>
              <w:rPr>
                <w:b/>
                <w:bCs/>
                <w:i/>
                <w:iCs/>
                <w:sz w:val="20"/>
                <w:szCs w:val="20"/>
                <w:lang w:eastAsia="hr-HR"/>
              </w:rPr>
            </w:pPr>
          </w:p>
        </w:tc>
        <w:tc>
          <w:tcPr>
            <w:tcW w:w="1127"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Nikakvo</w:t>
            </w:r>
          </w:p>
        </w:tc>
        <w:tc>
          <w:tcPr>
            <w:tcW w:w="1368"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Neznatno</w:t>
            </w:r>
          </w:p>
        </w:tc>
        <w:tc>
          <w:tcPr>
            <w:tcW w:w="1332"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Umjereno</w:t>
            </w:r>
          </w:p>
        </w:tc>
        <w:tc>
          <w:tcPr>
            <w:tcW w:w="1134"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Jako</w:t>
            </w:r>
          </w:p>
        </w:tc>
        <w:tc>
          <w:tcPr>
            <w:tcW w:w="1417"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Totalno</w:t>
            </w:r>
          </w:p>
        </w:tc>
        <w:tc>
          <w:tcPr>
            <w:tcW w:w="1276" w:type="dxa"/>
            <w:shd w:val="clear" w:color="auto" w:fill="DBE5F1"/>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Rušenje</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objekata</w:t>
            </w:r>
          </w:p>
        </w:tc>
        <w:tc>
          <w:tcPr>
            <w:tcW w:w="112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1 458</w:t>
            </w:r>
          </w:p>
        </w:tc>
        <w:tc>
          <w:tcPr>
            <w:tcW w:w="1368"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1 074</w:t>
            </w:r>
          </w:p>
        </w:tc>
        <w:tc>
          <w:tcPr>
            <w:tcW w:w="133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926</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183</w:t>
            </w:r>
          </w:p>
        </w:tc>
        <w:tc>
          <w:tcPr>
            <w:tcW w:w="141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17</w:t>
            </w:r>
          </w:p>
        </w:tc>
        <w:tc>
          <w:tcPr>
            <w:tcW w:w="127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11</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stanovnika*</w:t>
            </w:r>
          </w:p>
        </w:tc>
        <w:tc>
          <w:tcPr>
            <w:tcW w:w="112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2 041</w:t>
            </w:r>
          </w:p>
        </w:tc>
        <w:tc>
          <w:tcPr>
            <w:tcW w:w="1368"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1 502</w:t>
            </w:r>
          </w:p>
        </w:tc>
        <w:tc>
          <w:tcPr>
            <w:tcW w:w="1332"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1 295</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254</w:t>
            </w:r>
          </w:p>
        </w:tc>
        <w:tc>
          <w:tcPr>
            <w:tcW w:w="141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24</w:t>
            </w:r>
          </w:p>
        </w:tc>
        <w:tc>
          <w:tcPr>
            <w:tcW w:w="127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15</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Poginuli u   %</w:t>
            </w:r>
          </w:p>
        </w:tc>
        <w:tc>
          <w:tcPr>
            <w:tcW w:w="112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68"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0,25</w:t>
            </w:r>
          </w:p>
        </w:tc>
        <w:tc>
          <w:tcPr>
            <w:tcW w:w="141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27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Ranjeni u %</w:t>
            </w:r>
          </w:p>
        </w:tc>
        <w:tc>
          <w:tcPr>
            <w:tcW w:w="112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68"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w:t>
            </w:r>
          </w:p>
        </w:tc>
        <w:tc>
          <w:tcPr>
            <w:tcW w:w="141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w:t>
            </w:r>
          </w:p>
        </w:tc>
        <w:tc>
          <w:tcPr>
            <w:tcW w:w="127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r w:rsidR="00AD3EA3" w:rsidRPr="003D65DF">
        <w:tc>
          <w:tcPr>
            <w:tcW w:w="166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Zatrpani u %</w:t>
            </w:r>
          </w:p>
        </w:tc>
        <w:tc>
          <w:tcPr>
            <w:tcW w:w="112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68"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332"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1,3</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w:t>
            </w:r>
          </w:p>
        </w:tc>
        <w:tc>
          <w:tcPr>
            <w:tcW w:w="141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8.5</w:t>
            </w:r>
          </w:p>
        </w:tc>
        <w:tc>
          <w:tcPr>
            <w:tcW w:w="127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bl>
    <w:p w:rsidR="00AD3EA3" w:rsidRPr="00AE6554"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rPr>
          <w:sz w:val="20"/>
          <w:szCs w:val="20"/>
          <w:lang w:eastAsia="hr-HR"/>
        </w:rPr>
      </w:pPr>
      <w:r w:rsidRPr="00AE6554">
        <w:rPr>
          <w:sz w:val="20"/>
          <w:szCs w:val="20"/>
          <w:lang w:eastAsia="hr-HR"/>
        </w:rPr>
        <w:t>*Razlika u broju st. proizlazi jer je gustoća stanovnika po jednoj stambenoj jedinici zaokružena sa 1.3717  na 1.4</w:t>
      </w:r>
    </w:p>
    <w:p w:rsidR="00AD3EA3" w:rsidRDefault="00AD3EA3" w:rsidP="00AE6554">
      <w:pPr>
        <w:spacing w:after="0" w:line="240" w:lineRule="auto"/>
        <w:rPr>
          <w:rFonts w:ascii="Times New Roman" w:hAnsi="Times New Roman" w:cs="Times New Roman"/>
          <w:b/>
          <w:bCs/>
          <w:sz w:val="20"/>
          <w:szCs w:val="20"/>
          <w:lang w:eastAsia="hr-HR"/>
        </w:rPr>
      </w:pPr>
    </w:p>
    <w:p w:rsidR="00AD3EA3" w:rsidRPr="00AE6554" w:rsidRDefault="00AD3EA3" w:rsidP="00AE6554">
      <w:pPr>
        <w:spacing w:after="0" w:line="240" w:lineRule="auto"/>
        <w:rPr>
          <w:rFonts w:ascii="Times New Roman" w:hAnsi="Times New Roman" w:cs="Times New Roman"/>
          <w:b/>
          <w:bCs/>
          <w:sz w:val="20"/>
          <w:szCs w:val="20"/>
          <w:lang w:eastAsia="hr-HR"/>
        </w:rPr>
      </w:pPr>
    </w:p>
    <w:p w:rsidR="00AD3EA3" w:rsidRPr="00AE6554" w:rsidRDefault="00AD3EA3" w:rsidP="00AE6554">
      <w:pPr>
        <w:spacing w:after="0" w:line="240" w:lineRule="auto"/>
        <w:rPr>
          <w:i/>
          <w:iCs/>
          <w:sz w:val="20"/>
          <w:szCs w:val="20"/>
          <w:lang w:eastAsia="hr-HR"/>
        </w:rPr>
      </w:pPr>
      <w:r w:rsidRPr="00AE6554">
        <w:rPr>
          <w:i/>
          <w:iCs/>
          <w:sz w:val="20"/>
          <w:szCs w:val="20"/>
          <w:lang w:eastAsia="hr-HR"/>
        </w:rPr>
        <w:t>Tablica 16: Zbirni prikaz (domicilno stanovništvo)</w:t>
      </w:r>
    </w:p>
    <w:tbl>
      <w:tblPr>
        <w:tblW w:w="918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917"/>
        <w:gridCol w:w="1136"/>
        <w:gridCol w:w="1208"/>
        <w:gridCol w:w="1275"/>
        <w:gridCol w:w="1134"/>
        <w:gridCol w:w="1134"/>
        <w:gridCol w:w="567"/>
      </w:tblGrid>
      <w:tr w:rsidR="00AD3EA3" w:rsidRPr="003D65DF">
        <w:trPr>
          <w:gridAfter w:val="1"/>
          <w:wAfter w:w="567" w:type="dxa"/>
        </w:trPr>
        <w:tc>
          <w:tcPr>
            <w:tcW w:w="1809" w:type="dxa"/>
            <w:vMerge w:val="restart"/>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 xml:space="preserve">Ukupno: </w:t>
            </w:r>
          </w:p>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3 669 objekata</w:t>
            </w:r>
          </w:p>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5 033 stanovnika</w:t>
            </w:r>
          </w:p>
        </w:tc>
        <w:tc>
          <w:tcPr>
            <w:tcW w:w="6804" w:type="dxa"/>
            <w:gridSpan w:val="6"/>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Stupanj oštećenja</w:t>
            </w:r>
          </w:p>
        </w:tc>
      </w:tr>
      <w:tr w:rsidR="00AD3EA3" w:rsidRPr="003D65DF">
        <w:trPr>
          <w:gridAfter w:val="1"/>
          <w:wAfter w:w="567" w:type="dxa"/>
        </w:trPr>
        <w:tc>
          <w:tcPr>
            <w:tcW w:w="1809" w:type="dxa"/>
            <w:vMerge/>
            <w:shd w:val="clear" w:color="auto" w:fill="D9D9D9"/>
            <w:vAlign w:val="center"/>
          </w:tcPr>
          <w:p w:rsidR="00AD3EA3" w:rsidRPr="00AE6554" w:rsidRDefault="00AD3EA3" w:rsidP="00AE6554">
            <w:pPr>
              <w:spacing w:after="0" w:line="240" w:lineRule="auto"/>
              <w:jc w:val="center"/>
              <w:rPr>
                <w:b/>
                <w:bCs/>
                <w:i/>
                <w:iCs/>
                <w:sz w:val="20"/>
                <w:szCs w:val="20"/>
                <w:lang w:eastAsia="hr-HR"/>
              </w:rPr>
            </w:pPr>
          </w:p>
        </w:tc>
        <w:tc>
          <w:tcPr>
            <w:tcW w:w="917"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Nikakvo</w:t>
            </w:r>
          </w:p>
        </w:tc>
        <w:tc>
          <w:tcPr>
            <w:tcW w:w="1136"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Neznatno</w:t>
            </w:r>
          </w:p>
        </w:tc>
        <w:tc>
          <w:tcPr>
            <w:tcW w:w="1208"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Umjereno</w:t>
            </w:r>
          </w:p>
        </w:tc>
        <w:tc>
          <w:tcPr>
            <w:tcW w:w="1275"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Jako</w:t>
            </w:r>
          </w:p>
        </w:tc>
        <w:tc>
          <w:tcPr>
            <w:tcW w:w="1134"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Totalno</w:t>
            </w:r>
          </w:p>
        </w:tc>
        <w:tc>
          <w:tcPr>
            <w:tcW w:w="1134" w:type="dxa"/>
            <w:shd w:val="clear" w:color="auto" w:fill="D9D9D9"/>
            <w:vAlign w:val="center"/>
          </w:tcPr>
          <w:p w:rsidR="00AD3EA3" w:rsidRPr="00AE6554" w:rsidRDefault="00AD3EA3" w:rsidP="00AE6554">
            <w:pPr>
              <w:spacing w:after="0" w:line="240" w:lineRule="auto"/>
              <w:jc w:val="center"/>
              <w:rPr>
                <w:b/>
                <w:bCs/>
                <w:i/>
                <w:iCs/>
                <w:sz w:val="20"/>
                <w:szCs w:val="20"/>
                <w:lang w:eastAsia="hr-HR"/>
              </w:rPr>
            </w:pPr>
            <w:r w:rsidRPr="00AE6554">
              <w:rPr>
                <w:b/>
                <w:bCs/>
                <w:i/>
                <w:iCs/>
                <w:sz w:val="20"/>
                <w:szCs w:val="20"/>
                <w:lang w:eastAsia="hr-HR"/>
              </w:rPr>
              <w:t>Rušenje</w:t>
            </w:r>
          </w:p>
        </w:tc>
      </w:tr>
      <w:tr w:rsidR="00AD3EA3" w:rsidRPr="003D65DF">
        <w:trPr>
          <w:gridAfter w:val="1"/>
          <w:wAfter w:w="567" w:type="dxa"/>
        </w:trPr>
        <w:tc>
          <w:tcPr>
            <w:tcW w:w="18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Broj objekata</w:t>
            </w:r>
          </w:p>
        </w:tc>
        <w:tc>
          <w:tcPr>
            <w:tcW w:w="91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1 458</w:t>
            </w:r>
          </w:p>
        </w:tc>
        <w:tc>
          <w:tcPr>
            <w:tcW w:w="11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1 074</w:t>
            </w:r>
          </w:p>
        </w:tc>
        <w:tc>
          <w:tcPr>
            <w:tcW w:w="1208"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926</w:t>
            </w:r>
          </w:p>
        </w:tc>
        <w:tc>
          <w:tcPr>
            <w:tcW w:w="1275"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183</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17</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11</w:t>
            </w:r>
          </w:p>
        </w:tc>
      </w:tr>
      <w:tr w:rsidR="00AD3EA3" w:rsidRPr="003D65DF">
        <w:trPr>
          <w:gridAfter w:val="1"/>
          <w:wAfter w:w="567" w:type="dxa"/>
        </w:trPr>
        <w:tc>
          <w:tcPr>
            <w:tcW w:w="1809"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Broj stanovnika</w:t>
            </w:r>
          </w:p>
        </w:tc>
        <w:tc>
          <w:tcPr>
            <w:tcW w:w="917"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2 041</w:t>
            </w:r>
          </w:p>
        </w:tc>
        <w:tc>
          <w:tcPr>
            <w:tcW w:w="1136"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1 502</w:t>
            </w:r>
          </w:p>
        </w:tc>
        <w:tc>
          <w:tcPr>
            <w:tcW w:w="1208"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1 295</w:t>
            </w:r>
          </w:p>
        </w:tc>
        <w:tc>
          <w:tcPr>
            <w:tcW w:w="1275"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254</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24</w:t>
            </w:r>
          </w:p>
        </w:tc>
        <w:tc>
          <w:tcPr>
            <w:tcW w:w="1134" w:type="dxa"/>
            <w:vAlign w:val="center"/>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15</w:t>
            </w:r>
          </w:p>
        </w:tc>
      </w:tr>
      <w:tr w:rsidR="00AD3EA3" w:rsidRPr="003D65DF">
        <w:trPr>
          <w:gridAfter w:val="1"/>
          <w:wAfter w:w="567" w:type="dxa"/>
        </w:trPr>
        <w:tc>
          <w:tcPr>
            <w:tcW w:w="18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Poginuli u %</w:t>
            </w:r>
          </w:p>
        </w:tc>
        <w:tc>
          <w:tcPr>
            <w:tcW w:w="91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1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08"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75"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0,25</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20</w:t>
            </w:r>
          </w:p>
        </w:tc>
      </w:tr>
      <w:tr w:rsidR="00AD3EA3" w:rsidRPr="003D65DF">
        <w:trPr>
          <w:gridAfter w:val="1"/>
          <w:wAfter w:w="567" w:type="dxa"/>
        </w:trPr>
        <w:tc>
          <w:tcPr>
            <w:tcW w:w="18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Ranjeni u%</w:t>
            </w:r>
          </w:p>
        </w:tc>
        <w:tc>
          <w:tcPr>
            <w:tcW w:w="91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1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08"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w:t>
            </w:r>
          </w:p>
        </w:tc>
        <w:tc>
          <w:tcPr>
            <w:tcW w:w="1275"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2</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r w:rsidR="00AD3EA3" w:rsidRPr="003D65DF">
        <w:trPr>
          <w:gridAfter w:val="1"/>
          <w:wAfter w:w="567" w:type="dxa"/>
        </w:trPr>
        <w:tc>
          <w:tcPr>
            <w:tcW w:w="1809"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Zatrpani u %</w:t>
            </w:r>
          </w:p>
        </w:tc>
        <w:tc>
          <w:tcPr>
            <w:tcW w:w="917"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136"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0</w:t>
            </w:r>
          </w:p>
        </w:tc>
        <w:tc>
          <w:tcPr>
            <w:tcW w:w="1208"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1,3</w:t>
            </w:r>
          </w:p>
        </w:tc>
        <w:tc>
          <w:tcPr>
            <w:tcW w:w="1275"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4</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8,5</w:t>
            </w:r>
          </w:p>
        </w:tc>
        <w:tc>
          <w:tcPr>
            <w:tcW w:w="1134" w:type="dxa"/>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100</w:t>
            </w:r>
          </w:p>
        </w:tc>
      </w:tr>
      <w:tr w:rsidR="00AD3EA3" w:rsidRPr="003D65DF">
        <w:tc>
          <w:tcPr>
            <w:tcW w:w="1809" w:type="dxa"/>
            <w:shd w:val="clear" w:color="auto" w:fill="FFFFFF"/>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Poginuli</w:t>
            </w:r>
          </w:p>
        </w:tc>
        <w:tc>
          <w:tcPr>
            <w:tcW w:w="917"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136"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208"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275"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w:t>
            </w:r>
          </w:p>
        </w:tc>
        <w:tc>
          <w:tcPr>
            <w:tcW w:w="1134"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0,24</w:t>
            </w:r>
          </w:p>
        </w:tc>
        <w:tc>
          <w:tcPr>
            <w:tcW w:w="1134"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3</w:t>
            </w:r>
          </w:p>
        </w:tc>
        <w:tc>
          <w:tcPr>
            <w:tcW w:w="567" w:type="dxa"/>
            <w:shd w:val="clear" w:color="auto" w:fill="FFFFFF"/>
          </w:tcPr>
          <w:p w:rsidR="00AD3EA3" w:rsidRPr="00AE6554" w:rsidRDefault="00AD3EA3" w:rsidP="00AE6554">
            <w:pPr>
              <w:spacing w:after="0" w:line="240" w:lineRule="auto"/>
              <w:rPr>
                <w:b/>
                <w:bCs/>
                <w:sz w:val="20"/>
                <w:szCs w:val="20"/>
                <w:lang w:eastAsia="hr-HR"/>
              </w:rPr>
            </w:pPr>
            <w:r w:rsidRPr="00AE6554">
              <w:rPr>
                <w:b/>
                <w:bCs/>
                <w:sz w:val="20"/>
                <w:szCs w:val="20"/>
                <w:lang w:eastAsia="hr-HR"/>
              </w:rPr>
              <w:t>4</w:t>
            </w:r>
          </w:p>
        </w:tc>
      </w:tr>
      <w:tr w:rsidR="00AD3EA3" w:rsidRPr="003D65DF">
        <w:tc>
          <w:tcPr>
            <w:tcW w:w="1809" w:type="dxa"/>
            <w:shd w:val="clear" w:color="auto" w:fill="FFFFFF"/>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Ranjeni</w:t>
            </w:r>
          </w:p>
        </w:tc>
        <w:tc>
          <w:tcPr>
            <w:tcW w:w="917"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136"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208"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13</w:t>
            </w:r>
          </w:p>
        </w:tc>
        <w:tc>
          <w:tcPr>
            <w:tcW w:w="1275"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5</w:t>
            </w:r>
          </w:p>
        </w:tc>
        <w:tc>
          <w:tcPr>
            <w:tcW w:w="1134"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w:t>
            </w:r>
          </w:p>
        </w:tc>
        <w:tc>
          <w:tcPr>
            <w:tcW w:w="1134"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15</w:t>
            </w:r>
          </w:p>
        </w:tc>
        <w:tc>
          <w:tcPr>
            <w:tcW w:w="567" w:type="dxa"/>
            <w:shd w:val="clear" w:color="auto" w:fill="FFFFFF"/>
          </w:tcPr>
          <w:p w:rsidR="00AD3EA3" w:rsidRPr="00AE6554" w:rsidRDefault="00AD3EA3" w:rsidP="00AE6554">
            <w:pPr>
              <w:spacing w:after="0" w:line="240" w:lineRule="auto"/>
              <w:rPr>
                <w:b/>
                <w:bCs/>
                <w:sz w:val="20"/>
                <w:szCs w:val="20"/>
                <w:lang w:eastAsia="hr-HR"/>
              </w:rPr>
            </w:pPr>
            <w:r w:rsidRPr="00AE6554">
              <w:rPr>
                <w:b/>
                <w:bCs/>
                <w:sz w:val="20"/>
                <w:szCs w:val="20"/>
                <w:lang w:eastAsia="hr-HR"/>
              </w:rPr>
              <w:t>35</w:t>
            </w:r>
          </w:p>
        </w:tc>
      </w:tr>
      <w:tr w:rsidR="00AD3EA3" w:rsidRPr="003D65DF">
        <w:tc>
          <w:tcPr>
            <w:tcW w:w="1809" w:type="dxa"/>
            <w:shd w:val="clear" w:color="auto" w:fill="FFFFFF"/>
            <w:vAlign w:val="center"/>
          </w:tcPr>
          <w:p w:rsidR="00AD3EA3" w:rsidRPr="00AE6554" w:rsidRDefault="00AD3EA3" w:rsidP="00AE6554">
            <w:pPr>
              <w:spacing w:after="0" w:line="240" w:lineRule="auto"/>
              <w:jc w:val="center"/>
              <w:rPr>
                <w:sz w:val="20"/>
                <w:szCs w:val="20"/>
                <w:lang w:eastAsia="hr-HR"/>
              </w:rPr>
            </w:pPr>
            <w:r w:rsidRPr="00AE6554">
              <w:rPr>
                <w:sz w:val="20"/>
                <w:szCs w:val="20"/>
                <w:lang w:eastAsia="hr-HR"/>
              </w:rPr>
              <w:t>Zatrpani</w:t>
            </w:r>
          </w:p>
        </w:tc>
        <w:tc>
          <w:tcPr>
            <w:tcW w:w="917"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136"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0</w:t>
            </w:r>
          </w:p>
        </w:tc>
        <w:tc>
          <w:tcPr>
            <w:tcW w:w="1208"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17</w:t>
            </w:r>
          </w:p>
        </w:tc>
        <w:tc>
          <w:tcPr>
            <w:tcW w:w="1275"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10</w:t>
            </w:r>
          </w:p>
        </w:tc>
        <w:tc>
          <w:tcPr>
            <w:tcW w:w="1134"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2</w:t>
            </w:r>
          </w:p>
        </w:tc>
        <w:tc>
          <w:tcPr>
            <w:tcW w:w="1134" w:type="dxa"/>
            <w:shd w:val="clear" w:color="auto" w:fill="FFFFFF"/>
            <w:vAlign w:val="bottom"/>
          </w:tcPr>
          <w:p w:rsidR="00AD3EA3" w:rsidRPr="00AE6554" w:rsidRDefault="00AD3EA3" w:rsidP="00AE6554">
            <w:pPr>
              <w:spacing w:after="0" w:line="240" w:lineRule="auto"/>
              <w:jc w:val="center"/>
              <w:rPr>
                <w:color w:val="000000"/>
                <w:sz w:val="20"/>
                <w:szCs w:val="20"/>
                <w:lang w:eastAsia="hr-HR"/>
              </w:rPr>
            </w:pPr>
            <w:r w:rsidRPr="00AE6554">
              <w:rPr>
                <w:color w:val="000000"/>
                <w:sz w:val="20"/>
                <w:szCs w:val="20"/>
                <w:lang w:eastAsia="hr-HR"/>
              </w:rPr>
              <w:t>15</w:t>
            </w:r>
          </w:p>
        </w:tc>
        <w:tc>
          <w:tcPr>
            <w:tcW w:w="567" w:type="dxa"/>
            <w:shd w:val="clear" w:color="auto" w:fill="FFFFFF"/>
          </w:tcPr>
          <w:p w:rsidR="00AD3EA3" w:rsidRPr="00AE6554" w:rsidRDefault="00AD3EA3" w:rsidP="00AE6554">
            <w:pPr>
              <w:spacing w:after="0" w:line="240" w:lineRule="auto"/>
              <w:rPr>
                <w:b/>
                <w:bCs/>
                <w:sz w:val="20"/>
                <w:szCs w:val="20"/>
                <w:lang w:eastAsia="hr-HR"/>
              </w:rPr>
            </w:pPr>
            <w:r w:rsidRPr="00AE6554">
              <w:rPr>
                <w:b/>
                <w:bCs/>
                <w:sz w:val="20"/>
                <w:szCs w:val="20"/>
                <w:lang w:eastAsia="hr-HR"/>
              </w:rPr>
              <w:t>44</w:t>
            </w:r>
          </w:p>
        </w:tc>
      </w:tr>
    </w:tbl>
    <w:p w:rsidR="00AD3EA3" w:rsidRDefault="00AD3EA3" w:rsidP="00AE6554">
      <w:pPr>
        <w:spacing w:after="0" w:line="240" w:lineRule="auto"/>
        <w:rPr>
          <w:sz w:val="20"/>
          <w:szCs w:val="20"/>
          <w:lang w:eastAsia="hr-HR"/>
        </w:rPr>
      </w:pPr>
      <w:r w:rsidRPr="00AE6554">
        <w:rPr>
          <w:sz w:val="20"/>
          <w:szCs w:val="20"/>
          <w:lang w:eastAsia="hr-HR"/>
        </w:rPr>
        <w:t>Izvor: Aničić: Civilna zaštita I i II 1992. str. 135-143</w:t>
      </w:r>
    </w:p>
    <w:p w:rsidR="00AD3EA3" w:rsidRPr="00AE6554" w:rsidRDefault="00AD3EA3" w:rsidP="00AE6554">
      <w:pPr>
        <w:spacing w:after="0" w:line="240" w:lineRule="auto"/>
        <w:rPr>
          <w:sz w:val="20"/>
          <w:szCs w:val="20"/>
          <w:lang w:eastAsia="hr-HR"/>
        </w:rPr>
      </w:pPr>
    </w:p>
    <w:p w:rsidR="00AD3EA3" w:rsidRDefault="00AD3EA3" w:rsidP="00970E39">
      <w:pPr>
        <w:numPr>
          <w:ilvl w:val="0"/>
          <w:numId w:val="18"/>
        </w:numPr>
        <w:tabs>
          <w:tab w:val="left" w:pos="426"/>
          <w:tab w:val="left" w:pos="993"/>
        </w:tabs>
        <w:spacing w:after="0" w:line="240" w:lineRule="auto"/>
        <w:ind w:left="709" w:firstLine="0"/>
        <w:rPr>
          <w:b/>
          <w:bCs/>
          <w:i/>
          <w:iCs/>
          <w:sz w:val="24"/>
          <w:szCs w:val="24"/>
          <w:lang w:eastAsia="hr-HR"/>
        </w:rPr>
      </w:pPr>
      <w:r w:rsidRPr="00AE6554">
        <w:rPr>
          <w:b/>
          <w:bCs/>
          <w:i/>
          <w:iCs/>
          <w:sz w:val="24"/>
          <w:szCs w:val="24"/>
          <w:lang w:eastAsia="hr-HR"/>
        </w:rPr>
        <w:t xml:space="preserve">Procjena količine građevinskog otpada </w:t>
      </w:r>
    </w:p>
    <w:p w:rsidR="00AD3EA3" w:rsidRPr="00AE6554" w:rsidRDefault="00AD3EA3" w:rsidP="00970E39">
      <w:pPr>
        <w:tabs>
          <w:tab w:val="left" w:pos="426"/>
        </w:tabs>
        <w:spacing w:after="0" w:line="240" w:lineRule="auto"/>
        <w:ind w:left="709"/>
        <w:rPr>
          <w:b/>
          <w:bCs/>
          <w:i/>
          <w:iCs/>
          <w:sz w:val="24"/>
          <w:szCs w:val="24"/>
          <w:lang w:eastAsia="hr-HR"/>
        </w:rPr>
      </w:pPr>
    </w:p>
    <w:p w:rsidR="00AD3EA3" w:rsidRPr="00AE6554" w:rsidRDefault="00AD3EA3" w:rsidP="00196668">
      <w:pPr>
        <w:spacing w:after="0" w:line="240" w:lineRule="auto"/>
        <w:ind w:firstLine="708"/>
        <w:jc w:val="both"/>
        <w:rPr>
          <w:sz w:val="24"/>
          <w:szCs w:val="24"/>
          <w:lang w:eastAsia="hr-HR"/>
        </w:rPr>
      </w:pPr>
      <w:r w:rsidRPr="00AE6554">
        <w:rPr>
          <w:sz w:val="24"/>
          <w:szCs w:val="24"/>
          <w:lang w:eastAsia="hr-HR"/>
        </w:rPr>
        <w:t>Na  temelju  proračuna  građevinskih  šteta  može  se  odrediti  količina  građevinskog otpada</w:t>
      </w:r>
      <w:r w:rsidRPr="00AE6554">
        <w:rPr>
          <w:sz w:val="24"/>
          <w:szCs w:val="24"/>
          <w:vertAlign w:val="superscript"/>
          <w:lang w:eastAsia="hr-HR"/>
        </w:rPr>
        <w:footnoteReference w:id="4"/>
      </w:r>
      <w:r w:rsidRPr="00AE6554">
        <w:rPr>
          <w:sz w:val="24"/>
          <w:szCs w:val="24"/>
          <w:lang w:eastAsia="hr-HR"/>
        </w:rPr>
        <w:t xml:space="preserve"> i domet ruševina</w:t>
      </w:r>
      <w:r w:rsidRPr="00AE6554">
        <w:rPr>
          <w:b/>
          <w:bCs/>
          <w:sz w:val="24"/>
          <w:szCs w:val="24"/>
          <w:vertAlign w:val="superscript"/>
          <w:lang w:eastAsia="hr-HR"/>
        </w:rPr>
        <w:footnoteReference w:id="5"/>
      </w:r>
      <w:r w:rsidRPr="00AE6554">
        <w:rPr>
          <w:sz w:val="24"/>
          <w:szCs w:val="24"/>
          <w:lang w:eastAsia="hr-HR"/>
        </w:rPr>
        <w:t>. Otpad će se proračunati metodom koju upotrebljava US Army Corps of Engineers (USACE).</w:t>
      </w:r>
    </w:p>
    <w:p w:rsidR="00AD3EA3" w:rsidRPr="00AE6554" w:rsidRDefault="00AD3EA3" w:rsidP="00196668">
      <w:pPr>
        <w:spacing w:after="0" w:line="240" w:lineRule="auto"/>
        <w:ind w:firstLine="708"/>
        <w:jc w:val="both"/>
        <w:rPr>
          <w:sz w:val="24"/>
          <w:szCs w:val="24"/>
          <w:lang w:eastAsia="hr-HR"/>
        </w:rPr>
      </w:pPr>
      <w:r w:rsidRPr="00AE6554">
        <w:rPr>
          <w:sz w:val="24"/>
          <w:szCs w:val="24"/>
          <w:lang w:eastAsia="hr-HR"/>
        </w:rPr>
        <w:t xml:space="preserve">Količina ovog otpada važna je zbog dimenzioniranja i određivanja područje gdje će taj građevinski otpad biti privremeno pohranjen. </w:t>
      </w:r>
    </w:p>
    <w:p w:rsidR="00AD3EA3" w:rsidRPr="001D6C88" w:rsidRDefault="00AD3EA3" w:rsidP="00196668">
      <w:pPr>
        <w:spacing w:after="0" w:line="240" w:lineRule="auto"/>
        <w:jc w:val="both"/>
        <w:rPr>
          <w:i/>
          <w:iCs/>
          <w:sz w:val="24"/>
          <w:szCs w:val="24"/>
          <w:lang w:eastAsia="hr-HR"/>
        </w:rPr>
      </w:pPr>
      <w:r w:rsidRPr="001D6C88">
        <w:rPr>
          <w:i/>
          <w:iCs/>
          <w:sz w:val="24"/>
          <w:szCs w:val="24"/>
          <w:lang w:eastAsia="hr-HR"/>
        </w:rPr>
        <w:t xml:space="preserve">Proračunom u tablici 16 utvrđeno je da će u Općini Gračac doći do potpunog rušenja i totalnog oštećenja kod  28 objekta. </w:t>
      </w:r>
    </w:p>
    <w:p w:rsidR="00AD3EA3" w:rsidRPr="00AE6554" w:rsidRDefault="00AD3EA3" w:rsidP="00196668">
      <w:pPr>
        <w:spacing w:after="0" w:line="240" w:lineRule="auto"/>
        <w:jc w:val="both"/>
        <w:rPr>
          <w:sz w:val="24"/>
          <w:szCs w:val="24"/>
          <w:lang w:eastAsia="hr-HR"/>
        </w:rPr>
      </w:pPr>
    </w:p>
    <w:p w:rsidR="00AD3EA3" w:rsidRPr="00AE6554" w:rsidRDefault="00AD3EA3" w:rsidP="00196668">
      <w:pPr>
        <w:spacing w:after="0" w:line="240" w:lineRule="auto"/>
        <w:jc w:val="both"/>
        <w:rPr>
          <w:sz w:val="24"/>
          <w:szCs w:val="24"/>
          <w:lang w:eastAsia="hr-HR"/>
        </w:rPr>
      </w:pPr>
      <w:r w:rsidRPr="00AE6554">
        <w:rPr>
          <w:sz w:val="24"/>
          <w:szCs w:val="24"/>
          <w:lang w:eastAsia="hr-HR"/>
        </w:rPr>
        <w:t xml:space="preserve">Kako su to uglavnom jednokatni objekti količina otpada se proračunava: </w:t>
      </w:r>
    </w:p>
    <w:p w:rsidR="00AD3EA3" w:rsidRPr="00AE6554" w:rsidRDefault="00AD3EA3" w:rsidP="00196668">
      <w:pPr>
        <w:spacing w:after="0" w:line="240" w:lineRule="auto"/>
        <w:jc w:val="both"/>
        <w:rPr>
          <w:sz w:val="24"/>
          <w:szCs w:val="24"/>
          <w:lang w:eastAsia="hr-HR"/>
        </w:rPr>
      </w:pPr>
      <w:r w:rsidRPr="00AE6554">
        <w:rPr>
          <w:sz w:val="24"/>
          <w:szCs w:val="24"/>
          <w:lang w:eastAsia="hr-HR"/>
        </w:rPr>
        <w:t xml:space="preserve">Jedan jednokatni objekt prosječnih gabarita 8m L* 8 m W * 6m H ima </w:t>
      </w:r>
    </w:p>
    <w:p w:rsidR="00AD3EA3" w:rsidRPr="00AE6554" w:rsidRDefault="00AD3EA3" w:rsidP="00196668">
      <w:pPr>
        <w:spacing w:after="0" w:line="240" w:lineRule="auto"/>
        <w:jc w:val="both"/>
        <w:rPr>
          <w:sz w:val="24"/>
          <w:szCs w:val="24"/>
          <w:lang w:eastAsia="hr-HR"/>
        </w:rPr>
      </w:pPr>
      <w:r w:rsidRPr="00AE6554">
        <w:rPr>
          <w:sz w:val="24"/>
          <w:szCs w:val="24"/>
          <w:lang w:eastAsia="hr-HR"/>
        </w:rPr>
        <w:t>(L* W* H) / 0,02831685 / 27=  0,7645549m³ *</w:t>
      </w:r>
      <w:r w:rsidRPr="00AE6554">
        <w:rPr>
          <w:rFonts w:ascii="Calibri (Vietnamese)" w:hAnsi="Calibri (Vietnamese)" w:cs="Calibri (Vietnamese)"/>
          <w:sz w:val="24"/>
          <w:szCs w:val="24"/>
          <w:lang w:eastAsia="hr-HR"/>
        </w:rPr>
        <w:t xml:space="preserve"> 0,33 =  m³ građevinskog otpada, pa prema izra</w:t>
      </w:r>
      <w:r w:rsidRPr="00AE6554">
        <w:rPr>
          <w:sz w:val="24"/>
          <w:szCs w:val="24"/>
          <w:lang w:eastAsia="hr-HR"/>
        </w:rPr>
        <w:t xml:space="preserve">čunu proizlazi </w:t>
      </w:r>
      <w:r w:rsidRPr="00F401A5">
        <w:rPr>
          <w:sz w:val="24"/>
          <w:szCs w:val="24"/>
          <w:lang w:eastAsia="hr-HR"/>
        </w:rPr>
        <w:t>da jedan objekt</w:t>
      </w:r>
      <w:r w:rsidRPr="00AE6554">
        <w:rPr>
          <w:sz w:val="24"/>
          <w:szCs w:val="24"/>
          <w:lang w:eastAsia="hr-HR"/>
        </w:rPr>
        <w:t xml:space="preserve"> ima (8*8*6 )/ 0,02831685 /27 =  502,25 * 0,7645549* 0,33 =</w:t>
      </w:r>
      <w:r w:rsidRPr="00675385">
        <w:rPr>
          <w:sz w:val="24"/>
          <w:szCs w:val="24"/>
          <w:lang w:eastAsia="hr-HR"/>
        </w:rPr>
        <w:t>126,71 m³</w:t>
      </w:r>
      <w:r w:rsidRPr="00AE6554">
        <w:rPr>
          <w:sz w:val="24"/>
          <w:szCs w:val="24"/>
          <w:lang w:eastAsia="hr-HR"/>
        </w:rPr>
        <w:t xml:space="preserve">  otpada</w:t>
      </w:r>
    </w:p>
    <w:p w:rsidR="00AD3EA3" w:rsidRPr="001D6C88" w:rsidRDefault="00AD3EA3" w:rsidP="00196668">
      <w:pPr>
        <w:spacing w:after="0" w:line="240" w:lineRule="auto"/>
        <w:jc w:val="both"/>
        <w:rPr>
          <w:sz w:val="24"/>
          <w:szCs w:val="24"/>
          <w:lang w:eastAsia="hr-HR"/>
        </w:rPr>
      </w:pPr>
      <w:r w:rsidRPr="001D6C88">
        <w:rPr>
          <w:sz w:val="24"/>
          <w:szCs w:val="24"/>
          <w:lang w:eastAsia="hr-HR"/>
        </w:rPr>
        <w:t>Za 28 objekta ukupna količina građevinskog otpada iznosi  3 548  m³.</w:t>
      </w:r>
    </w:p>
    <w:p w:rsidR="00AD3EA3" w:rsidRPr="00AE6554" w:rsidRDefault="00AD3EA3" w:rsidP="00196668">
      <w:pPr>
        <w:spacing w:after="0" w:line="240" w:lineRule="auto"/>
        <w:jc w:val="both"/>
        <w:rPr>
          <w:sz w:val="24"/>
          <w:szCs w:val="24"/>
          <w:lang w:eastAsia="hr-HR"/>
        </w:rPr>
      </w:pPr>
    </w:p>
    <w:p w:rsidR="00AD3EA3" w:rsidRPr="00AE6554" w:rsidRDefault="00AD3EA3" w:rsidP="00196668">
      <w:pPr>
        <w:spacing w:after="0" w:line="240" w:lineRule="auto"/>
        <w:ind w:firstLine="708"/>
        <w:jc w:val="both"/>
        <w:rPr>
          <w:sz w:val="24"/>
          <w:szCs w:val="24"/>
          <w:lang w:eastAsia="hr-HR"/>
        </w:rPr>
      </w:pPr>
      <w:r w:rsidRPr="00AE6554">
        <w:rPr>
          <w:sz w:val="24"/>
          <w:szCs w:val="24"/>
          <w:lang w:eastAsia="hr-HR"/>
        </w:rPr>
        <w:t xml:space="preserve">Za sav gore navedeni otpad potrebno je predvidjeti </w:t>
      </w:r>
      <w:r w:rsidRPr="00F401A5">
        <w:rPr>
          <w:sz w:val="24"/>
          <w:szCs w:val="24"/>
          <w:lang w:eastAsia="hr-HR"/>
        </w:rPr>
        <w:t>područje za privremeno deponiranje veličine oko 1 420 m².</w:t>
      </w:r>
      <w:r w:rsidRPr="00AE6554">
        <w:rPr>
          <w:sz w:val="24"/>
          <w:szCs w:val="24"/>
          <w:lang w:eastAsia="hr-HR"/>
        </w:rPr>
        <w:t xml:space="preserve"> U slijedećim izmjenama i dopunama prostornog plana potrebno je navedeni prostor predvidjeti i ucrtati u kartografskom prikazu namjene prostora. </w:t>
      </w:r>
    </w:p>
    <w:p w:rsidR="00AD3EA3" w:rsidRPr="00AE6554" w:rsidRDefault="00AD3EA3" w:rsidP="00196668">
      <w:pPr>
        <w:spacing w:after="0" w:line="240" w:lineRule="auto"/>
        <w:jc w:val="both"/>
        <w:rPr>
          <w:sz w:val="24"/>
          <w:szCs w:val="24"/>
          <w:lang w:eastAsia="hr-HR"/>
        </w:rPr>
      </w:pPr>
      <w:r>
        <w:rPr>
          <w:sz w:val="24"/>
          <w:szCs w:val="24"/>
          <w:lang w:eastAsia="hr-HR"/>
        </w:rPr>
        <w:t>U slučaju potresa intenziteta V - VI stupnja MCS</w:t>
      </w:r>
      <w:r w:rsidRPr="00AE6554">
        <w:rPr>
          <w:sz w:val="24"/>
          <w:szCs w:val="24"/>
          <w:lang w:eastAsia="hr-HR"/>
        </w:rPr>
        <w:t xml:space="preserve">  skale što je u realnoj procjeni moguće,  došlo bi od laganih pa do umjerenih oštećenja kamenih kuća, dok bi za ostale objekte u starim dijelovima općine moglo doći samo do laganih oštećenja. Može biti ugroženo oko 5%  stanovnika i to uglavnom zbog nastanka panike u zatvorenim prostorima. </w:t>
      </w:r>
    </w:p>
    <w:p w:rsidR="00AD3EA3" w:rsidRDefault="00AD3EA3" w:rsidP="00AE6554">
      <w:pPr>
        <w:spacing w:after="0" w:line="240" w:lineRule="auto"/>
        <w:jc w:val="both"/>
        <w:rPr>
          <w:sz w:val="24"/>
          <w:szCs w:val="24"/>
          <w:lang w:eastAsia="hr-HR"/>
        </w:rPr>
      </w:pPr>
    </w:p>
    <w:p w:rsidR="00AD3EA3" w:rsidRPr="00F03A16" w:rsidRDefault="00AD3EA3" w:rsidP="0038338A">
      <w:pPr>
        <w:numPr>
          <w:ilvl w:val="0"/>
          <w:numId w:val="28"/>
        </w:numPr>
        <w:spacing w:after="0" w:line="240" w:lineRule="auto"/>
        <w:jc w:val="both"/>
        <w:rPr>
          <w:b/>
          <w:bCs/>
          <w:color w:val="000000"/>
          <w:sz w:val="24"/>
          <w:szCs w:val="24"/>
          <w:lang w:eastAsia="hr-HR"/>
        </w:rPr>
      </w:pPr>
      <w:r w:rsidRPr="00AE6554">
        <w:rPr>
          <w:b/>
          <w:bCs/>
          <w:color w:val="000000"/>
          <w:sz w:val="24"/>
          <w:szCs w:val="24"/>
          <w:lang w:eastAsia="hr-HR"/>
        </w:rPr>
        <w:t xml:space="preserve">Štetne posljedice od potresa </w:t>
      </w:r>
    </w:p>
    <w:p w:rsidR="00AD3EA3" w:rsidRPr="00AE6554" w:rsidRDefault="00AD3EA3" w:rsidP="0038338A">
      <w:pPr>
        <w:spacing w:after="0" w:line="240" w:lineRule="auto"/>
        <w:ind w:left="720"/>
        <w:jc w:val="both"/>
        <w:rPr>
          <w:b/>
          <w:bCs/>
          <w:color w:val="000000"/>
          <w:sz w:val="24"/>
          <w:szCs w:val="24"/>
          <w:lang w:eastAsia="hr-HR"/>
        </w:rPr>
      </w:pPr>
    </w:p>
    <w:p w:rsidR="00AD3EA3" w:rsidRPr="00AE6554" w:rsidRDefault="00AD3EA3" w:rsidP="00196668">
      <w:pPr>
        <w:tabs>
          <w:tab w:val="left" w:pos="284"/>
        </w:tabs>
        <w:spacing w:after="0" w:line="240" w:lineRule="auto"/>
        <w:jc w:val="both"/>
        <w:rPr>
          <w:color w:val="000000"/>
          <w:sz w:val="24"/>
          <w:szCs w:val="24"/>
          <w:lang w:eastAsia="hr-HR"/>
        </w:rPr>
      </w:pPr>
      <w:r>
        <w:rPr>
          <w:color w:val="000000"/>
          <w:sz w:val="24"/>
          <w:szCs w:val="24"/>
          <w:lang w:eastAsia="hr-HR"/>
        </w:rPr>
        <w:tab/>
      </w:r>
      <w:r>
        <w:rPr>
          <w:color w:val="000000"/>
          <w:sz w:val="24"/>
          <w:szCs w:val="24"/>
          <w:lang w:eastAsia="hr-HR"/>
        </w:rPr>
        <w:tab/>
        <w:t>U slučaju potresa od VII stupanj MCS</w:t>
      </w:r>
      <w:r w:rsidRPr="00AE6554">
        <w:rPr>
          <w:color w:val="000000"/>
          <w:sz w:val="24"/>
          <w:szCs w:val="24"/>
          <w:lang w:eastAsia="hr-HR"/>
        </w:rPr>
        <w:t xml:space="preserve"> objekti ( transformatorske stanice, dalekovodi ) pretrpjeli bi određena oštećenja. Nakon potresa djelatnici HEP ODS d.o.o. Elektrolika iz Gospića postupit će po vlastitom Planu zaštite i spašavanja od potresa. </w:t>
      </w:r>
    </w:p>
    <w:p w:rsidR="00AD3EA3" w:rsidRPr="00AE6554" w:rsidRDefault="00AD3EA3" w:rsidP="00196668">
      <w:pPr>
        <w:spacing w:after="0" w:line="240" w:lineRule="auto"/>
        <w:ind w:firstLine="708"/>
        <w:jc w:val="both"/>
        <w:rPr>
          <w:color w:val="000000"/>
          <w:sz w:val="24"/>
          <w:szCs w:val="24"/>
          <w:lang w:eastAsia="hr-HR"/>
        </w:rPr>
      </w:pPr>
      <w:r w:rsidRPr="00AE6554">
        <w:rPr>
          <w:color w:val="000000"/>
          <w:sz w:val="24"/>
          <w:szCs w:val="24"/>
          <w:lang w:eastAsia="hr-HR"/>
        </w:rPr>
        <w:t>Prekid dobave električnom energijom za naselja u Općini Gračac može biti uzrokovan rušenjem zračnih vodova kao i oštećenjima nastalim na transformatorskim stanicama.</w:t>
      </w:r>
    </w:p>
    <w:p w:rsidR="00AD3EA3" w:rsidRPr="00AE6554" w:rsidRDefault="00AD3EA3" w:rsidP="0038338A">
      <w:pPr>
        <w:spacing w:after="0" w:line="240" w:lineRule="auto"/>
        <w:jc w:val="both"/>
        <w:rPr>
          <w:color w:val="000000"/>
          <w:sz w:val="24"/>
          <w:szCs w:val="24"/>
          <w:lang w:eastAsia="hr-HR"/>
        </w:rPr>
      </w:pPr>
      <w:r w:rsidRPr="00AE6554">
        <w:rPr>
          <w:color w:val="000000"/>
          <w:sz w:val="24"/>
          <w:szCs w:val="24"/>
          <w:lang w:eastAsia="hr-HR"/>
        </w:rPr>
        <w:t>Sve štete nastale od potresa, prema informacijama HEP ODS d.o.o. Elektrolika iz Gospića trebale bi biti otklonjene u roku od 48 sati, što ne bi trebalo dovesti u pitanje funkcioniranje Općine Gračac, odnosno neće bitno utjecati na krajnje korisnike u obavljanju njihovih djelatnosti.</w:t>
      </w:r>
    </w:p>
    <w:p w:rsidR="00AD3EA3" w:rsidRPr="00AE6554" w:rsidRDefault="00AD3EA3" w:rsidP="00F145E4">
      <w:pPr>
        <w:tabs>
          <w:tab w:val="left" w:pos="284"/>
          <w:tab w:val="left" w:pos="851"/>
        </w:tabs>
        <w:spacing w:after="0" w:line="240" w:lineRule="auto"/>
        <w:rPr>
          <w:color w:val="000000"/>
          <w:sz w:val="24"/>
          <w:szCs w:val="24"/>
          <w:lang w:eastAsia="hr-HR"/>
        </w:rPr>
      </w:pPr>
      <w:r w:rsidRPr="00AE6554">
        <w:rPr>
          <w:color w:val="000000"/>
          <w:sz w:val="24"/>
          <w:szCs w:val="24"/>
          <w:lang w:eastAsia="hr-HR"/>
        </w:rPr>
        <w:tab/>
      </w:r>
      <w:r w:rsidRPr="00AE6554">
        <w:rPr>
          <w:color w:val="000000"/>
          <w:sz w:val="24"/>
          <w:szCs w:val="24"/>
          <w:lang w:eastAsia="hr-HR"/>
        </w:rPr>
        <w:tab/>
        <w:t xml:space="preserve">Dio telekomunikacijske infrastrukture može biti oštećen uslijed potresa što će uzrokovati privremeni prekid veza. </w:t>
      </w:r>
    </w:p>
    <w:p w:rsidR="00AD3EA3" w:rsidRPr="00AE6554" w:rsidRDefault="00AD3EA3" w:rsidP="00970E39">
      <w:pPr>
        <w:widowControl w:val="0"/>
        <w:tabs>
          <w:tab w:val="left" w:pos="851"/>
        </w:tabs>
        <w:spacing w:after="0" w:line="240" w:lineRule="auto"/>
        <w:jc w:val="both"/>
        <w:rPr>
          <w:color w:val="000000"/>
          <w:sz w:val="24"/>
          <w:szCs w:val="24"/>
        </w:rPr>
      </w:pPr>
      <w:r>
        <w:rPr>
          <w:color w:val="000000"/>
          <w:sz w:val="24"/>
          <w:szCs w:val="24"/>
        </w:rPr>
        <w:tab/>
      </w:r>
      <w:r w:rsidRPr="004F1601">
        <w:rPr>
          <w:color w:val="000000"/>
          <w:sz w:val="24"/>
          <w:szCs w:val="24"/>
        </w:rPr>
        <w:t>Posljedice po stanje  Javnog zdravstva pojavile bi se jedino u slučaju potresa i eventualnog urušavanja ordinacija opće medicine, stomatološke ordinacije ili ljekarne</w:t>
      </w:r>
      <w:r w:rsidRPr="00AE6554">
        <w:rPr>
          <w:color w:val="000000"/>
          <w:sz w:val="24"/>
          <w:szCs w:val="24"/>
          <w:lang w:val="en-GB"/>
        </w:rPr>
        <w:t xml:space="preserve">. </w:t>
      </w:r>
      <w:r w:rsidRPr="00AE6554">
        <w:rPr>
          <w:color w:val="000000"/>
          <w:sz w:val="24"/>
          <w:szCs w:val="24"/>
        </w:rPr>
        <w:t>Zdravstvene ustanove smještene su u objekte (zgrade) starijeg godišta gradnje koje su obnovljene.</w:t>
      </w:r>
    </w:p>
    <w:p w:rsidR="00AD3EA3" w:rsidRPr="00AE6554" w:rsidRDefault="00AD3EA3" w:rsidP="00970E39">
      <w:pPr>
        <w:spacing w:after="0" w:line="240" w:lineRule="auto"/>
        <w:ind w:firstLine="708"/>
        <w:jc w:val="both"/>
        <w:rPr>
          <w:color w:val="000000"/>
          <w:sz w:val="24"/>
          <w:szCs w:val="24"/>
          <w:lang w:eastAsia="hr-HR"/>
        </w:rPr>
      </w:pPr>
      <w:r>
        <w:rPr>
          <w:color w:val="000000"/>
          <w:sz w:val="24"/>
          <w:szCs w:val="24"/>
          <w:lang w:eastAsia="hr-HR"/>
        </w:rPr>
        <w:t xml:space="preserve">Kada je u pitanju </w:t>
      </w:r>
      <w:r w:rsidRPr="00AE6554">
        <w:rPr>
          <w:color w:val="000000"/>
          <w:sz w:val="24"/>
          <w:szCs w:val="24"/>
          <w:lang w:eastAsia="hr-HR"/>
        </w:rPr>
        <w:t>javno zdravstvo</w:t>
      </w:r>
      <w:r>
        <w:rPr>
          <w:color w:val="000000"/>
          <w:sz w:val="24"/>
          <w:szCs w:val="24"/>
          <w:lang w:eastAsia="hr-HR"/>
        </w:rPr>
        <w:t>,</w:t>
      </w:r>
      <w:r w:rsidRPr="00AE6554">
        <w:rPr>
          <w:color w:val="000000"/>
          <w:sz w:val="24"/>
          <w:szCs w:val="24"/>
          <w:lang w:eastAsia="hr-HR"/>
        </w:rPr>
        <w:t xml:space="preserve"> </w:t>
      </w:r>
      <w:r>
        <w:rPr>
          <w:color w:val="000000"/>
          <w:sz w:val="24"/>
          <w:szCs w:val="24"/>
          <w:lang w:eastAsia="hr-HR"/>
        </w:rPr>
        <w:t>b</w:t>
      </w:r>
      <w:r w:rsidRPr="00AE6554">
        <w:rPr>
          <w:color w:val="000000"/>
          <w:sz w:val="24"/>
          <w:szCs w:val="24"/>
          <w:lang w:eastAsia="hr-HR"/>
        </w:rPr>
        <w:t>ilo bi nužno izvršiti premještanje sredstava i osoblja u objekte koji nisu pretrpjeli štetu kako bi javno zdravstvo moglo nastaviti s radom.</w:t>
      </w:r>
    </w:p>
    <w:p w:rsidR="00AD3EA3" w:rsidRDefault="00AD3EA3" w:rsidP="00AE6554">
      <w:pPr>
        <w:spacing w:after="0" w:line="240" w:lineRule="auto"/>
        <w:jc w:val="both"/>
        <w:rPr>
          <w:sz w:val="24"/>
          <w:szCs w:val="24"/>
          <w:lang w:eastAsia="hr-HR"/>
        </w:rPr>
      </w:pPr>
    </w:p>
    <w:p w:rsidR="00AD3EA3" w:rsidRPr="00AE6554" w:rsidRDefault="00AD3EA3" w:rsidP="00AE6554">
      <w:pPr>
        <w:spacing w:after="0" w:line="240" w:lineRule="auto"/>
        <w:jc w:val="both"/>
        <w:rPr>
          <w:sz w:val="24"/>
          <w:szCs w:val="24"/>
          <w:lang w:eastAsia="hr-HR"/>
        </w:rPr>
      </w:pPr>
      <w:r>
        <w:rPr>
          <w:sz w:val="24"/>
          <w:szCs w:val="24"/>
          <w:lang w:eastAsia="hr-HR"/>
        </w:rPr>
        <w:t xml:space="preserve"> </w:t>
      </w:r>
    </w:p>
    <w:p w:rsidR="00AD3EA3" w:rsidRPr="00EC7021" w:rsidRDefault="00AD3EA3" w:rsidP="00452CB0">
      <w:pPr>
        <w:pStyle w:val="ListParagraph"/>
        <w:numPr>
          <w:ilvl w:val="0"/>
          <w:numId w:val="38"/>
        </w:numPr>
        <w:jc w:val="both"/>
        <w:rPr>
          <w:rFonts w:ascii="Calibri" w:hAnsi="Calibri" w:cs="Calibri"/>
          <w:b/>
          <w:bCs/>
        </w:rPr>
      </w:pPr>
      <w:r w:rsidRPr="00EC7021">
        <w:rPr>
          <w:rFonts w:ascii="Calibri" w:hAnsi="Calibri" w:cs="Calibri"/>
          <w:b/>
          <w:bCs/>
        </w:rPr>
        <w:t>Moguće posljedice katastrofe po stanovništvo</w:t>
      </w:r>
    </w:p>
    <w:p w:rsidR="00AD3EA3" w:rsidRPr="00AE6554" w:rsidRDefault="00AD3EA3" w:rsidP="00AE6554">
      <w:pPr>
        <w:spacing w:after="0" w:line="240" w:lineRule="auto"/>
        <w:ind w:left="567"/>
        <w:jc w:val="both"/>
        <w:rPr>
          <w:b/>
          <w:bCs/>
          <w:sz w:val="24"/>
          <w:szCs w:val="24"/>
          <w:lang w:eastAsia="hr-HR"/>
        </w:rPr>
      </w:pPr>
    </w:p>
    <w:p w:rsidR="00AD3EA3" w:rsidRPr="00AE6554" w:rsidRDefault="00AD3EA3" w:rsidP="00AE6554">
      <w:pPr>
        <w:spacing w:after="0" w:line="240" w:lineRule="auto"/>
        <w:ind w:firstLine="567"/>
        <w:rPr>
          <w:sz w:val="24"/>
          <w:szCs w:val="24"/>
          <w:lang w:eastAsia="hr-HR"/>
        </w:rPr>
      </w:pPr>
      <w:r w:rsidRPr="00AE6554">
        <w:rPr>
          <w:sz w:val="24"/>
          <w:szCs w:val="24"/>
          <w:lang w:eastAsia="hr-HR"/>
        </w:rPr>
        <w:t xml:space="preserve">Iz cjelokupnog prikaza proizlazi da će na području općine Gračac u najgorem slučaju, pri </w:t>
      </w:r>
      <w:r>
        <w:rPr>
          <w:sz w:val="24"/>
          <w:szCs w:val="24"/>
          <w:lang w:eastAsia="hr-HR"/>
        </w:rPr>
        <w:t xml:space="preserve">potresu od VII stupnjeva po MCS </w:t>
      </w:r>
      <w:r w:rsidRPr="00AE6554">
        <w:rPr>
          <w:sz w:val="24"/>
          <w:szCs w:val="24"/>
          <w:lang w:eastAsia="hr-HR"/>
        </w:rPr>
        <w:t>biti:</w:t>
      </w:r>
    </w:p>
    <w:p w:rsidR="00AD3EA3" w:rsidRPr="00AE6554" w:rsidRDefault="00AD3EA3" w:rsidP="00452CB0">
      <w:pPr>
        <w:numPr>
          <w:ilvl w:val="0"/>
          <w:numId w:val="20"/>
        </w:numPr>
        <w:spacing w:after="0" w:line="240" w:lineRule="auto"/>
        <w:rPr>
          <w:sz w:val="24"/>
          <w:szCs w:val="24"/>
          <w:lang w:eastAsia="hr-HR"/>
        </w:rPr>
      </w:pPr>
      <w:r w:rsidRPr="00AE6554">
        <w:rPr>
          <w:sz w:val="24"/>
          <w:szCs w:val="24"/>
          <w:lang w:eastAsia="hr-HR"/>
        </w:rPr>
        <w:t>oko 44 zatrpanih osoba od čega 17 plitko zatrpanih, oko 10  srednje zatrpanih i  te oko 17 duboko zatrpanih osoba</w:t>
      </w:r>
    </w:p>
    <w:p w:rsidR="00AD3EA3" w:rsidRPr="00AE6554" w:rsidRDefault="00AD3EA3" w:rsidP="00452CB0">
      <w:pPr>
        <w:numPr>
          <w:ilvl w:val="0"/>
          <w:numId w:val="20"/>
        </w:numPr>
        <w:spacing w:after="0" w:line="240" w:lineRule="auto"/>
        <w:rPr>
          <w:sz w:val="24"/>
          <w:szCs w:val="24"/>
          <w:lang w:eastAsia="hr-HR"/>
        </w:rPr>
      </w:pPr>
      <w:r w:rsidRPr="00AE6554">
        <w:rPr>
          <w:sz w:val="24"/>
          <w:szCs w:val="24"/>
          <w:lang w:eastAsia="hr-HR"/>
        </w:rPr>
        <w:t>ranjeno će biti oko 35 a poginulih oko 4 osobe</w:t>
      </w:r>
    </w:p>
    <w:p w:rsidR="00AD3EA3" w:rsidRPr="00AE6554" w:rsidRDefault="00AD3EA3" w:rsidP="00452CB0">
      <w:pPr>
        <w:numPr>
          <w:ilvl w:val="0"/>
          <w:numId w:val="20"/>
        </w:numPr>
        <w:spacing w:after="0" w:line="240" w:lineRule="auto"/>
        <w:jc w:val="both"/>
        <w:rPr>
          <w:sz w:val="24"/>
          <w:szCs w:val="24"/>
          <w:lang w:eastAsia="hr-HR"/>
        </w:rPr>
      </w:pPr>
      <w:r w:rsidRPr="00AE6554">
        <w:rPr>
          <w:sz w:val="24"/>
          <w:szCs w:val="24"/>
          <w:lang w:eastAsia="hr-HR"/>
        </w:rPr>
        <w:t>Najgušće naseljeno područje je naselje Gračac, a odmah nakon njega je naselje Srb, te se na ovim područjima očekuje najveći broj žrtava uslijed  potresa</w:t>
      </w:r>
      <w:r>
        <w:rPr>
          <w:sz w:val="24"/>
          <w:szCs w:val="24"/>
          <w:lang w:eastAsia="hr-HR"/>
        </w:rPr>
        <w:t>.</w:t>
      </w:r>
    </w:p>
    <w:p w:rsidR="00AD3EA3" w:rsidRPr="00AE6554" w:rsidRDefault="00AD3EA3" w:rsidP="00AE6554">
      <w:pPr>
        <w:spacing w:after="0" w:line="240" w:lineRule="auto"/>
        <w:jc w:val="both"/>
        <w:rPr>
          <w:b/>
          <w:bCs/>
          <w:sz w:val="24"/>
          <w:szCs w:val="24"/>
          <w:lang w:eastAsia="hr-HR"/>
        </w:rPr>
      </w:pPr>
    </w:p>
    <w:p w:rsidR="00AD3EA3" w:rsidRPr="00AE6554" w:rsidRDefault="00AD3EA3" w:rsidP="00452CB0">
      <w:pPr>
        <w:numPr>
          <w:ilvl w:val="0"/>
          <w:numId w:val="8"/>
        </w:numPr>
        <w:tabs>
          <w:tab w:val="num" w:pos="567"/>
        </w:tabs>
        <w:spacing w:after="0" w:line="240" w:lineRule="auto"/>
        <w:ind w:hanging="153"/>
        <w:jc w:val="both"/>
        <w:rPr>
          <w:b/>
          <w:bCs/>
          <w:sz w:val="24"/>
          <w:szCs w:val="24"/>
          <w:lang w:eastAsia="hr-HR"/>
        </w:rPr>
      </w:pPr>
      <w:r>
        <w:rPr>
          <w:b/>
          <w:bCs/>
          <w:sz w:val="24"/>
          <w:szCs w:val="24"/>
          <w:lang w:eastAsia="hr-HR"/>
        </w:rPr>
        <w:t xml:space="preserve">  </w:t>
      </w:r>
      <w:r w:rsidRPr="00AE6554">
        <w:rPr>
          <w:b/>
          <w:bCs/>
          <w:sz w:val="24"/>
          <w:szCs w:val="24"/>
          <w:lang w:eastAsia="hr-HR"/>
        </w:rPr>
        <w:t>Specifična ugroženost pojedinih dijelova područja</w:t>
      </w:r>
    </w:p>
    <w:p w:rsidR="00AD3EA3" w:rsidRPr="00AE6554" w:rsidRDefault="00AD3EA3" w:rsidP="00AE6554">
      <w:pPr>
        <w:spacing w:after="0" w:line="240" w:lineRule="auto"/>
        <w:jc w:val="both"/>
        <w:rPr>
          <w:b/>
          <w:bCs/>
          <w:sz w:val="24"/>
          <w:szCs w:val="24"/>
          <w:lang w:eastAsia="hr-HR"/>
        </w:rPr>
      </w:pPr>
    </w:p>
    <w:p w:rsidR="00AD3EA3" w:rsidRPr="00AE6554" w:rsidRDefault="00AD3EA3" w:rsidP="00EC7021">
      <w:pPr>
        <w:spacing w:after="0" w:line="240" w:lineRule="auto"/>
        <w:jc w:val="both"/>
        <w:rPr>
          <w:sz w:val="24"/>
          <w:szCs w:val="24"/>
          <w:lang w:eastAsia="hr-HR"/>
        </w:rPr>
      </w:pPr>
      <w:r w:rsidRPr="00AE6554">
        <w:rPr>
          <w:sz w:val="24"/>
          <w:szCs w:val="24"/>
          <w:lang w:eastAsia="hr-HR"/>
        </w:rPr>
        <w:t>Velika raštrkanost naselja te izražena međusobna udaljenost pojedinih objekata u svim naseljima (osim naselja Gračac) što će pridonijeti umanjenju žrtava i ograničavanju zona urušavanja na sam objekt urušavanja.</w:t>
      </w:r>
    </w:p>
    <w:p w:rsidR="00AD3EA3" w:rsidRPr="00AE6554" w:rsidRDefault="00AD3EA3" w:rsidP="00EC7021">
      <w:pPr>
        <w:spacing w:after="0" w:line="240" w:lineRule="auto"/>
        <w:jc w:val="both"/>
        <w:rPr>
          <w:sz w:val="24"/>
          <w:szCs w:val="24"/>
          <w:lang w:eastAsia="hr-HR"/>
        </w:rPr>
      </w:pPr>
      <w:r w:rsidRPr="00AE6554">
        <w:rPr>
          <w:sz w:val="24"/>
          <w:szCs w:val="24"/>
          <w:lang w:eastAsia="hr-HR"/>
        </w:rPr>
        <w:t>Prometna povezanost sa ostalim JLS  je relativno dobra, te je pomoć moguće dostaviti  kamionima i šleperima, a distribuirati manjim cestovnim vozilima.</w:t>
      </w:r>
    </w:p>
    <w:p w:rsidR="00AD3EA3" w:rsidRPr="00AE6554" w:rsidRDefault="00AD3EA3" w:rsidP="00EC7021">
      <w:pPr>
        <w:spacing w:after="0" w:line="240" w:lineRule="auto"/>
        <w:jc w:val="both"/>
        <w:rPr>
          <w:sz w:val="24"/>
          <w:szCs w:val="24"/>
          <w:lang w:eastAsia="hr-HR"/>
        </w:rPr>
      </w:pPr>
      <w:r>
        <w:rPr>
          <w:sz w:val="24"/>
          <w:szCs w:val="24"/>
          <w:lang w:eastAsia="hr-HR"/>
        </w:rPr>
        <w:t>O</w:t>
      </w:r>
      <w:r w:rsidRPr="00AE6554">
        <w:rPr>
          <w:sz w:val="24"/>
          <w:szCs w:val="24"/>
          <w:lang w:eastAsia="hr-HR"/>
        </w:rPr>
        <w:t>bjekti u kojima može boraviti veći broj ljudi su crkve na području Općine, zgrada Općine te prostorije MO i društvenih domova kao mjesta okupljanja većeg broja osoba.</w:t>
      </w:r>
    </w:p>
    <w:p w:rsidR="00AD3EA3" w:rsidRDefault="00AD3EA3" w:rsidP="00AE6554">
      <w:pPr>
        <w:spacing w:after="0" w:line="240" w:lineRule="auto"/>
        <w:rPr>
          <w:color w:val="000000"/>
          <w:sz w:val="24"/>
          <w:szCs w:val="24"/>
          <w:lang w:eastAsia="hr-HR"/>
        </w:rPr>
      </w:pPr>
    </w:p>
    <w:p w:rsidR="00AD3EA3" w:rsidRDefault="00AD3EA3" w:rsidP="00EF63F9">
      <w:pPr>
        <w:pStyle w:val="ListParagraph"/>
        <w:widowControl w:val="0"/>
        <w:autoSpaceDE w:val="0"/>
        <w:autoSpaceDN w:val="0"/>
        <w:adjustRightInd w:val="0"/>
        <w:jc w:val="both"/>
        <w:rPr>
          <w:rFonts w:ascii="Calibri" w:hAnsi="Calibri" w:cs="Calibri"/>
          <w:b/>
          <w:bCs/>
          <w:color w:val="000000"/>
        </w:rPr>
      </w:pPr>
    </w:p>
    <w:p w:rsidR="00AD3EA3" w:rsidRPr="00B363C5" w:rsidRDefault="00AD3EA3" w:rsidP="00452CB0">
      <w:pPr>
        <w:pStyle w:val="ListParagraph"/>
        <w:widowControl w:val="0"/>
        <w:numPr>
          <w:ilvl w:val="0"/>
          <w:numId w:val="8"/>
        </w:numPr>
        <w:autoSpaceDE w:val="0"/>
        <w:autoSpaceDN w:val="0"/>
        <w:adjustRightInd w:val="0"/>
        <w:jc w:val="both"/>
        <w:rPr>
          <w:rFonts w:ascii="Calibri" w:hAnsi="Calibri" w:cs="Calibri"/>
          <w:b/>
          <w:bCs/>
          <w:color w:val="000000"/>
        </w:rPr>
      </w:pPr>
      <w:r w:rsidRPr="00B363C5">
        <w:rPr>
          <w:rFonts w:ascii="Calibri" w:hAnsi="Calibri" w:cs="Calibri"/>
          <w:b/>
          <w:bCs/>
          <w:color w:val="000000"/>
        </w:rPr>
        <w:t>Spašavanje iz ruševina (broj potrebnih spasioca i MTS-a)</w:t>
      </w:r>
    </w:p>
    <w:p w:rsidR="00AD3EA3" w:rsidRPr="00AE6554" w:rsidRDefault="00AD3EA3" w:rsidP="00AE6554">
      <w:pPr>
        <w:widowControl w:val="0"/>
        <w:autoSpaceDE w:val="0"/>
        <w:autoSpaceDN w:val="0"/>
        <w:adjustRightInd w:val="0"/>
        <w:spacing w:after="0" w:line="240" w:lineRule="auto"/>
        <w:ind w:left="426"/>
        <w:jc w:val="both"/>
        <w:rPr>
          <w:b/>
          <w:bCs/>
          <w:color w:val="000000"/>
          <w:sz w:val="24"/>
          <w:szCs w:val="24"/>
          <w:lang w:eastAsia="hr-HR"/>
        </w:rPr>
      </w:pP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 xml:space="preserve">Spašavanje iz ruševina podrazumijeva niz postupaka i radnji izvedenih pojedinačno ili organizirano a u smislu pronalaženja, izvlačenja i pružanja prve pomoći nastradalima. </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Cilj spašavanja u osnovi je smanjenje ljudskih žrtava i očuvanje materijalnih dobara ugroženih ruševinama. Obzirom na predviđeni broj zatrpanih, kao i izračun obima rušenja pojedinih objekata nužno je predvidjeti broj potrebnih spasioca (snage za spašavanje iz ruševina) koji će se uključiti u spašavanje zatrpanih. Parametri koji određuju izračun broja spasioca su slijedeći:</w:t>
      </w:r>
      <w:r w:rsidRPr="00AE6554">
        <w:rPr>
          <w:color w:val="000000"/>
          <w:sz w:val="24"/>
          <w:szCs w:val="24"/>
          <w:vertAlign w:val="superscript"/>
          <w:lang w:eastAsia="hr-HR"/>
        </w:rPr>
        <w:footnoteReference w:id="6"/>
      </w:r>
    </w:p>
    <w:p w:rsidR="00AD3EA3" w:rsidRPr="00AE6554" w:rsidRDefault="00AD3EA3" w:rsidP="00452CB0">
      <w:pPr>
        <w:widowControl w:val="0"/>
        <w:numPr>
          <w:ilvl w:val="0"/>
          <w:numId w:val="11"/>
        </w:numPr>
        <w:autoSpaceDE w:val="0"/>
        <w:autoSpaceDN w:val="0"/>
        <w:adjustRightInd w:val="0"/>
        <w:spacing w:after="0" w:line="240" w:lineRule="auto"/>
        <w:ind w:left="709" w:hanging="283"/>
        <w:jc w:val="both"/>
        <w:rPr>
          <w:rFonts w:ascii="Times New Roman" w:hAnsi="Times New Roman" w:cs="Times New Roman"/>
          <w:i/>
          <w:iCs/>
          <w:color w:val="000000"/>
          <w:sz w:val="24"/>
          <w:szCs w:val="24"/>
          <w:lang w:eastAsia="hr-HR"/>
        </w:rPr>
      </w:pPr>
      <w:r w:rsidRPr="00AE6554">
        <w:rPr>
          <w:rFonts w:ascii="Times New Roman" w:hAnsi="Times New Roman" w:cs="Times New Roman"/>
          <w:i/>
          <w:iCs/>
          <w:color w:val="000000"/>
          <w:sz w:val="24"/>
          <w:szCs w:val="24"/>
          <w:lang w:eastAsia="hr-HR"/>
        </w:rPr>
        <w:t>za plitko i srednje zatrpane osobe podrazumijeva se takovo stanje zatrpanog u ruševinama da je za njegovo izvlačenje (spašavanje)  potrebno 2 radna sata jednog spasioca uz upotrebu osobne i lake opreme za spašavanje</w:t>
      </w:r>
    </w:p>
    <w:p w:rsidR="00AD3EA3" w:rsidRPr="00AE6554" w:rsidRDefault="00AD3EA3" w:rsidP="00452CB0">
      <w:pPr>
        <w:widowControl w:val="0"/>
        <w:numPr>
          <w:ilvl w:val="0"/>
          <w:numId w:val="11"/>
        </w:numPr>
        <w:autoSpaceDE w:val="0"/>
        <w:autoSpaceDN w:val="0"/>
        <w:adjustRightInd w:val="0"/>
        <w:spacing w:after="0" w:line="240" w:lineRule="auto"/>
        <w:ind w:left="709" w:hanging="283"/>
        <w:jc w:val="both"/>
        <w:rPr>
          <w:rFonts w:ascii="Times New Roman" w:hAnsi="Times New Roman" w:cs="Times New Roman"/>
          <w:i/>
          <w:iCs/>
          <w:color w:val="000000"/>
          <w:sz w:val="24"/>
          <w:szCs w:val="24"/>
          <w:lang w:eastAsia="hr-HR"/>
        </w:rPr>
      </w:pPr>
      <w:r w:rsidRPr="00AE6554">
        <w:rPr>
          <w:rFonts w:ascii="Times New Roman" w:hAnsi="Times New Roman" w:cs="Times New Roman"/>
          <w:i/>
          <w:iCs/>
          <w:color w:val="000000"/>
          <w:sz w:val="24"/>
          <w:szCs w:val="24"/>
          <w:lang w:eastAsia="hr-HR"/>
        </w:rPr>
        <w:t>za duboko zatrpane osobe podrazumijeva se takovo stanje zatrpanog u ruševinama da je za njegovo izvlačenje (spašavanje)  potrebno utrošiti 20 radnih sati jednog spasioca uz upotrebu specijalnih radova i građevinskih mašina.</w:t>
      </w:r>
    </w:p>
    <w:p w:rsidR="00AD3EA3" w:rsidRPr="00AE6554" w:rsidRDefault="00AD3EA3" w:rsidP="00AE6554">
      <w:pPr>
        <w:widowControl w:val="0"/>
        <w:autoSpaceDE w:val="0"/>
        <w:autoSpaceDN w:val="0"/>
        <w:adjustRightInd w:val="0"/>
        <w:spacing w:after="0" w:line="240" w:lineRule="auto"/>
        <w:ind w:left="709"/>
        <w:jc w:val="both"/>
        <w:rPr>
          <w:rFonts w:ascii="Times New Roman" w:hAnsi="Times New Roman" w:cs="Times New Roman"/>
          <w:i/>
          <w:iCs/>
          <w:color w:val="000000"/>
          <w:sz w:val="24"/>
          <w:szCs w:val="24"/>
          <w:lang w:eastAsia="hr-HR"/>
        </w:rPr>
      </w:pP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Spašavanje se u pravilu mora provesti u 2-3 dana (što je procijenjeni optimum preživljavanja zatrpanih u ruševinama).</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ind w:left="1416" w:hanging="1416"/>
        <w:jc w:val="both"/>
        <w:rPr>
          <w:color w:val="000000"/>
          <w:sz w:val="24"/>
          <w:szCs w:val="24"/>
          <w:lang w:eastAsia="hr-HR"/>
        </w:rPr>
      </w:pPr>
      <w:r w:rsidRPr="00AE6554">
        <w:rPr>
          <w:color w:val="000000"/>
          <w:sz w:val="24"/>
          <w:szCs w:val="24"/>
          <w:lang w:eastAsia="hr-HR"/>
        </w:rPr>
        <w:t>Izračun se vrši po formuli S= T/t x a</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pri čemu je </w:t>
      </w:r>
      <w:r w:rsidRPr="00AE6554">
        <w:rPr>
          <w:b/>
          <w:bCs/>
          <w:color w:val="000000"/>
          <w:sz w:val="24"/>
          <w:szCs w:val="24"/>
          <w:lang w:eastAsia="hr-HR"/>
        </w:rPr>
        <w:t>T</w:t>
      </w:r>
      <w:r w:rsidRPr="00AE6554">
        <w:rPr>
          <w:color w:val="000000"/>
          <w:sz w:val="24"/>
          <w:szCs w:val="24"/>
          <w:lang w:eastAsia="hr-HR"/>
        </w:rPr>
        <w:t xml:space="preserve"> ukupan broj radnih sati,</w:t>
      </w:r>
      <w:r w:rsidRPr="00AE6554">
        <w:rPr>
          <w:b/>
          <w:bCs/>
          <w:color w:val="000000"/>
          <w:sz w:val="24"/>
          <w:szCs w:val="24"/>
          <w:lang w:eastAsia="hr-HR"/>
        </w:rPr>
        <w:t xml:space="preserve"> t</w:t>
      </w:r>
      <w:r w:rsidRPr="00AE6554">
        <w:rPr>
          <w:color w:val="000000"/>
          <w:sz w:val="24"/>
          <w:szCs w:val="24"/>
          <w:lang w:eastAsia="hr-HR"/>
        </w:rPr>
        <w:t xml:space="preserve"> je vrijeme potrebno da se izvrše akcije spašavanja iz ruševina nakon njihovog nastanka, a označava broj smjena tijekom 24 sata.</w:t>
      </w: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Obzirom da je izračunato da će na području općine Gračac biti 27 plitko i srednje zatrpanih osoba (27x2 sata) i 17 duboko zatrpanih osoba (17x20 sati), a iz spasilačke prakse</w:t>
      </w:r>
      <w:r w:rsidRPr="00AE6554">
        <w:rPr>
          <w:color w:val="000000"/>
          <w:sz w:val="24"/>
          <w:szCs w:val="24"/>
          <w:vertAlign w:val="superscript"/>
          <w:lang w:eastAsia="hr-HR"/>
        </w:rPr>
        <w:footnoteReference w:id="7"/>
      </w:r>
      <w:r w:rsidRPr="00AE6554">
        <w:rPr>
          <w:color w:val="000000"/>
          <w:sz w:val="24"/>
          <w:szCs w:val="24"/>
          <w:lang w:eastAsia="hr-HR"/>
        </w:rPr>
        <w:t xml:space="preserve"> poznato je da se najviše života spasi u prvih šest sati nakon potresa, dok se još uvijek ljudski životi mogu spasiti unutar 48 sati nakon potresa. Zbog toga se i procjena potrebne mehanizacije i broja spasitelja računa za ovaj period.</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r>
        <w:rPr>
          <w:color w:val="000000"/>
          <w:sz w:val="24"/>
          <w:szCs w:val="24"/>
          <w:lang w:eastAsia="hr-HR"/>
        </w:rPr>
        <w:t xml:space="preserve">                                              </w:t>
      </w:r>
      <w:r w:rsidRPr="00AE6554">
        <w:rPr>
          <w:color w:val="000000"/>
          <w:sz w:val="24"/>
          <w:szCs w:val="24"/>
          <w:lang w:eastAsia="hr-HR"/>
        </w:rPr>
        <w:t xml:space="preserve">S=394/48x3       </w:t>
      </w:r>
      <w:r w:rsidRPr="00AE6554">
        <w:rPr>
          <w:b/>
          <w:bCs/>
          <w:i/>
          <w:iCs/>
          <w:sz w:val="24"/>
          <w:szCs w:val="24"/>
          <w:lang w:eastAsia="hr-HR"/>
        </w:rPr>
        <w:t>S=25 spasitelja</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 xml:space="preserve">Ako se radi u tri smjene treba 9 spasitelja da bi se, najkasnije u 2 dana spasili svi zatrpani. No, ako se zatrpani žele što prije spasiti, što bitno povećava šansu da prežive u slučaju povreda, tada treba promijeniti varijablu </w:t>
      </w:r>
      <w:r w:rsidRPr="00AE6554">
        <w:rPr>
          <w:b/>
          <w:bCs/>
          <w:color w:val="000000"/>
          <w:sz w:val="24"/>
          <w:szCs w:val="24"/>
          <w:lang w:eastAsia="hr-HR"/>
        </w:rPr>
        <w:t xml:space="preserve">t </w:t>
      </w:r>
      <w:r w:rsidRPr="00AE6554">
        <w:rPr>
          <w:color w:val="000000"/>
          <w:sz w:val="24"/>
          <w:szCs w:val="24"/>
          <w:lang w:eastAsia="hr-HR"/>
        </w:rPr>
        <w:t>na najviše 1 dan (24 sata), pa dolazimo do slijedećeg broja spasitelja:</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r>
        <w:rPr>
          <w:color w:val="000000"/>
          <w:sz w:val="24"/>
          <w:szCs w:val="24"/>
          <w:lang w:eastAsia="hr-HR"/>
        </w:rPr>
        <w:t xml:space="preserve">                                              </w:t>
      </w:r>
      <w:r w:rsidRPr="00AE6554">
        <w:rPr>
          <w:color w:val="000000"/>
          <w:sz w:val="24"/>
          <w:szCs w:val="24"/>
          <w:lang w:eastAsia="hr-HR"/>
        </w:rPr>
        <w:t xml:space="preserve">S=394/24x3       </w:t>
      </w:r>
      <w:r w:rsidRPr="00AE6554">
        <w:rPr>
          <w:b/>
          <w:bCs/>
          <w:i/>
          <w:iCs/>
          <w:sz w:val="24"/>
          <w:szCs w:val="24"/>
          <w:lang w:eastAsia="hr-HR"/>
        </w:rPr>
        <w:t>S= 49 spasitelja</w:t>
      </w:r>
      <w:r w:rsidRPr="00AE6554">
        <w:rPr>
          <w:b/>
          <w:bCs/>
          <w:i/>
          <w:iCs/>
          <w:sz w:val="24"/>
          <w:szCs w:val="24"/>
          <w:lang w:eastAsia="hr-HR"/>
        </w:rPr>
        <w:tab/>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Isti bi predviđeni broj zatrpanih trebali izvući iz ruševina unutar 24 sata od trenutka rušenja, uz upotrebu osnovne opreme i građevinskih strojeva.</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Obzirom da se procijenjena broja potrebnih spasitelja bazira na mnoštvu pretpostavki koje su promjenjive dobro je utvrditi donju i gornju granicu broja spasitelja, pa u okviru toga, prema stvarno raspoloživim snagama odrediti vrijeme, smjene i dinamiku spašavanja.</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jc w:val="both"/>
        <w:rPr>
          <w:b/>
          <w:bCs/>
          <w:i/>
          <w:iCs/>
          <w:color w:val="000000"/>
          <w:sz w:val="24"/>
          <w:szCs w:val="24"/>
          <w:lang w:eastAsia="hr-HR"/>
        </w:rPr>
      </w:pPr>
      <w:r w:rsidRPr="00AE6554">
        <w:rPr>
          <w:b/>
          <w:bCs/>
          <w:i/>
          <w:iCs/>
          <w:color w:val="000000"/>
          <w:sz w:val="24"/>
          <w:szCs w:val="24"/>
          <w:lang w:eastAsia="hr-HR"/>
        </w:rPr>
        <w:t xml:space="preserve">Za područje općine Gračac, obzirom na mogući stupanj potresa te obim rušenja i izračunatog broja zatrpanih potrebno je od 25-50 spasitelja.   </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Što se tiče potrebite mehanizacije ona se izračunava temeljem izračunate količine građevins</w:t>
      </w:r>
      <w:r>
        <w:rPr>
          <w:color w:val="000000"/>
          <w:sz w:val="24"/>
          <w:szCs w:val="24"/>
          <w:lang w:eastAsia="hr-HR"/>
        </w:rPr>
        <w:t>kog otpada (3.</w:t>
      </w:r>
      <w:r w:rsidRPr="00AE6554">
        <w:rPr>
          <w:color w:val="000000"/>
          <w:sz w:val="24"/>
          <w:szCs w:val="24"/>
          <w:lang w:eastAsia="hr-HR"/>
        </w:rPr>
        <w:t xml:space="preserve">548 m³) kao i mogućeg broja srušenih objekata. </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U prvih 24 sata ukloni se približno 20% građevinskog otpada od ukupne količine otpada koji je nastao rušenjem. Tih 20% građevinskog otpada odnosi se na otpad  koji se uklanja zbog spašavanja zatrpanih. Sukladno tome treba ukloniti oko 710 m³ otpada. </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Pr="00AE6554" w:rsidRDefault="00AD3EA3" w:rsidP="00AE6554">
      <w:pPr>
        <w:widowControl w:val="0"/>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Svaki kamion kiper kapaciteta 10 m³ može u 24 sata prosječno napraviti 20 prijevoza na deponij. Za prijevoz predviđene količine otpada potrebno je oko 4 kamiona (kako bi više kamiona cirkuliralo unutar 24 sata a i zbog brzine odvoženja, sigurnosti i mogućnosti upotrebe na raznim lokacijama predlažemo da se za potrebe odvoženja građevinskog otpada osiguraju 3-5 kamiona-kipera)</w:t>
      </w:r>
    </w:p>
    <w:p w:rsidR="00AD3EA3" w:rsidRPr="00AE6554" w:rsidRDefault="00AD3EA3" w:rsidP="00AE6554">
      <w:pPr>
        <w:widowControl w:val="0"/>
        <w:autoSpaceDE w:val="0"/>
        <w:autoSpaceDN w:val="0"/>
        <w:adjustRightInd w:val="0"/>
        <w:spacing w:after="0" w:line="240" w:lineRule="auto"/>
        <w:jc w:val="both"/>
        <w:rPr>
          <w:color w:val="000000"/>
          <w:sz w:val="24"/>
          <w:szCs w:val="24"/>
          <w:lang w:eastAsia="hr-HR"/>
        </w:rPr>
      </w:pPr>
    </w:p>
    <w:p w:rsidR="00AD3EA3" w:rsidRDefault="00AD3EA3" w:rsidP="00B363C5">
      <w:pPr>
        <w:widowControl w:val="0"/>
        <w:autoSpaceDE w:val="0"/>
        <w:autoSpaceDN w:val="0"/>
        <w:adjustRightInd w:val="0"/>
        <w:spacing w:after="0" w:line="240" w:lineRule="auto"/>
        <w:ind w:firstLine="708"/>
        <w:jc w:val="both"/>
        <w:rPr>
          <w:i/>
          <w:iCs/>
          <w:color w:val="000000"/>
          <w:sz w:val="24"/>
          <w:szCs w:val="24"/>
          <w:lang w:eastAsia="hr-HR"/>
        </w:rPr>
      </w:pPr>
      <w:r w:rsidRPr="00B363C5">
        <w:rPr>
          <w:i/>
          <w:iCs/>
          <w:color w:val="000000"/>
          <w:sz w:val="24"/>
          <w:szCs w:val="24"/>
          <w:lang w:eastAsia="hr-HR"/>
        </w:rPr>
        <w:t>Potrebno je također osigurati 2 autodizalice, 3 utovarivača i 1 stroj za razbijanje betona (prema mogućnostima).</w:t>
      </w:r>
    </w:p>
    <w:p w:rsidR="00AD3EA3" w:rsidRPr="00B363C5" w:rsidRDefault="00AD3EA3" w:rsidP="00B363C5">
      <w:pPr>
        <w:widowControl w:val="0"/>
        <w:autoSpaceDE w:val="0"/>
        <w:autoSpaceDN w:val="0"/>
        <w:adjustRightInd w:val="0"/>
        <w:spacing w:after="0" w:line="240" w:lineRule="auto"/>
        <w:ind w:firstLine="708"/>
        <w:jc w:val="both"/>
        <w:rPr>
          <w:i/>
          <w:iCs/>
          <w:color w:val="000000"/>
          <w:sz w:val="24"/>
          <w:szCs w:val="24"/>
          <w:lang w:eastAsia="hr-HR"/>
        </w:rPr>
      </w:pPr>
    </w:p>
    <w:p w:rsidR="00AD3EA3" w:rsidRPr="00E661D3" w:rsidRDefault="00AD3EA3" w:rsidP="00E661D3">
      <w:pPr>
        <w:spacing w:after="0" w:line="240" w:lineRule="auto"/>
        <w:jc w:val="both"/>
        <w:rPr>
          <w:b/>
          <w:bCs/>
          <w:sz w:val="24"/>
          <w:szCs w:val="24"/>
          <w:lang w:eastAsia="hr-HR"/>
        </w:rPr>
      </w:pPr>
      <w:r w:rsidRPr="00AE6554">
        <w:rPr>
          <w:b/>
          <w:bCs/>
          <w:sz w:val="24"/>
          <w:szCs w:val="24"/>
          <w:lang w:eastAsia="hr-HR"/>
        </w:rPr>
        <w:t>ZAKLJUČAK</w:t>
      </w:r>
      <w:r>
        <w:rPr>
          <w:b/>
          <w:bCs/>
          <w:sz w:val="24"/>
          <w:szCs w:val="24"/>
          <w:lang w:eastAsia="hr-HR"/>
        </w:rPr>
        <w:t xml:space="preserve">: </w:t>
      </w:r>
      <w:r w:rsidRPr="00E661D3">
        <w:rPr>
          <w:i/>
          <w:iCs/>
          <w:sz w:val="24"/>
          <w:szCs w:val="24"/>
          <w:lang w:eastAsia="hr-HR"/>
        </w:rPr>
        <w:t>Uzevši u obzir sve činjenice, mogućnosti i procijenjene vjerojatnosti na području općine Gračac najugroženija naselja su Gračac i Srb, a sva ostala naselja su manje urbana i nemaju značajnijih zatvorenih objekata u kojima boravi veći broj ljudi ili objekata kritične infrastrukture koji su od vitalnog značaja za Općinu. Sama cestovna povezanost naselja je dobra te postoje alternativni pravci za opskrbu i/ili evakuaciju stanovništva. Procijenjeni maksimalni intenzitet potresa za područje općine može imati razmjere katastrofe ili velike nesreće. U najgorem slučaju izbijanja potresa doći će do pogibije oko 4-5 osoba, te ranjavanja oko 35 osoba. Zatrpanih će biti oko 44  (17 plitko, 10 srednje i 17 duboko zatrpanih osoba).</w:t>
      </w:r>
      <w:r w:rsidRPr="00AE6554">
        <w:rPr>
          <w:b/>
          <w:bCs/>
          <w:i/>
          <w:iCs/>
          <w:sz w:val="24"/>
          <w:szCs w:val="24"/>
          <w:lang w:eastAsia="hr-HR"/>
        </w:rPr>
        <w:t xml:space="preserve"> </w:t>
      </w:r>
    </w:p>
    <w:p w:rsidR="00AD3EA3" w:rsidRPr="00AE6554" w:rsidRDefault="00AD3EA3" w:rsidP="00AE6554">
      <w:pPr>
        <w:tabs>
          <w:tab w:val="left" w:pos="993"/>
        </w:tabs>
        <w:spacing w:after="0" w:line="240" w:lineRule="auto"/>
        <w:jc w:val="both"/>
        <w:rPr>
          <w:sz w:val="24"/>
          <w:szCs w:val="24"/>
          <w:lang w:eastAsia="hr-HR"/>
        </w:rPr>
      </w:pPr>
    </w:p>
    <w:p w:rsidR="00AD3EA3" w:rsidRPr="00AE6554" w:rsidRDefault="00AD3EA3" w:rsidP="00AE6554">
      <w:pPr>
        <w:tabs>
          <w:tab w:val="left" w:pos="993"/>
        </w:tabs>
        <w:spacing w:after="0" w:line="240" w:lineRule="auto"/>
        <w:jc w:val="both"/>
        <w:rPr>
          <w:b/>
          <w:bCs/>
          <w:i/>
          <w:iCs/>
          <w:color w:val="000000"/>
          <w:sz w:val="24"/>
          <w:szCs w:val="24"/>
          <w:lang w:eastAsia="hr-HR"/>
        </w:rPr>
      </w:pPr>
      <w:r w:rsidRPr="00AE6554">
        <w:rPr>
          <w:b/>
          <w:bCs/>
          <w:i/>
          <w:iCs/>
          <w:sz w:val="24"/>
          <w:szCs w:val="24"/>
          <w:lang w:eastAsia="hr-HR"/>
        </w:rPr>
        <w:tab/>
        <w:t xml:space="preserve">Za potrebe spašavanja zatrpanih potrebno je osigurati od 25 do 50 spasitelja, 3-5 kamiona (kipera) te </w:t>
      </w:r>
      <w:r w:rsidRPr="00AE6554">
        <w:rPr>
          <w:b/>
          <w:bCs/>
          <w:i/>
          <w:iCs/>
          <w:color w:val="000000"/>
          <w:sz w:val="24"/>
          <w:szCs w:val="24"/>
          <w:lang w:eastAsia="hr-HR"/>
        </w:rPr>
        <w:t>2 autodizalice, 3 utovarivača i 1 stroj za razbijanje betona.</w:t>
      </w:r>
    </w:p>
    <w:p w:rsidR="00AD3EA3" w:rsidRPr="00AE6554" w:rsidRDefault="00AD3EA3" w:rsidP="00AE6554">
      <w:pPr>
        <w:tabs>
          <w:tab w:val="left" w:pos="993"/>
        </w:tabs>
        <w:spacing w:after="0" w:line="240" w:lineRule="auto"/>
        <w:jc w:val="both"/>
        <w:rPr>
          <w:rFonts w:ascii="Times New Roman" w:hAnsi="Times New Roman" w:cs="Times New Roman"/>
          <w:b/>
          <w:bCs/>
          <w:sz w:val="24"/>
          <w:szCs w:val="24"/>
          <w:lang w:eastAsia="hr-HR"/>
        </w:rPr>
      </w:pPr>
    </w:p>
    <w:p w:rsidR="00AD3EA3" w:rsidRPr="00AE6554" w:rsidRDefault="00AD3EA3" w:rsidP="00452CB0">
      <w:pPr>
        <w:numPr>
          <w:ilvl w:val="0"/>
          <w:numId w:val="8"/>
        </w:numPr>
        <w:tabs>
          <w:tab w:val="num" w:pos="426"/>
          <w:tab w:val="left" w:pos="993"/>
        </w:tabs>
        <w:spacing w:after="0" w:line="240" w:lineRule="auto"/>
        <w:ind w:hanging="11"/>
        <w:jc w:val="both"/>
        <w:rPr>
          <w:b/>
          <w:bCs/>
          <w:sz w:val="24"/>
          <w:szCs w:val="24"/>
          <w:lang w:eastAsia="hr-HR"/>
        </w:rPr>
      </w:pPr>
      <w:r w:rsidRPr="00AE6554">
        <w:rPr>
          <w:b/>
          <w:bCs/>
          <w:sz w:val="24"/>
          <w:szCs w:val="24"/>
          <w:lang w:eastAsia="hr-HR"/>
        </w:rPr>
        <w:t>Zahtjevi zaštite i spašavanja u dokumentima prostornog uređenja</w:t>
      </w:r>
    </w:p>
    <w:p w:rsidR="00AD3EA3" w:rsidRPr="00AE6554" w:rsidRDefault="00AD3EA3" w:rsidP="00AE6554">
      <w:pPr>
        <w:tabs>
          <w:tab w:val="left" w:pos="993"/>
        </w:tabs>
        <w:spacing w:after="0" w:line="240" w:lineRule="auto"/>
        <w:jc w:val="both"/>
        <w:rPr>
          <w:b/>
          <w:bCs/>
          <w:sz w:val="24"/>
          <w:szCs w:val="24"/>
          <w:lang w:eastAsia="hr-HR"/>
        </w:rPr>
      </w:pPr>
    </w:p>
    <w:p w:rsidR="00AD3EA3" w:rsidRPr="00AE6554" w:rsidRDefault="00AD3EA3" w:rsidP="00B363C5">
      <w:pPr>
        <w:tabs>
          <w:tab w:val="left" w:pos="567"/>
        </w:tabs>
        <w:spacing w:after="0" w:line="240" w:lineRule="auto"/>
        <w:jc w:val="both"/>
        <w:rPr>
          <w:sz w:val="24"/>
          <w:szCs w:val="24"/>
          <w:lang w:eastAsia="hr-HR"/>
        </w:rPr>
      </w:pPr>
      <w:r>
        <w:rPr>
          <w:sz w:val="24"/>
          <w:szCs w:val="24"/>
          <w:lang w:eastAsia="hr-HR"/>
        </w:rPr>
        <w:tab/>
      </w:r>
      <w:r w:rsidRPr="00AE6554">
        <w:rPr>
          <w:sz w:val="24"/>
          <w:szCs w:val="24"/>
          <w:lang w:eastAsia="hr-HR"/>
        </w:rPr>
        <w:t xml:space="preserve">Protupotresno projektiranje kao i građenje građevina treba provoditi sukladno zakonskim propisima o građenju i prema postojećim tehničkim propisima za navedenu seizmičku zonu. Projektiranje, proračun i konstruiranje armirano-betonskih konstrukcija zgrada i inženjerskih objekata se kod nas računa prema Pravilniku o tehničkim normativima za izgradnju objekata visokogradnje u seizmičkim područjima (SL 31/81, 49/82, 29/83, 20/88 i 52/90 u daljem tekstu HRN). </w:t>
      </w:r>
    </w:p>
    <w:p w:rsidR="00AD3EA3" w:rsidRPr="00AE6554" w:rsidRDefault="00AD3EA3" w:rsidP="00AE6554">
      <w:pPr>
        <w:tabs>
          <w:tab w:val="left" w:pos="993"/>
        </w:tabs>
        <w:spacing w:after="0" w:line="240" w:lineRule="auto"/>
        <w:jc w:val="both"/>
        <w:rPr>
          <w:sz w:val="24"/>
          <w:szCs w:val="24"/>
          <w:lang w:eastAsia="hr-HR"/>
        </w:rPr>
      </w:pPr>
      <w:r w:rsidRPr="00AE6554">
        <w:rPr>
          <w:sz w:val="24"/>
          <w:szCs w:val="24"/>
          <w:lang w:eastAsia="hr-HR"/>
        </w:rPr>
        <w:t>Potrebno je osigurati dovoljno široke i sigurne evakuacijske putove, omogućiti nesmetan pristup svih vrsti pomoći u skladu s važećim propisima. Iz Pravilnika o mjerama zaštitite od elementarnih nepogoda i ratnih opasnosti u prostornom planiranju (Sl. list broj, 29/83., 36/85. i 42/86.) treba preuzeti:</w:t>
      </w:r>
    </w:p>
    <w:p w:rsidR="00AD3EA3" w:rsidRPr="00AE6554" w:rsidRDefault="00AD3EA3" w:rsidP="00452CB0">
      <w:pPr>
        <w:numPr>
          <w:ilvl w:val="0"/>
          <w:numId w:val="21"/>
        </w:numPr>
        <w:tabs>
          <w:tab w:val="left" w:pos="993"/>
        </w:tabs>
        <w:spacing w:after="0" w:line="240" w:lineRule="auto"/>
        <w:jc w:val="both"/>
        <w:rPr>
          <w:sz w:val="24"/>
          <w:szCs w:val="24"/>
          <w:lang w:eastAsia="hr-HR"/>
        </w:rPr>
      </w:pPr>
      <w:r w:rsidRPr="00AE6554">
        <w:rPr>
          <w:sz w:val="24"/>
          <w:szCs w:val="24"/>
          <w:lang w:eastAsia="hr-HR"/>
        </w:rPr>
        <w:t>članak 25. st. 1.: - Međusobni razmak SO i PO H1/H2 + 5m,</w:t>
      </w:r>
    </w:p>
    <w:p w:rsidR="00AD3EA3" w:rsidRPr="00AE6554" w:rsidRDefault="00AD3EA3" w:rsidP="00452CB0">
      <w:pPr>
        <w:numPr>
          <w:ilvl w:val="0"/>
          <w:numId w:val="21"/>
        </w:numPr>
        <w:tabs>
          <w:tab w:val="left" w:pos="993"/>
        </w:tabs>
        <w:spacing w:after="0" w:line="240" w:lineRule="auto"/>
        <w:jc w:val="both"/>
        <w:rPr>
          <w:sz w:val="24"/>
          <w:szCs w:val="24"/>
          <w:lang w:eastAsia="hr-HR"/>
        </w:rPr>
      </w:pPr>
      <w:r w:rsidRPr="00AE6554">
        <w:rPr>
          <w:sz w:val="24"/>
          <w:szCs w:val="24"/>
          <w:lang w:eastAsia="hr-HR"/>
        </w:rPr>
        <w:t>članak 25. st. 4.: - Otvoreni blokovi sa dva otvora H1/H2 + 5m,</w:t>
      </w:r>
    </w:p>
    <w:p w:rsidR="00AD3EA3" w:rsidRPr="00AE6554" w:rsidRDefault="00AD3EA3" w:rsidP="00452CB0">
      <w:pPr>
        <w:numPr>
          <w:ilvl w:val="0"/>
          <w:numId w:val="21"/>
        </w:numPr>
        <w:tabs>
          <w:tab w:val="left" w:pos="993"/>
        </w:tabs>
        <w:spacing w:after="0" w:line="240" w:lineRule="auto"/>
        <w:jc w:val="both"/>
        <w:rPr>
          <w:sz w:val="24"/>
          <w:szCs w:val="24"/>
          <w:lang w:eastAsia="hr-HR"/>
        </w:rPr>
      </w:pPr>
      <w:r w:rsidRPr="00AE6554">
        <w:rPr>
          <w:sz w:val="24"/>
          <w:szCs w:val="24"/>
          <w:lang w:eastAsia="hr-HR"/>
        </w:rPr>
        <w:t>članak 28.:- Neizgrađene površine za sklanjanje i evakuaciju moraju biti udaljene od susjednih objekata najmanje za H/2, a veličina površine ne manja od broj st./4 u m</w:t>
      </w:r>
      <w:r w:rsidRPr="00AE6554">
        <w:rPr>
          <w:sz w:val="24"/>
          <w:szCs w:val="24"/>
          <w:vertAlign w:val="superscript"/>
          <w:lang w:eastAsia="hr-HR"/>
        </w:rPr>
        <w:t>2</w:t>
      </w:r>
      <w:r w:rsidRPr="00AE6554">
        <w:rPr>
          <w:sz w:val="24"/>
          <w:szCs w:val="24"/>
          <w:lang w:eastAsia="hr-HR"/>
        </w:rPr>
        <w:t>,</w:t>
      </w:r>
    </w:p>
    <w:p w:rsidR="00AD3EA3" w:rsidRPr="00AE6554" w:rsidRDefault="00AD3EA3" w:rsidP="00452CB0">
      <w:pPr>
        <w:numPr>
          <w:ilvl w:val="0"/>
          <w:numId w:val="21"/>
        </w:numPr>
        <w:tabs>
          <w:tab w:val="left" w:pos="993"/>
        </w:tabs>
        <w:spacing w:after="0" w:line="240" w:lineRule="auto"/>
        <w:jc w:val="both"/>
        <w:rPr>
          <w:sz w:val="24"/>
          <w:szCs w:val="24"/>
          <w:lang w:eastAsia="hr-HR"/>
        </w:rPr>
      </w:pPr>
      <w:r w:rsidRPr="00AE6554">
        <w:rPr>
          <w:sz w:val="24"/>
          <w:szCs w:val="24"/>
          <w:lang w:eastAsia="hr-HR"/>
        </w:rPr>
        <w:t xml:space="preserve">članak 30.:U naselju i među naseljima potrebno je osigurati nesmetani prolaz žurnim službama; Udaljenost objekta od  ruba javne prometne površine  ne manji  od H/2; </w:t>
      </w:r>
    </w:p>
    <w:p w:rsidR="00AD3EA3" w:rsidRPr="00AE6554" w:rsidRDefault="00AD3EA3" w:rsidP="00452CB0">
      <w:pPr>
        <w:numPr>
          <w:ilvl w:val="0"/>
          <w:numId w:val="21"/>
        </w:numPr>
        <w:tabs>
          <w:tab w:val="left" w:pos="993"/>
        </w:tabs>
        <w:spacing w:after="0" w:line="240" w:lineRule="auto"/>
        <w:jc w:val="both"/>
        <w:rPr>
          <w:sz w:val="24"/>
          <w:szCs w:val="24"/>
          <w:lang w:eastAsia="hr-HR"/>
        </w:rPr>
      </w:pPr>
      <w:r w:rsidRPr="00AE6554">
        <w:rPr>
          <w:sz w:val="24"/>
          <w:szCs w:val="24"/>
          <w:lang w:eastAsia="hr-HR"/>
        </w:rPr>
        <w:t>Od ruba kolnika mag. i reg.  ne manji od H</w:t>
      </w:r>
    </w:p>
    <w:p w:rsidR="00AD3EA3" w:rsidRPr="00AE6554" w:rsidRDefault="00AD3EA3" w:rsidP="00452CB0">
      <w:pPr>
        <w:numPr>
          <w:ilvl w:val="0"/>
          <w:numId w:val="21"/>
        </w:numPr>
        <w:tabs>
          <w:tab w:val="left" w:pos="993"/>
        </w:tabs>
        <w:spacing w:after="0" w:line="240" w:lineRule="auto"/>
        <w:jc w:val="both"/>
        <w:rPr>
          <w:sz w:val="24"/>
          <w:szCs w:val="24"/>
          <w:lang w:eastAsia="hr-HR"/>
        </w:rPr>
      </w:pPr>
      <w:r w:rsidRPr="00AE6554">
        <w:rPr>
          <w:sz w:val="24"/>
          <w:szCs w:val="24"/>
          <w:lang w:eastAsia="hr-HR"/>
        </w:rPr>
        <w:t xml:space="preserve">članak 34.  st. 2: - Uvjeti uređenja prostora za građevnu parcelu moraju sadržavati stupanj seizmičnosti područja </w:t>
      </w:r>
    </w:p>
    <w:p w:rsidR="00AD3EA3" w:rsidRPr="00AE6554" w:rsidRDefault="00AD3EA3" w:rsidP="00AE6554">
      <w:pPr>
        <w:tabs>
          <w:tab w:val="left" w:pos="993"/>
        </w:tabs>
        <w:spacing w:after="0" w:line="240" w:lineRule="auto"/>
        <w:jc w:val="both"/>
        <w:rPr>
          <w:rFonts w:ascii="Times New Roman" w:hAnsi="Times New Roman" w:cs="Times New Roman"/>
          <w:sz w:val="24"/>
          <w:szCs w:val="24"/>
          <w:lang w:eastAsia="hr-HR"/>
        </w:rPr>
      </w:pPr>
      <w:r w:rsidRPr="00AE6554">
        <w:rPr>
          <w:rFonts w:ascii="Times New Roman" w:hAnsi="Times New Roman" w:cs="Times New Roman"/>
          <w:sz w:val="24"/>
          <w:szCs w:val="24"/>
          <w:lang w:eastAsia="hr-HR"/>
        </w:rPr>
        <w:tab/>
      </w:r>
    </w:p>
    <w:p w:rsidR="00AD3EA3" w:rsidRPr="00AE6554" w:rsidRDefault="00AD3EA3" w:rsidP="00396432">
      <w:pPr>
        <w:tabs>
          <w:tab w:val="left" w:pos="567"/>
        </w:tabs>
        <w:spacing w:after="0" w:line="240" w:lineRule="auto"/>
        <w:jc w:val="both"/>
        <w:rPr>
          <w:sz w:val="24"/>
          <w:szCs w:val="24"/>
          <w:lang w:eastAsia="hr-HR"/>
        </w:rPr>
      </w:pPr>
      <w:r>
        <w:rPr>
          <w:sz w:val="24"/>
          <w:szCs w:val="24"/>
          <w:lang w:eastAsia="hr-HR"/>
        </w:rPr>
        <w:tab/>
      </w:r>
      <w:r w:rsidRPr="00AE6554">
        <w:rPr>
          <w:sz w:val="24"/>
          <w:szCs w:val="24"/>
          <w:lang w:eastAsia="hr-HR"/>
        </w:rPr>
        <w:t>Građevine društvene infrastrukture, športsko-rekreacijske, zdravstvene i slične građevine koji koristi veći broj različitih korisnika, javne prometne površine, moraju biti građene ili uređene na način da se spriječi stvaranje arhitektonsko-urbanističkih barijera.</w:t>
      </w:r>
    </w:p>
    <w:p w:rsidR="00AD3EA3" w:rsidRDefault="00AD3EA3" w:rsidP="00AE6554">
      <w:pPr>
        <w:tabs>
          <w:tab w:val="left" w:pos="993"/>
        </w:tabs>
        <w:spacing w:after="0" w:line="240" w:lineRule="auto"/>
        <w:jc w:val="both"/>
        <w:rPr>
          <w:sz w:val="24"/>
          <w:szCs w:val="24"/>
          <w:lang w:eastAsia="hr-HR"/>
        </w:rPr>
      </w:pPr>
      <w:r w:rsidRPr="00AE6554">
        <w:rPr>
          <w:sz w:val="24"/>
          <w:szCs w:val="24"/>
          <w:lang w:eastAsia="hr-HR"/>
        </w:rPr>
        <w:t>U građevinama društvene infrastrukture, športsko-rekreacijske, zdravstvene i slične namjene koje koristi veći broj različitih korisnika, osigurati prijem priopćenja nadležnog županijskog centra 112 o vrsti opasnosti i mjerama koje je potrebno poduzeti.</w:t>
      </w:r>
    </w:p>
    <w:p w:rsidR="00AD3EA3" w:rsidRDefault="00AD3EA3" w:rsidP="00AE6554">
      <w:pPr>
        <w:tabs>
          <w:tab w:val="left" w:pos="993"/>
        </w:tabs>
        <w:spacing w:after="0" w:line="240" w:lineRule="auto"/>
        <w:jc w:val="both"/>
        <w:rPr>
          <w:sz w:val="24"/>
          <w:szCs w:val="24"/>
          <w:lang w:eastAsia="hr-HR"/>
        </w:rPr>
      </w:pPr>
    </w:p>
    <w:p w:rsidR="00AD3EA3" w:rsidRPr="00AE6554" w:rsidRDefault="00AD3EA3" w:rsidP="00AE6554">
      <w:pPr>
        <w:tabs>
          <w:tab w:val="left" w:pos="993"/>
        </w:tabs>
        <w:spacing w:after="0" w:line="240" w:lineRule="auto"/>
        <w:jc w:val="both"/>
        <w:rPr>
          <w:sz w:val="24"/>
          <w:szCs w:val="24"/>
          <w:lang w:eastAsia="hr-HR"/>
        </w:rPr>
      </w:pPr>
    </w:p>
    <w:p w:rsidR="00AD3EA3" w:rsidRPr="00AE6554" w:rsidRDefault="00AD3EA3" w:rsidP="00AE6554">
      <w:pPr>
        <w:spacing w:after="0" w:line="240" w:lineRule="auto"/>
        <w:jc w:val="both"/>
        <w:rPr>
          <w:b/>
          <w:bCs/>
          <w:color w:val="000000"/>
          <w:sz w:val="24"/>
          <w:szCs w:val="24"/>
          <w:lang w:eastAsia="hr-HR"/>
        </w:rPr>
      </w:pPr>
    </w:p>
    <w:p w:rsidR="00AD3EA3" w:rsidRPr="005E7FD9" w:rsidRDefault="00AD3EA3" w:rsidP="00AE6554">
      <w:pPr>
        <w:spacing w:after="0" w:line="240" w:lineRule="auto"/>
        <w:jc w:val="both"/>
        <w:rPr>
          <w:b/>
          <w:bCs/>
          <w:color w:val="000000"/>
          <w:sz w:val="28"/>
          <w:szCs w:val="28"/>
          <w:lang w:eastAsia="hr-HR"/>
        </w:rPr>
      </w:pPr>
      <w:r w:rsidRPr="005E7FD9">
        <w:rPr>
          <w:b/>
          <w:bCs/>
          <w:color w:val="000000"/>
          <w:sz w:val="28"/>
          <w:szCs w:val="28"/>
          <w:lang w:eastAsia="hr-HR"/>
        </w:rPr>
        <w:t>1.1.3. Ostali prirodni uzroci</w:t>
      </w:r>
    </w:p>
    <w:p w:rsidR="00AD3EA3" w:rsidRPr="00AE6554" w:rsidRDefault="00AD3EA3" w:rsidP="00AE6554">
      <w:pPr>
        <w:spacing w:after="0" w:line="240" w:lineRule="auto"/>
        <w:jc w:val="both"/>
        <w:rPr>
          <w:rFonts w:ascii="Times New Roman" w:hAnsi="Times New Roman" w:cs="Times New Roman"/>
          <w:b/>
          <w:bCs/>
          <w:color w:val="000000"/>
          <w:sz w:val="24"/>
          <w:szCs w:val="24"/>
          <w:lang w:eastAsia="hr-HR"/>
        </w:rPr>
      </w:pPr>
    </w:p>
    <w:p w:rsidR="00AD3EA3" w:rsidRPr="00AE6554" w:rsidRDefault="00AD3EA3" w:rsidP="00452CB0">
      <w:pPr>
        <w:numPr>
          <w:ilvl w:val="0"/>
          <w:numId w:val="8"/>
        </w:numPr>
        <w:spacing w:after="0" w:line="240" w:lineRule="auto"/>
        <w:ind w:firstLine="131"/>
        <w:jc w:val="both"/>
        <w:rPr>
          <w:b/>
          <w:bCs/>
          <w:color w:val="000000"/>
          <w:sz w:val="24"/>
          <w:szCs w:val="24"/>
          <w:lang w:eastAsia="hr-HR"/>
        </w:rPr>
      </w:pPr>
      <w:r w:rsidRPr="00AE6554">
        <w:rPr>
          <w:b/>
          <w:bCs/>
          <w:color w:val="000000"/>
          <w:sz w:val="24"/>
          <w:szCs w:val="24"/>
          <w:lang w:eastAsia="hr-HR"/>
        </w:rPr>
        <w:t>Suše</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widowControl w:val="0"/>
        <w:tabs>
          <w:tab w:val="left" w:pos="851"/>
        </w:tabs>
        <w:spacing w:after="0" w:line="240" w:lineRule="auto"/>
        <w:jc w:val="both"/>
        <w:rPr>
          <w:color w:val="000000"/>
          <w:sz w:val="24"/>
          <w:szCs w:val="24"/>
        </w:rPr>
      </w:pPr>
      <w:r w:rsidRPr="00AE6554">
        <w:rPr>
          <w:color w:val="000000"/>
          <w:sz w:val="19"/>
          <w:szCs w:val="19"/>
          <w:lang w:val="en-GB"/>
        </w:rPr>
        <w:t xml:space="preserve">    </w:t>
      </w:r>
      <w:r w:rsidRPr="00AE6554">
        <w:rPr>
          <w:color w:val="000000"/>
          <w:sz w:val="19"/>
          <w:szCs w:val="19"/>
          <w:lang w:val="en-GB"/>
        </w:rPr>
        <w:tab/>
        <w:t xml:space="preserve"> </w:t>
      </w:r>
      <w:r w:rsidRPr="00AE6554">
        <w:rPr>
          <w:color w:val="000000"/>
          <w:sz w:val="24"/>
          <w:szCs w:val="24"/>
        </w:rPr>
        <w:t xml:space="preserve">Kao meteorološka pojava nastaje uslijed dugotrajnog pomanjkanja oborina i izaziva tzv. Hidrološku sušu – pomanjkanje podzemne vode. Najveće štete suša izaziva na poljoprivredi, posebno u početnoj fazi rasta kulture. </w:t>
      </w: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widowControl w:val="0"/>
        <w:tabs>
          <w:tab w:val="left" w:pos="2153"/>
        </w:tabs>
        <w:spacing w:after="0" w:line="240" w:lineRule="auto"/>
        <w:jc w:val="both"/>
        <w:rPr>
          <w:b/>
          <w:bCs/>
          <w:color w:val="000000"/>
          <w:sz w:val="24"/>
          <w:szCs w:val="24"/>
        </w:rPr>
      </w:pPr>
      <w:r w:rsidRPr="00AE6554">
        <w:rPr>
          <w:b/>
          <w:bCs/>
          <w:color w:val="000000"/>
          <w:sz w:val="24"/>
          <w:szCs w:val="24"/>
        </w:rPr>
        <w:t>Posljedice dugotrajnih suša mogu biti višestruke:</w:t>
      </w:r>
    </w:p>
    <w:p w:rsidR="00AD3EA3" w:rsidRPr="00AE6554" w:rsidRDefault="00AD3EA3" w:rsidP="00452CB0">
      <w:pPr>
        <w:widowControl w:val="0"/>
        <w:numPr>
          <w:ilvl w:val="0"/>
          <w:numId w:val="17"/>
        </w:numPr>
        <w:tabs>
          <w:tab w:val="left" w:pos="709"/>
        </w:tabs>
        <w:spacing w:after="0" w:line="240" w:lineRule="auto"/>
        <w:jc w:val="both"/>
        <w:rPr>
          <w:color w:val="000000"/>
          <w:sz w:val="24"/>
          <w:szCs w:val="24"/>
        </w:rPr>
      </w:pPr>
      <w:r w:rsidRPr="00AE6554">
        <w:rPr>
          <w:color w:val="000000"/>
          <w:sz w:val="24"/>
          <w:szCs w:val="24"/>
        </w:rPr>
        <w:t>poljoprivredna proizvodnja se smanjuje, smanjuje se proizvodnja stočne hrane, a u težim,</w:t>
      </w:r>
    </w:p>
    <w:p w:rsidR="00AD3EA3" w:rsidRPr="00AE6554" w:rsidRDefault="00AD3EA3" w:rsidP="00452CB0">
      <w:pPr>
        <w:widowControl w:val="0"/>
        <w:numPr>
          <w:ilvl w:val="0"/>
          <w:numId w:val="17"/>
        </w:numPr>
        <w:tabs>
          <w:tab w:val="left" w:pos="709"/>
        </w:tabs>
        <w:spacing w:after="0" w:line="240" w:lineRule="auto"/>
        <w:jc w:val="both"/>
        <w:rPr>
          <w:color w:val="000000"/>
          <w:sz w:val="24"/>
          <w:szCs w:val="24"/>
        </w:rPr>
      </w:pPr>
      <w:r w:rsidRPr="00AE6554">
        <w:rPr>
          <w:color w:val="000000"/>
          <w:sz w:val="24"/>
          <w:szCs w:val="24"/>
        </w:rPr>
        <w:t>slučajevima stradavaju i višegodišnje kulture (vinogradi i voćnjaci),</w:t>
      </w:r>
    </w:p>
    <w:p w:rsidR="00AD3EA3" w:rsidRPr="00AE6554" w:rsidRDefault="00AD3EA3" w:rsidP="00452CB0">
      <w:pPr>
        <w:widowControl w:val="0"/>
        <w:numPr>
          <w:ilvl w:val="0"/>
          <w:numId w:val="17"/>
        </w:numPr>
        <w:tabs>
          <w:tab w:val="left" w:pos="709"/>
        </w:tabs>
        <w:spacing w:after="0" w:line="240" w:lineRule="auto"/>
        <w:jc w:val="both"/>
        <w:rPr>
          <w:color w:val="000000"/>
          <w:sz w:val="24"/>
          <w:szCs w:val="24"/>
        </w:rPr>
      </w:pPr>
      <w:r w:rsidRPr="00AE6554">
        <w:rPr>
          <w:color w:val="000000"/>
          <w:sz w:val="24"/>
          <w:szCs w:val="24"/>
        </w:rPr>
        <w:t xml:space="preserve">vodocrpilištima se smanjuje kapacitet, pritisak vode u sustavu pada, </w:t>
      </w:r>
    </w:p>
    <w:p w:rsidR="00AD3EA3" w:rsidRPr="00AE6554" w:rsidRDefault="00AD3EA3" w:rsidP="00452CB0">
      <w:pPr>
        <w:widowControl w:val="0"/>
        <w:numPr>
          <w:ilvl w:val="0"/>
          <w:numId w:val="17"/>
        </w:numPr>
        <w:tabs>
          <w:tab w:val="left" w:pos="709"/>
        </w:tabs>
        <w:spacing w:after="0" w:line="240" w:lineRule="auto"/>
        <w:jc w:val="both"/>
        <w:rPr>
          <w:color w:val="000000"/>
          <w:sz w:val="24"/>
          <w:szCs w:val="24"/>
        </w:rPr>
      </w:pPr>
      <w:r w:rsidRPr="00AE6554">
        <w:rPr>
          <w:color w:val="000000"/>
          <w:sz w:val="24"/>
          <w:szCs w:val="24"/>
        </w:rPr>
        <w:t>zbog smanjenja protoka vodotoka dolazi do pomora organizama koji žive u vodi, manje,</w:t>
      </w:r>
    </w:p>
    <w:p w:rsidR="00AD3EA3" w:rsidRPr="00AE6554" w:rsidRDefault="00AD3EA3" w:rsidP="00452CB0">
      <w:pPr>
        <w:widowControl w:val="0"/>
        <w:numPr>
          <w:ilvl w:val="0"/>
          <w:numId w:val="17"/>
        </w:numPr>
        <w:tabs>
          <w:tab w:val="left" w:pos="709"/>
        </w:tabs>
        <w:spacing w:after="0" w:line="240" w:lineRule="auto"/>
        <w:jc w:val="both"/>
        <w:rPr>
          <w:color w:val="000000"/>
          <w:sz w:val="24"/>
          <w:szCs w:val="24"/>
        </w:rPr>
      </w:pPr>
      <w:r w:rsidRPr="00AE6554">
        <w:rPr>
          <w:color w:val="000000"/>
          <w:sz w:val="24"/>
          <w:szCs w:val="24"/>
        </w:rPr>
        <w:t>količine opasnih tvari koje dođu u vodotok i more mogu izazvati teže posljedice,</w:t>
      </w:r>
    </w:p>
    <w:p w:rsidR="00AD3EA3" w:rsidRPr="00AE6554" w:rsidRDefault="00AD3EA3" w:rsidP="00452CB0">
      <w:pPr>
        <w:widowControl w:val="0"/>
        <w:numPr>
          <w:ilvl w:val="0"/>
          <w:numId w:val="17"/>
        </w:numPr>
        <w:tabs>
          <w:tab w:val="left" w:pos="709"/>
        </w:tabs>
        <w:spacing w:after="0" w:line="240" w:lineRule="auto"/>
        <w:jc w:val="both"/>
        <w:rPr>
          <w:color w:val="000000"/>
          <w:sz w:val="24"/>
          <w:szCs w:val="24"/>
        </w:rPr>
      </w:pPr>
      <w:r w:rsidRPr="00AE6554">
        <w:rPr>
          <w:color w:val="000000"/>
          <w:sz w:val="24"/>
          <w:szCs w:val="24"/>
        </w:rPr>
        <w:t>uništavanje (sušenje) višegodišnjih nasada te ostale poljoprivredne proizvodnje na oko 60%  površina.</w:t>
      </w:r>
    </w:p>
    <w:p w:rsidR="00AD3EA3" w:rsidRPr="00AE6554" w:rsidRDefault="00AD3EA3" w:rsidP="00AE6554">
      <w:pPr>
        <w:numPr>
          <w:ilvl w:val="12"/>
          <w:numId w:val="0"/>
        </w:numPr>
        <w:spacing w:after="0" w:line="240" w:lineRule="auto"/>
        <w:jc w:val="both"/>
        <w:rPr>
          <w:b/>
          <w:bCs/>
          <w:color w:val="000000"/>
          <w:sz w:val="24"/>
          <w:szCs w:val="24"/>
          <w:lang w:eastAsia="hr-HR"/>
        </w:rPr>
      </w:pPr>
    </w:p>
    <w:p w:rsidR="00AD3EA3" w:rsidRPr="00E661D3" w:rsidRDefault="00AD3EA3" w:rsidP="00AE6554">
      <w:pPr>
        <w:numPr>
          <w:ilvl w:val="12"/>
          <w:numId w:val="0"/>
        </w:numPr>
        <w:spacing w:after="0" w:line="240" w:lineRule="auto"/>
        <w:ind w:firstLine="708"/>
        <w:jc w:val="both"/>
        <w:rPr>
          <w:color w:val="000000"/>
          <w:sz w:val="24"/>
          <w:szCs w:val="24"/>
          <w:lang w:eastAsia="hr-HR"/>
        </w:rPr>
      </w:pPr>
      <w:r w:rsidRPr="00E661D3">
        <w:rPr>
          <w:color w:val="000000"/>
          <w:sz w:val="24"/>
          <w:szCs w:val="24"/>
          <w:lang w:eastAsia="hr-HR"/>
        </w:rPr>
        <w:t>U posljednjih 10 godina nije proglašena elementarna nepogoda suša ali dugi ljetni sušni periodi uzrokuju velike štete na poljoprivrednim kulturama. Također u izrazito sušnom periodu određena naselja ostaju bez vode te se za ista mora osigurati snabdijevanje dovoženjem (u pravilu to radi DVD Srb). Naselja koja tijekom sušnih ljetnih perioda znaju ostati bez vode su: Zrmanja, Ruišta, Javornik, Mala Popina i Velika Popina, Otrić, Ajdarovac, Brotnja, Gornja Suvaja, Donja Suvaja, Zaklopac, Osretci, Krčko Brdo i ponekad Dugopolje što u procjeni izlazi oko 100 stanovnika starije dobi.</w:t>
      </w:r>
    </w:p>
    <w:p w:rsidR="00AD3EA3" w:rsidRPr="00AE6554" w:rsidRDefault="00AD3EA3" w:rsidP="00F973B0">
      <w:pPr>
        <w:tabs>
          <w:tab w:val="left" w:pos="9000"/>
        </w:tabs>
        <w:spacing w:after="0" w:line="240" w:lineRule="auto"/>
        <w:jc w:val="both"/>
        <w:rPr>
          <w:color w:val="000000"/>
          <w:sz w:val="24"/>
          <w:szCs w:val="24"/>
          <w:lang w:eastAsia="hr-HR"/>
        </w:rPr>
      </w:pPr>
      <w:r>
        <w:rPr>
          <w:color w:val="000000"/>
          <w:sz w:val="24"/>
          <w:szCs w:val="24"/>
          <w:lang w:eastAsia="hr-HR"/>
        </w:rPr>
        <w:tab/>
      </w:r>
      <w:r w:rsidRPr="00AE6554">
        <w:rPr>
          <w:color w:val="000000"/>
          <w:sz w:val="24"/>
          <w:szCs w:val="24"/>
          <w:lang w:eastAsia="hr-HR"/>
        </w:rPr>
        <w:t>Općina Gračac, prema katastarskoj evidenciji poljodjelskog zemljišta, raspolaže  s 14780 ha poljoprivredne površine.</w:t>
      </w:r>
    </w:p>
    <w:p w:rsidR="00AD3EA3" w:rsidRPr="00AE6554" w:rsidRDefault="00AD3EA3" w:rsidP="00AE6554">
      <w:pPr>
        <w:tabs>
          <w:tab w:val="left" w:pos="9000"/>
        </w:tabs>
        <w:spacing w:after="0" w:line="240" w:lineRule="auto"/>
        <w:jc w:val="both"/>
        <w:rPr>
          <w:b/>
          <w:bCs/>
          <w:color w:val="000000"/>
          <w:sz w:val="24"/>
          <w:szCs w:val="24"/>
          <w:lang w:eastAsia="hr-HR"/>
        </w:rPr>
      </w:pPr>
      <w:r w:rsidRPr="00AE6554">
        <w:rPr>
          <w:color w:val="000000"/>
          <w:sz w:val="24"/>
          <w:szCs w:val="24"/>
          <w:lang w:eastAsia="hr-HR"/>
        </w:rPr>
        <w:t>Općina Gračac je najšira, zemljišno – proizvodna poljodjelska  osnovica ali istodobno i pokazatelj maksimalnih poljodjelskih mogućnosti glede zemljišnog resursa. Njezin proizvodno – intenzivni dio čine obradive površine (opširnije u poglavlju 6.3.e).</w:t>
      </w:r>
    </w:p>
    <w:p w:rsidR="00AD3EA3" w:rsidRPr="00AE6554" w:rsidRDefault="00AD3EA3" w:rsidP="00AE6554">
      <w:pPr>
        <w:spacing w:after="0" w:line="240" w:lineRule="auto"/>
        <w:jc w:val="both"/>
        <w:rPr>
          <w:sz w:val="24"/>
          <w:szCs w:val="24"/>
          <w:lang w:eastAsia="hr-HR"/>
        </w:rPr>
      </w:pPr>
      <w:r w:rsidRPr="00AE6554">
        <w:rPr>
          <w:sz w:val="24"/>
          <w:szCs w:val="24"/>
          <w:lang w:eastAsia="hr-HR"/>
        </w:rPr>
        <w:t>U Općini Gračac značajna grana je ovčarstvo kojih ima cca 7 000 – 8 000 ovaca i uslijed dužih sušnih razdoblja i pomanjkanja vode može doći do uginića i preko 60% grla.</w:t>
      </w:r>
    </w:p>
    <w:p w:rsidR="00AD3EA3" w:rsidRPr="00AE6554" w:rsidRDefault="00AD3EA3" w:rsidP="0038338A">
      <w:pPr>
        <w:spacing w:after="0" w:line="240" w:lineRule="auto"/>
        <w:ind w:left="720"/>
        <w:jc w:val="both"/>
        <w:rPr>
          <w:b/>
          <w:bCs/>
          <w:color w:val="000000"/>
          <w:sz w:val="24"/>
          <w:szCs w:val="24"/>
          <w:lang w:eastAsia="hr-HR"/>
        </w:rPr>
      </w:pPr>
    </w:p>
    <w:p w:rsidR="00AD3EA3" w:rsidRPr="00AE6554" w:rsidRDefault="00AD3EA3" w:rsidP="0038338A">
      <w:pPr>
        <w:spacing w:after="0" w:line="240" w:lineRule="auto"/>
        <w:ind w:firstLine="708"/>
        <w:jc w:val="both"/>
        <w:rPr>
          <w:color w:val="000000"/>
          <w:sz w:val="24"/>
          <w:szCs w:val="24"/>
          <w:lang w:eastAsia="hr-HR"/>
        </w:rPr>
      </w:pPr>
      <w:r w:rsidRPr="00AE6554">
        <w:rPr>
          <w:color w:val="000000"/>
          <w:sz w:val="24"/>
          <w:szCs w:val="24"/>
          <w:lang w:eastAsia="hr-HR"/>
        </w:rPr>
        <w:t>Suše ne mogu značajnije djelovati u opskrbi električnom energijom Općine Gračac.</w:t>
      </w:r>
    </w:p>
    <w:p w:rsidR="00AD3EA3" w:rsidRPr="00AE6554" w:rsidRDefault="00AD3EA3" w:rsidP="0038338A">
      <w:pPr>
        <w:spacing w:after="0" w:line="240" w:lineRule="auto"/>
        <w:jc w:val="both"/>
        <w:rPr>
          <w:color w:val="000000"/>
          <w:sz w:val="24"/>
          <w:szCs w:val="24"/>
          <w:lang w:eastAsia="hr-HR"/>
        </w:rPr>
      </w:pPr>
      <w:r w:rsidRPr="00AE6554">
        <w:rPr>
          <w:color w:val="000000"/>
          <w:sz w:val="24"/>
          <w:szCs w:val="24"/>
          <w:lang w:eastAsia="hr-HR"/>
        </w:rPr>
        <w:t>Jačina vjetra na području Općine spada u red umjereno jakih pa predstavlja opasnost u opskrbi električnom energijom Općine Gračac (kidanje vodova).</w:t>
      </w:r>
    </w:p>
    <w:p w:rsidR="00AD3EA3" w:rsidRPr="00AE6554" w:rsidRDefault="00AD3EA3" w:rsidP="0038338A">
      <w:pPr>
        <w:spacing w:after="0" w:line="240" w:lineRule="auto"/>
        <w:jc w:val="both"/>
        <w:rPr>
          <w:color w:val="000000"/>
          <w:sz w:val="24"/>
          <w:szCs w:val="24"/>
          <w:lang w:eastAsia="hr-HR"/>
        </w:rPr>
      </w:pPr>
      <w:r w:rsidRPr="00AE6554">
        <w:rPr>
          <w:color w:val="000000"/>
          <w:sz w:val="24"/>
          <w:szCs w:val="24"/>
          <w:lang w:eastAsia="hr-HR"/>
        </w:rPr>
        <w:t>Na područjima gdje postoji rizik ne grade se elektroenergetski objekti.</w:t>
      </w:r>
    </w:p>
    <w:p w:rsidR="00AD3EA3" w:rsidRPr="00AE6554" w:rsidRDefault="00AD3EA3" w:rsidP="0038338A">
      <w:pPr>
        <w:spacing w:after="0" w:line="240" w:lineRule="auto"/>
        <w:ind w:firstLine="708"/>
        <w:jc w:val="both"/>
        <w:rPr>
          <w:color w:val="000000"/>
          <w:sz w:val="24"/>
          <w:szCs w:val="24"/>
          <w:lang w:eastAsia="hr-HR"/>
        </w:rPr>
      </w:pPr>
      <w:r w:rsidRPr="00AE6554">
        <w:rPr>
          <w:color w:val="000000"/>
          <w:sz w:val="24"/>
          <w:szCs w:val="24"/>
          <w:lang w:eastAsia="hr-HR"/>
        </w:rPr>
        <w:t>Za vrijeme zimskih perioda s niskim temperaturama  i poledicama mogu se javiti poteškoće u opskrbi električnom energijom radi eventualnog pucanja dalekovoda i ne mogućnosti pristupu u otklanjanju kvarova.</w:t>
      </w:r>
    </w:p>
    <w:p w:rsidR="00AD3EA3" w:rsidRPr="00AE6554" w:rsidRDefault="00AD3EA3" w:rsidP="00F145E4">
      <w:pPr>
        <w:spacing w:after="0" w:line="240" w:lineRule="auto"/>
        <w:ind w:firstLine="708"/>
        <w:jc w:val="both"/>
        <w:rPr>
          <w:color w:val="000000"/>
          <w:sz w:val="24"/>
          <w:szCs w:val="24"/>
          <w:lang w:eastAsia="hr-HR"/>
        </w:rPr>
      </w:pPr>
      <w:r w:rsidRPr="00AE6554">
        <w:rPr>
          <w:color w:val="000000"/>
          <w:sz w:val="24"/>
          <w:szCs w:val="24"/>
          <w:lang w:eastAsia="hr-HR"/>
        </w:rPr>
        <w:t>Posljedice od suše  su u smanjenju kapaciteta  vodocrpilištima,  smanjenje kapaciteta, pritisak vode u sustavu pada. Većih posljedica od ostalih opasnosti nema u opskrbi vodom za Općinu Gračac.</w:t>
      </w:r>
    </w:p>
    <w:p w:rsidR="00AD3EA3" w:rsidRDefault="00AD3EA3" w:rsidP="00FC4259">
      <w:pPr>
        <w:spacing w:after="0" w:line="240" w:lineRule="auto"/>
        <w:ind w:firstLine="708"/>
        <w:jc w:val="both"/>
        <w:rPr>
          <w:color w:val="000000"/>
          <w:sz w:val="24"/>
          <w:szCs w:val="24"/>
          <w:lang w:eastAsia="hr-HR"/>
        </w:rPr>
      </w:pPr>
      <w:r w:rsidRPr="00AE6554">
        <w:rPr>
          <w:color w:val="000000"/>
          <w:sz w:val="24"/>
          <w:szCs w:val="24"/>
          <w:lang w:eastAsia="hr-HR"/>
        </w:rPr>
        <w:t xml:space="preserve">Najveće štetne posljedice  kod uzgoja stoke  mogu izazvati dugotrajne  ljetne vrućine i suša te je moguće očekivati ugibanje stoke. </w:t>
      </w:r>
    </w:p>
    <w:p w:rsidR="00AD3EA3" w:rsidRPr="00AE6554" w:rsidRDefault="00AD3EA3" w:rsidP="00AE6554">
      <w:pPr>
        <w:spacing w:after="0" w:line="240" w:lineRule="auto"/>
        <w:jc w:val="both"/>
        <w:rPr>
          <w:b/>
          <w:bCs/>
          <w:color w:val="000000"/>
          <w:sz w:val="24"/>
          <w:szCs w:val="24"/>
          <w:lang w:eastAsia="hr-HR"/>
        </w:rPr>
      </w:pPr>
    </w:p>
    <w:p w:rsidR="00AD3EA3" w:rsidRPr="00E661D3" w:rsidRDefault="00AD3EA3" w:rsidP="00E661D3">
      <w:pPr>
        <w:spacing w:after="0" w:line="240" w:lineRule="auto"/>
        <w:jc w:val="both"/>
        <w:rPr>
          <w:i/>
          <w:iCs/>
          <w:color w:val="000000"/>
          <w:sz w:val="24"/>
          <w:szCs w:val="24"/>
          <w:lang w:eastAsia="hr-HR"/>
        </w:rPr>
      </w:pPr>
      <w:r>
        <w:rPr>
          <w:b/>
          <w:bCs/>
          <w:color w:val="000000"/>
          <w:sz w:val="24"/>
          <w:szCs w:val="24"/>
          <w:lang w:eastAsia="hr-HR"/>
        </w:rPr>
        <w:t xml:space="preserve">Zaključak: </w:t>
      </w:r>
      <w:r w:rsidRPr="00E661D3">
        <w:rPr>
          <w:i/>
          <w:iCs/>
          <w:color w:val="000000"/>
          <w:sz w:val="24"/>
          <w:szCs w:val="24"/>
        </w:rPr>
        <w:t>S obzirom na klimatske promjene  koje su nastupile  posljednjih godina, a koje karakteriziraju dugi ljetni sušni periodi, kao i zbog promjene vodnog režima u budućnosti se mogu očekivati još veće i češće suše s velikom materijalnom štetom.</w:t>
      </w:r>
    </w:p>
    <w:p w:rsidR="00AD3EA3" w:rsidRPr="00E661D3" w:rsidRDefault="00AD3EA3" w:rsidP="00E661D3">
      <w:pPr>
        <w:spacing w:after="0" w:line="240" w:lineRule="auto"/>
        <w:jc w:val="both"/>
        <w:rPr>
          <w:i/>
          <w:iCs/>
          <w:color w:val="000000"/>
          <w:sz w:val="24"/>
          <w:szCs w:val="24"/>
          <w:lang w:eastAsia="hr-HR"/>
        </w:rPr>
      </w:pPr>
      <w:r w:rsidRPr="00E661D3">
        <w:rPr>
          <w:i/>
          <w:iCs/>
          <w:color w:val="000000"/>
          <w:sz w:val="24"/>
          <w:szCs w:val="24"/>
          <w:lang w:eastAsia="hr-HR"/>
        </w:rPr>
        <w:t>Najčešći štetni učinak suše su štete u poljoprivrednoj proizvodnji. Može doći i do po</w:t>
      </w:r>
      <w:r>
        <w:rPr>
          <w:i/>
          <w:iCs/>
          <w:color w:val="000000"/>
          <w:sz w:val="24"/>
          <w:szCs w:val="24"/>
          <w:lang w:eastAsia="hr-HR"/>
        </w:rPr>
        <w:t xml:space="preserve">teškoća u opskrbi pitkom vodom. </w:t>
      </w:r>
      <w:r w:rsidRPr="00E661D3">
        <w:rPr>
          <w:i/>
          <w:iCs/>
          <w:color w:val="000000"/>
          <w:sz w:val="24"/>
          <w:szCs w:val="24"/>
          <w:lang w:eastAsia="hr-HR"/>
        </w:rPr>
        <w:t>Stoga valja osigurati poljoprivredne usjeve koji pretrpe najveću štetu uslijed suše te održavati i redovito kontrolirati izvorišta vode. Najviše bezoborinskih dana javlja se uglavnom u ljetnim mjesecima (srpnju i kolovozu).</w:t>
      </w:r>
    </w:p>
    <w:p w:rsidR="00AD3EA3" w:rsidRDefault="00AD3EA3" w:rsidP="00AE6554">
      <w:pPr>
        <w:tabs>
          <w:tab w:val="left" w:pos="9000"/>
        </w:tabs>
        <w:spacing w:after="0" w:line="240" w:lineRule="auto"/>
        <w:jc w:val="both"/>
        <w:rPr>
          <w:rFonts w:ascii="Times New Roman" w:hAnsi="Times New Roman" w:cs="Times New Roman"/>
          <w:b/>
          <w:bCs/>
          <w:color w:val="000000"/>
          <w:sz w:val="24"/>
          <w:szCs w:val="24"/>
          <w:lang w:eastAsia="hr-HR"/>
        </w:rPr>
      </w:pPr>
    </w:p>
    <w:p w:rsidR="00AD3EA3" w:rsidRPr="00F973B0" w:rsidRDefault="00AD3EA3" w:rsidP="00AE6554">
      <w:pPr>
        <w:tabs>
          <w:tab w:val="left" w:pos="9000"/>
        </w:tabs>
        <w:spacing w:after="0" w:line="240" w:lineRule="auto"/>
        <w:jc w:val="both"/>
        <w:rPr>
          <w:rFonts w:ascii="Times New Roman" w:hAnsi="Times New Roman" w:cs="Times New Roman"/>
          <w:b/>
          <w:bCs/>
          <w:color w:val="000000"/>
          <w:sz w:val="24"/>
          <w:szCs w:val="24"/>
          <w:lang w:eastAsia="hr-HR"/>
        </w:rPr>
      </w:pPr>
    </w:p>
    <w:p w:rsidR="00AD3EA3" w:rsidRPr="001D6C88" w:rsidRDefault="00AD3EA3" w:rsidP="00AE6554">
      <w:pPr>
        <w:numPr>
          <w:ilvl w:val="0"/>
          <w:numId w:val="8"/>
        </w:numPr>
        <w:tabs>
          <w:tab w:val="left" w:pos="9000"/>
        </w:tabs>
        <w:spacing w:after="0" w:line="240" w:lineRule="auto"/>
        <w:ind w:hanging="153"/>
        <w:jc w:val="both"/>
        <w:rPr>
          <w:b/>
          <w:bCs/>
          <w:color w:val="000000"/>
          <w:sz w:val="24"/>
          <w:szCs w:val="24"/>
          <w:lang w:eastAsia="hr-HR"/>
        </w:rPr>
      </w:pPr>
      <w:r>
        <w:rPr>
          <w:b/>
          <w:bCs/>
          <w:color w:val="000000"/>
          <w:sz w:val="24"/>
          <w:szCs w:val="24"/>
          <w:lang w:eastAsia="hr-HR"/>
        </w:rPr>
        <w:t xml:space="preserve">  </w:t>
      </w:r>
      <w:r w:rsidRPr="00AE6554">
        <w:rPr>
          <w:b/>
          <w:bCs/>
          <w:color w:val="000000"/>
          <w:sz w:val="24"/>
          <w:szCs w:val="24"/>
          <w:lang w:eastAsia="hr-HR"/>
        </w:rPr>
        <w:t xml:space="preserve">Mjere zaštite u urbanističkim planovima i građenju </w:t>
      </w:r>
    </w:p>
    <w:p w:rsidR="00AD3EA3" w:rsidRPr="00AE6554" w:rsidRDefault="00AD3EA3" w:rsidP="00AE655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b/>
          <w:bCs/>
          <w:color w:val="000000"/>
          <w:sz w:val="24"/>
          <w:szCs w:val="24"/>
          <w:lang w:eastAsia="hr-HR"/>
        </w:rPr>
        <w:tab/>
        <w:t>U mjerama zaštite od suše</w:t>
      </w:r>
      <w:r w:rsidRPr="00AE6554">
        <w:rPr>
          <w:color w:val="000000"/>
          <w:sz w:val="24"/>
          <w:szCs w:val="24"/>
          <w:lang w:eastAsia="hr-HR"/>
        </w:rPr>
        <w:t xml:space="preserve"> i smanjenju eventualnih šteta potrebno je sagledati mogućnost izgradnje sustava navodnjavanja okolnih poljoprivrednih površina.</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452CB0">
      <w:pPr>
        <w:numPr>
          <w:ilvl w:val="0"/>
          <w:numId w:val="22"/>
        </w:numPr>
        <w:spacing w:after="0" w:line="240" w:lineRule="auto"/>
        <w:ind w:hanging="153"/>
        <w:jc w:val="both"/>
        <w:rPr>
          <w:b/>
          <w:bCs/>
          <w:color w:val="000000"/>
          <w:sz w:val="24"/>
          <w:szCs w:val="24"/>
          <w:lang w:eastAsia="hr-HR"/>
        </w:rPr>
      </w:pPr>
      <w:r>
        <w:rPr>
          <w:b/>
          <w:bCs/>
          <w:color w:val="000000"/>
          <w:sz w:val="24"/>
          <w:szCs w:val="24"/>
          <w:lang w:eastAsia="hr-HR"/>
        </w:rPr>
        <w:t xml:space="preserve">  </w:t>
      </w:r>
      <w:r w:rsidRPr="00AE6554">
        <w:rPr>
          <w:b/>
          <w:bCs/>
          <w:color w:val="000000"/>
          <w:sz w:val="24"/>
          <w:szCs w:val="24"/>
          <w:lang w:eastAsia="hr-HR"/>
        </w:rPr>
        <w:t>Olujno i orkansko nevrijeme</w:t>
      </w: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widowControl w:val="0"/>
        <w:tabs>
          <w:tab w:val="left" w:pos="2153"/>
        </w:tabs>
        <w:spacing w:after="0" w:line="240" w:lineRule="auto"/>
        <w:jc w:val="both"/>
        <w:rPr>
          <w:color w:val="000000"/>
          <w:sz w:val="24"/>
          <w:szCs w:val="24"/>
        </w:rPr>
      </w:pPr>
      <w:r w:rsidRPr="00AE6554">
        <w:rPr>
          <w:color w:val="000000"/>
          <w:sz w:val="24"/>
          <w:szCs w:val="24"/>
        </w:rPr>
        <w:t xml:space="preserve">To je vjetar jačine preko 74 km/h. </w:t>
      </w: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Na području Općine Gračac nije bilo značajnijih olujnih i orkanskih nevremena koji bi</w:t>
      </w:r>
      <w:r w:rsidRPr="00AE6554">
        <w:rPr>
          <w:b/>
          <w:bCs/>
          <w:color w:val="000000"/>
          <w:sz w:val="24"/>
          <w:szCs w:val="24"/>
        </w:rPr>
        <w:t xml:space="preserve"> </w:t>
      </w:r>
      <w:r w:rsidRPr="00AE6554">
        <w:rPr>
          <w:color w:val="000000"/>
          <w:sz w:val="24"/>
          <w:szCs w:val="24"/>
        </w:rPr>
        <w:t>prouzročili štete na stambenim i gospodarskim objektima, poljoprivrednim kulturama, infrastrukturi i dr. No ista se ne može isključiti obzirom da su na području Općine mogući jači vjetrovi koji će ugroziti infrastrukturu (elektroopskrbu-kidanje električnih vodova) te stambene i gospodarske objekte i to do 30%.</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452CB0">
      <w:pPr>
        <w:numPr>
          <w:ilvl w:val="0"/>
          <w:numId w:val="22"/>
        </w:numPr>
        <w:spacing w:after="0" w:line="240" w:lineRule="auto"/>
        <w:ind w:hanging="153"/>
        <w:jc w:val="both"/>
        <w:rPr>
          <w:b/>
          <w:bCs/>
          <w:color w:val="000000"/>
          <w:sz w:val="24"/>
          <w:szCs w:val="24"/>
          <w:lang w:eastAsia="hr-HR"/>
        </w:rPr>
      </w:pPr>
      <w:r>
        <w:rPr>
          <w:b/>
          <w:bCs/>
          <w:color w:val="000000"/>
          <w:sz w:val="24"/>
          <w:szCs w:val="24"/>
          <w:lang w:eastAsia="hr-HR"/>
        </w:rPr>
        <w:t xml:space="preserve">  </w:t>
      </w:r>
      <w:r w:rsidRPr="00AE6554">
        <w:rPr>
          <w:b/>
          <w:bCs/>
          <w:color w:val="000000"/>
          <w:sz w:val="24"/>
          <w:szCs w:val="24"/>
          <w:lang w:eastAsia="hr-HR"/>
        </w:rPr>
        <w:t>Mjere zaštite u urbanističkim planovima i građenju</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Kod planiranja i gradnje prometnica valja voditi računa o vjetru i pojavi ekstremnih zračnih turbulencija. Na prometnicama tj. na mjestima gdje vjetar ima jače olujne udare trebaju postavljati posebni zaštitni sistemi, tzv. vjetrobrani i posebni znakovi upozorenja.</w:t>
      </w:r>
    </w:p>
    <w:p w:rsidR="00AD3EA3" w:rsidRPr="00AE6554" w:rsidRDefault="00AD3EA3" w:rsidP="00AE6554">
      <w:pPr>
        <w:spacing w:after="0" w:line="240" w:lineRule="auto"/>
        <w:jc w:val="both"/>
        <w:rPr>
          <w:b/>
          <w:bCs/>
          <w:color w:val="000000"/>
          <w:sz w:val="24"/>
          <w:szCs w:val="24"/>
          <w:lang w:eastAsia="hr-HR"/>
        </w:rPr>
      </w:pPr>
    </w:p>
    <w:p w:rsidR="00AD3EA3" w:rsidRPr="007420C4" w:rsidRDefault="00AD3EA3" w:rsidP="00452CB0">
      <w:pPr>
        <w:pStyle w:val="ListParagraph"/>
        <w:numPr>
          <w:ilvl w:val="0"/>
          <w:numId w:val="37"/>
        </w:numPr>
        <w:jc w:val="both"/>
        <w:rPr>
          <w:rFonts w:ascii="Calibri" w:hAnsi="Calibri" w:cs="Calibri"/>
          <w:b/>
          <w:bCs/>
          <w:color w:val="000000"/>
        </w:rPr>
      </w:pPr>
      <w:r w:rsidRPr="007420C4">
        <w:rPr>
          <w:rFonts w:ascii="Calibri" w:hAnsi="Calibri" w:cs="Calibri"/>
          <w:b/>
          <w:bCs/>
          <w:color w:val="000000"/>
        </w:rPr>
        <w:t>Pijavice</w:t>
      </w: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Na području Općine Gračac u posljednjih 10 godina nije bilo pijavica.</w:t>
      </w:r>
    </w:p>
    <w:p w:rsidR="00AD3EA3" w:rsidRPr="00AE6554" w:rsidRDefault="00AD3EA3" w:rsidP="00AE6554">
      <w:pPr>
        <w:spacing w:after="0" w:line="240" w:lineRule="auto"/>
        <w:rPr>
          <w:color w:val="000000"/>
          <w:sz w:val="24"/>
          <w:szCs w:val="24"/>
          <w:lang w:eastAsia="hr-HR"/>
        </w:rPr>
      </w:pPr>
    </w:p>
    <w:p w:rsidR="00AD3EA3" w:rsidRPr="00AE6554" w:rsidRDefault="00AD3EA3" w:rsidP="00452CB0">
      <w:pPr>
        <w:numPr>
          <w:ilvl w:val="0"/>
          <w:numId w:val="23"/>
        </w:numPr>
        <w:spacing w:after="0" w:line="240" w:lineRule="auto"/>
        <w:jc w:val="both"/>
        <w:rPr>
          <w:b/>
          <w:bCs/>
          <w:color w:val="000000"/>
          <w:sz w:val="24"/>
          <w:szCs w:val="24"/>
          <w:lang w:eastAsia="hr-HR"/>
        </w:rPr>
      </w:pPr>
      <w:r w:rsidRPr="00AE6554">
        <w:rPr>
          <w:b/>
          <w:bCs/>
          <w:color w:val="000000"/>
          <w:sz w:val="24"/>
          <w:szCs w:val="24"/>
          <w:lang w:eastAsia="hr-HR"/>
        </w:rPr>
        <w:t>Klizišta</w:t>
      </w: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 xml:space="preserve"> </w:t>
      </w:r>
    </w:p>
    <w:p w:rsidR="00AD3EA3" w:rsidRPr="00294AFF"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    </w:t>
      </w:r>
      <w:r w:rsidRPr="00AE6554">
        <w:rPr>
          <w:color w:val="000000"/>
          <w:sz w:val="24"/>
          <w:szCs w:val="24"/>
          <w:lang w:eastAsia="hr-HR"/>
        </w:rPr>
        <w:tab/>
        <w:t xml:space="preserve">Pojave klizišta pod utjecajem su geološke građe, geomorfoloških procesa, fizičkih procesa sezonskog karaktera (npr. oborine), te ljudskih aktivnosti (sječa vegetacije, način obrade tla, izgradnja ceste i dr.). </w:t>
      </w:r>
      <w:r w:rsidRPr="00294AFF">
        <w:rPr>
          <w:color w:val="000000"/>
          <w:sz w:val="24"/>
          <w:szCs w:val="24"/>
          <w:lang w:eastAsia="hr-HR"/>
        </w:rPr>
        <w:t xml:space="preserve">Zbog konfiguracije terena na području Općine Gračac nema značajnijih klizišta niti odrona zemlje koji bi ugrožavali stanovništvo Općine. </w:t>
      </w:r>
    </w:p>
    <w:p w:rsidR="00AD3EA3" w:rsidRDefault="00AD3EA3" w:rsidP="00AE6554">
      <w:pPr>
        <w:spacing w:after="0" w:line="240" w:lineRule="auto"/>
        <w:rPr>
          <w:b/>
          <w:bCs/>
          <w:color w:val="000000"/>
          <w:sz w:val="24"/>
          <w:szCs w:val="24"/>
          <w:lang w:eastAsia="hr-HR"/>
        </w:rPr>
      </w:pPr>
    </w:p>
    <w:p w:rsidR="00AD3EA3" w:rsidRPr="00AE6554" w:rsidRDefault="00AD3EA3" w:rsidP="00AE6554">
      <w:pPr>
        <w:spacing w:after="0" w:line="240" w:lineRule="auto"/>
        <w:rPr>
          <w:b/>
          <w:bCs/>
          <w:color w:val="000000"/>
          <w:sz w:val="24"/>
          <w:szCs w:val="24"/>
          <w:lang w:eastAsia="hr-HR"/>
        </w:rPr>
      </w:pPr>
    </w:p>
    <w:p w:rsidR="00AD3EA3" w:rsidRPr="00AE6554" w:rsidRDefault="00AD3EA3" w:rsidP="00452CB0">
      <w:pPr>
        <w:numPr>
          <w:ilvl w:val="0"/>
          <w:numId w:val="23"/>
        </w:numPr>
        <w:spacing w:after="0" w:line="240" w:lineRule="auto"/>
        <w:jc w:val="both"/>
        <w:rPr>
          <w:b/>
          <w:bCs/>
          <w:color w:val="000000"/>
          <w:sz w:val="24"/>
          <w:szCs w:val="24"/>
          <w:lang w:eastAsia="hr-HR"/>
        </w:rPr>
      </w:pPr>
      <w:r w:rsidRPr="00AE6554">
        <w:rPr>
          <w:b/>
          <w:bCs/>
          <w:color w:val="000000"/>
          <w:sz w:val="24"/>
          <w:szCs w:val="24"/>
          <w:lang w:eastAsia="hr-HR"/>
        </w:rPr>
        <w:t>Snježne oborine</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   </w:t>
      </w:r>
      <w:r w:rsidRPr="00AE6554">
        <w:rPr>
          <w:color w:val="000000"/>
          <w:sz w:val="24"/>
          <w:szCs w:val="24"/>
          <w:lang w:eastAsia="hr-HR"/>
        </w:rPr>
        <w:tab/>
        <w:t xml:space="preserve">Snijeg može predstavljati ozbiljnu poteškoću za normalno odvijanje svakodnevnih aktivnosti kao što je npr. cestovni promet ili može predstavljati opterećenje na građevinskoj infrastrukturi (dalekovodi, zgrade i dr.). </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Za procjenu ugroženosti od snijega analizira se učestalost padanja snijega, maksimalna visina novog snijega, maksimalna visina snježnog pokrivača, te procjena očekivane godišnje maksimalne visine snježnog pokrivača za povratni period od 50 godina.</w:t>
      </w: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Na području Općine Gračac snježni pokrivač pojavljuje se svake godine.</w:t>
      </w:r>
    </w:p>
    <w:p w:rsidR="00AD3EA3" w:rsidRPr="00AE6554" w:rsidRDefault="00AD3EA3" w:rsidP="00AE6554">
      <w:pPr>
        <w:autoSpaceDE w:val="0"/>
        <w:autoSpaceDN w:val="0"/>
        <w:adjustRightInd w:val="0"/>
        <w:spacing w:after="0" w:line="240" w:lineRule="auto"/>
        <w:jc w:val="both"/>
        <w:rPr>
          <w:rFonts w:ascii="Times New Roman" w:hAnsi="Times New Roman" w:cs="Times New Roman"/>
          <w:sz w:val="24"/>
          <w:szCs w:val="24"/>
          <w:lang w:eastAsia="hr-HR"/>
        </w:rPr>
      </w:pPr>
    </w:p>
    <w:p w:rsidR="00AD3EA3" w:rsidRPr="00AE6554" w:rsidRDefault="00AD3EA3" w:rsidP="00AE6554">
      <w:pPr>
        <w:autoSpaceDE w:val="0"/>
        <w:autoSpaceDN w:val="0"/>
        <w:adjustRightInd w:val="0"/>
        <w:spacing w:after="0" w:line="240" w:lineRule="auto"/>
        <w:ind w:firstLine="567"/>
        <w:jc w:val="both"/>
        <w:rPr>
          <w:sz w:val="24"/>
          <w:szCs w:val="24"/>
          <w:lang w:eastAsia="hr-HR"/>
        </w:rPr>
      </w:pPr>
      <w:r w:rsidRPr="00AE6554">
        <w:rPr>
          <w:sz w:val="24"/>
          <w:szCs w:val="24"/>
          <w:lang w:eastAsia="hr-HR"/>
        </w:rPr>
        <w:t>Snježni pokrivač se, prema postojećim podacima, kreće na slijedeći način:</w:t>
      </w:r>
    </w:p>
    <w:p w:rsidR="00AD3EA3" w:rsidRPr="00AE6554" w:rsidRDefault="00AD3EA3" w:rsidP="00452CB0">
      <w:pPr>
        <w:numPr>
          <w:ilvl w:val="2"/>
          <w:numId w:val="24"/>
        </w:numPr>
        <w:tabs>
          <w:tab w:val="left" w:pos="993"/>
        </w:tabs>
        <w:autoSpaceDE w:val="0"/>
        <w:autoSpaceDN w:val="0"/>
        <w:adjustRightInd w:val="0"/>
        <w:spacing w:after="0" w:line="240" w:lineRule="auto"/>
        <w:ind w:hanging="1593"/>
        <w:jc w:val="both"/>
        <w:rPr>
          <w:sz w:val="24"/>
          <w:szCs w:val="24"/>
          <w:lang w:eastAsia="hr-HR"/>
        </w:rPr>
      </w:pPr>
      <w:r w:rsidRPr="00AE6554">
        <w:rPr>
          <w:sz w:val="24"/>
          <w:szCs w:val="24"/>
          <w:lang w:eastAsia="hr-HR"/>
        </w:rPr>
        <w:t>maksimalna visina se kreće od 100 - 150 cm (u planinskom dijelu i više od 200)</w:t>
      </w:r>
    </w:p>
    <w:p w:rsidR="00AD3EA3" w:rsidRPr="00AE6554" w:rsidRDefault="00AD3EA3" w:rsidP="00452CB0">
      <w:pPr>
        <w:numPr>
          <w:ilvl w:val="2"/>
          <w:numId w:val="24"/>
        </w:numPr>
        <w:tabs>
          <w:tab w:val="left" w:pos="993"/>
        </w:tabs>
        <w:autoSpaceDE w:val="0"/>
        <w:autoSpaceDN w:val="0"/>
        <w:adjustRightInd w:val="0"/>
        <w:spacing w:after="0" w:line="240" w:lineRule="auto"/>
        <w:ind w:hanging="1593"/>
        <w:jc w:val="both"/>
        <w:rPr>
          <w:sz w:val="24"/>
          <w:szCs w:val="24"/>
          <w:lang w:eastAsia="hr-HR"/>
        </w:rPr>
      </w:pPr>
      <w:r w:rsidRPr="00AE6554">
        <w:rPr>
          <w:sz w:val="24"/>
          <w:szCs w:val="24"/>
          <w:lang w:eastAsia="hr-HR"/>
        </w:rPr>
        <w:t>srednje godišnji broj dana pod snježnim pokrivačem većim od 30 cm je :</w:t>
      </w:r>
    </w:p>
    <w:p w:rsidR="00AD3EA3" w:rsidRPr="00AE6554" w:rsidRDefault="00AD3EA3" w:rsidP="00452CB0">
      <w:pPr>
        <w:numPr>
          <w:ilvl w:val="0"/>
          <w:numId w:val="25"/>
        </w:numPr>
        <w:autoSpaceDE w:val="0"/>
        <w:autoSpaceDN w:val="0"/>
        <w:adjustRightInd w:val="0"/>
        <w:spacing w:after="0" w:line="240" w:lineRule="auto"/>
        <w:ind w:firstLine="414"/>
        <w:jc w:val="both"/>
        <w:rPr>
          <w:sz w:val="24"/>
          <w:szCs w:val="24"/>
          <w:lang w:eastAsia="hr-HR"/>
        </w:rPr>
      </w:pPr>
      <w:r w:rsidRPr="00AE6554">
        <w:rPr>
          <w:sz w:val="24"/>
          <w:szCs w:val="24"/>
          <w:lang w:eastAsia="hr-HR"/>
        </w:rPr>
        <w:t>u nizinskim predjelima 5 - 10 dana</w:t>
      </w:r>
    </w:p>
    <w:p w:rsidR="00AD3EA3" w:rsidRPr="00AE6554" w:rsidRDefault="00AD3EA3" w:rsidP="00452CB0">
      <w:pPr>
        <w:numPr>
          <w:ilvl w:val="0"/>
          <w:numId w:val="25"/>
        </w:numPr>
        <w:autoSpaceDE w:val="0"/>
        <w:autoSpaceDN w:val="0"/>
        <w:adjustRightInd w:val="0"/>
        <w:spacing w:after="0" w:line="240" w:lineRule="auto"/>
        <w:ind w:firstLine="414"/>
        <w:jc w:val="both"/>
        <w:rPr>
          <w:sz w:val="24"/>
          <w:szCs w:val="24"/>
          <w:lang w:eastAsia="hr-HR"/>
        </w:rPr>
      </w:pPr>
      <w:r w:rsidRPr="00AE6554">
        <w:rPr>
          <w:sz w:val="24"/>
          <w:szCs w:val="24"/>
          <w:lang w:eastAsia="hr-HR"/>
        </w:rPr>
        <w:t>u višim predjelima 20 - 70 dana</w:t>
      </w:r>
    </w:p>
    <w:p w:rsidR="00AD3EA3" w:rsidRPr="00AE6554" w:rsidRDefault="00AD3EA3" w:rsidP="00452CB0">
      <w:pPr>
        <w:numPr>
          <w:ilvl w:val="0"/>
          <w:numId w:val="25"/>
        </w:numPr>
        <w:spacing w:after="0" w:line="240" w:lineRule="auto"/>
        <w:ind w:firstLine="414"/>
        <w:jc w:val="both"/>
        <w:rPr>
          <w:b/>
          <w:bCs/>
          <w:sz w:val="24"/>
          <w:szCs w:val="24"/>
          <w:lang w:eastAsia="hr-HR"/>
        </w:rPr>
      </w:pPr>
      <w:r w:rsidRPr="00AE6554">
        <w:rPr>
          <w:sz w:val="24"/>
          <w:szCs w:val="24"/>
          <w:lang w:eastAsia="hr-HR"/>
        </w:rPr>
        <w:t>na planinskim predjelima više od 100 dana.</w:t>
      </w:r>
    </w:p>
    <w:p w:rsidR="00AD3EA3" w:rsidRPr="00AE6554" w:rsidRDefault="00AD3EA3" w:rsidP="00452CB0">
      <w:pPr>
        <w:numPr>
          <w:ilvl w:val="0"/>
          <w:numId w:val="26"/>
        </w:numPr>
        <w:tabs>
          <w:tab w:val="left" w:pos="993"/>
        </w:tabs>
        <w:spacing w:after="0" w:line="240" w:lineRule="auto"/>
        <w:ind w:left="993" w:hanging="426"/>
        <w:jc w:val="both"/>
        <w:rPr>
          <w:sz w:val="24"/>
          <w:szCs w:val="24"/>
          <w:lang w:eastAsia="hr-HR"/>
        </w:rPr>
      </w:pPr>
      <w:r>
        <w:rPr>
          <w:sz w:val="24"/>
          <w:szCs w:val="24"/>
          <w:lang w:eastAsia="hr-HR"/>
        </w:rPr>
        <w:t>na pojedinim mjestima dolaz</w:t>
      </w:r>
      <w:r w:rsidRPr="00AE6554">
        <w:rPr>
          <w:sz w:val="24"/>
          <w:szCs w:val="24"/>
          <w:lang w:eastAsia="hr-HR"/>
        </w:rPr>
        <w:t>i do zapuha visine i do 400 cm pri čemu postoji mogućnost odsijecanja naselja ili dijelova naselja od uobičajene infrastrukture.</w:t>
      </w:r>
    </w:p>
    <w:p w:rsidR="00AD3EA3" w:rsidRPr="00AE6554" w:rsidRDefault="00AD3EA3" w:rsidP="00AE6554">
      <w:pPr>
        <w:spacing w:after="0" w:line="240" w:lineRule="auto"/>
        <w:jc w:val="both"/>
        <w:rPr>
          <w:rFonts w:ascii="Times New Roman" w:hAnsi="Times New Roman" w:cs="Times New Roman"/>
          <w:sz w:val="24"/>
          <w:szCs w:val="24"/>
          <w:lang w:eastAsia="hr-HR"/>
        </w:rPr>
      </w:pPr>
    </w:p>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Iskustva iz 2011/2012. godine govore o mogućim visokim nanosima snijega koji dovode do izolacije čitavih naselja, sela i zaseoka. </w:t>
      </w:r>
    </w:p>
    <w:p w:rsidR="00AD3EA3" w:rsidRPr="00AE6554" w:rsidRDefault="00AD3EA3" w:rsidP="00AE6554">
      <w:pPr>
        <w:spacing w:after="0" w:line="240" w:lineRule="auto"/>
        <w:jc w:val="both"/>
        <w:rPr>
          <w:sz w:val="24"/>
          <w:szCs w:val="24"/>
          <w:lang w:eastAsia="hr-HR"/>
        </w:rPr>
      </w:pP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 xml:space="preserve">U veljači 2012. došlo je do visokih nanosa snijega koji su izolirali slijedeća anselja: Piškovac, Ševina Poljana, Kaldrma, Javornik, Ruište, Pribudić, Prljevo, Zaklopac, Ajdarovac i Mazinska previja (prijevoj) preko kojeg se dolazi do naselja Mazin. </w:t>
      </w:r>
    </w:p>
    <w:p w:rsidR="00AD3EA3" w:rsidRPr="00AE6554" w:rsidRDefault="00AD3EA3" w:rsidP="00AE6554">
      <w:pPr>
        <w:spacing w:after="0" w:line="240" w:lineRule="auto"/>
        <w:jc w:val="both"/>
        <w:rPr>
          <w:sz w:val="24"/>
          <w:szCs w:val="24"/>
          <w:lang w:eastAsia="hr-HR"/>
        </w:rPr>
      </w:pPr>
      <w:r w:rsidRPr="00AE6554">
        <w:rPr>
          <w:sz w:val="24"/>
          <w:szCs w:val="24"/>
          <w:lang w:eastAsia="hr-HR"/>
        </w:rPr>
        <w:t>U navedenim naseljima, selima i zaseocima obitava oko 130 stanovnika do kojih je bilo nužno probiti se i očistiti komunikacije kako bi se istima mogla dostaviti hrana i potrebite medicinske potrepštine.</w:t>
      </w:r>
    </w:p>
    <w:p w:rsidR="00AD3EA3" w:rsidRPr="00AE6554" w:rsidRDefault="00AD3EA3" w:rsidP="00AE6554">
      <w:pPr>
        <w:autoSpaceDE w:val="0"/>
        <w:autoSpaceDN w:val="0"/>
        <w:adjustRightInd w:val="0"/>
        <w:spacing w:after="0" w:line="240" w:lineRule="auto"/>
        <w:ind w:firstLine="708"/>
        <w:jc w:val="both"/>
        <w:rPr>
          <w:sz w:val="24"/>
          <w:szCs w:val="24"/>
          <w:lang w:eastAsia="hr-HR"/>
        </w:rPr>
      </w:pPr>
      <w:r w:rsidRPr="00AE6554">
        <w:rPr>
          <w:sz w:val="24"/>
          <w:szCs w:val="24"/>
          <w:lang w:eastAsia="hr-HR"/>
        </w:rPr>
        <w:t>Također, visoki nanosi snijega ugrozili su i prometovanje vlakova na relaciji Zagreb –Split i to na dionici Gračac – Malovan – Zrmanja (za koju su mjerodavne sekcije za održavanje pruga Ogulin i Split). Prohodnost pruge održava se prometnim krstaricama smješten</w:t>
      </w:r>
      <w:r>
        <w:rPr>
          <w:sz w:val="24"/>
          <w:szCs w:val="24"/>
          <w:lang w:eastAsia="hr-HR"/>
        </w:rPr>
        <w:t xml:space="preserve">ima u Kninu. Osnovna pomagala velikih količina snijega </w:t>
      </w:r>
      <w:r w:rsidRPr="00AE6554">
        <w:rPr>
          <w:sz w:val="24"/>
          <w:szCs w:val="24"/>
          <w:lang w:eastAsia="hr-HR"/>
        </w:rPr>
        <w:t>su i velike količine soli za posipanje te plin za grijanje skretnica</w:t>
      </w:r>
      <w:r w:rsidRPr="00AE6554">
        <w:rPr>
          <w:sz w:val="24"/>
          <w:szCs w:val="24"/>
          <w:vertAlign w:val="superscript"/>
          <w:lang w:eastAsia="hr-HR"/>
        </w:rPr>
        <w:footnoteReference w:id="8"/>
      </w:r>
      <w:r w:rsidRPr="00AE6554">
        <w:rPr>
          <w:sz w:val="24"/>
          <w:szCs w:val="24"/>
          <w:lang w:eastAsia="hr-HR"/>
        </w:rPr>
        <w:t>.</w:t>
      </w:r>
    </w:p>
    <w:p w:rsidR="00AD3EA3" w:rsidRPr="00AE6554" w:rsidRDefault="00AD3EA3" w:rsidP="00AE6554">
      <w:pPr>
        <w:autoSpaceDE w:val="0"/>
        <w:autoSpaceDN w:val="0"/>
        <w:adjustRightInd w:val="0"/>
        <w:spacing w:after="0" w:line="240" w:lineRule="auto"/>
        <w:ind w:firstLine="708"/>
        <w:jc w:val="both"/>
        <w:rPr>
          <w:sz w:val="24"/>
          <w:szCs w:val="24"/>
          <w:lang w:eastAsia="hr-HR"/>
        </w:rPr>
      </w:pPr>
      <w:r w:rsidRPr="00AE6554">
        <w:rPr>
          <w:sz w:val="24"/>
          <w:szCs w:val="24"/>
          <w:lang w:eastAsia="hr-HR"/>
        </w:rPr>
        <w:t>Prometovanje državnom cestom D1 i D 27 bilo je također otežano i djelomično u prekidu. Čišćenje istih vršilo se prema prioritetima, no bilo je nužno osigurati prohodnost svih cestovnih pravaca a napose onih prema gore navedenim naseljima, selima i zaseocima.</w:t>
      </w:r>
    </w:p>
    <w:p w:rsidR="00AD3EA3" w:rsidRPr="00AE6554" w:rsidRDefault="00AD3EA3" w:rsidP="00AE6554">
      <w:pPr>
        <w:autoSpaceDE w:val="0"/>
        <w:autoSpaceDN w:val="0"/>
        <w:adjustRightInd w:val="0"/>
        <w:spacing w:after="0" w:line="240" w:lineRule="auto"/>
        <w:jc w:val="both"/>
        <w:rPr>
          <w:sz w:val="24"/>
          <w:szCs w:val="24"/>
          <w:lang w:eastAsia="hr-HR"/>
        </w:rPr>
      </w:pPr>
      <w:r w:rsidRPr="00AE6554">
        <w:rPr>
          <w:sz w:val="24"/>
          <w:szCs w:val="24"/>
          <w:lang w:eastAsia="hr-HR"/>
        </w:rPr>
        <w:t>Zbog niskih temperatura i ledene kiše dolazi i do oštećenja električnih vodova te postoji mogućnost djelomičnog prekida snabdijevanja el. energijom.</w:t>
      </w:r>
    </w:p>
    <w:p w:rsidR="00AD3EA3" w:rsidRPr="00AE6554" w:rsidRDefault="00AD3EA3" w:rsidP="00AE6554">
      <w:pPr>
        <w:autoSpaceDE w:val="0"/>
        <w:autoSpaceDN w:val="0"/>
        <w:adjustRightInd w:val="0"/>
        <w:spacing w:after="0" w:line="240" w:lineRule="auto"/>
        <w:jc w:val="both"/>
        <w:rPr>
          <w:sz w:val="24"/>
          <w:szCs w:val="24"/>
          <w:lang w:eastAsia="hr-HR"/>
        </w:rPr>
      </w:pPr>
    </w:p>
    <w:p w:rsidR="00AD3EA3" w:rsidRPr="00AE6554" w:rsidRDefault="00AD3EA3" w:rsidP="00F973B0">
      <w:pPr>
        <w:autoSpaceDE w:val="0"/>
        <w:autoSpaceDN w:val="0"/>
        <w:adjustRightInd w:val="0"/>
        <w:spacing w:after="0" w:line="240" w:lineRule="auto"/>
        <w:ind w:firstLine="708"/>
        <w:jc w:val="both"/>
        <w:rPr>
          <w:sz w:val="24"/>
          <w:szCs w:val="24"/>
          <w:lang w:eastAsia="hr-HR"/>
        </w:rPr>
      </w:pPr>
      <w:r w:rsidRPr="00AE6554">
        <w:rPr>
          <w:sz w:val="24"/>
          <w:szCs w:val="24"/>
          <w:lang w:eastAsia="hr-HR"/>
        </w:rPr>
        <w:t xml:space="preserve">Bez obzira što se radilo o ekstremnim visinama snijega, područje općine Gračac svake godine ima pojavu visokog snijega te je za otklanjanje posljedica istog, potrebno uključiti i ostale snage općine a ne samo redovne snage za čišćenje državnih, županijskih i lokalnih cesta. </w:t>
      </w:r>
    </w:p>
    <w:p w:rsidR="00AD3EA3" w:rsidRPr="00AE6554" w:rsidRDefault="00AD3EA3" w:rsidP="00AE6554">
      <w:pPr>
        <w:autoSpaceDE w:val="0"/>
        <w:autoSpaceDN w:val="0"/>
        <w:adjustRightInd w:val="0"/>
        <w:spacing w:after="0" w:line="240" w:lineRule="auto"/>
        <w:ind w:firstLine="708"/>
        <w:jc w:val="both"/>
        <w:rPr>
          <w:sz w:val="24"/>
          <w:szCs w:val="24"/>
          <w:lang w:eastAsia="hr-HR"/>
        </w:rPr>
      </w:pPr>
      <w:r w:rsidRPr="00AE6554">
        <w:rPr>
          <w:sz w:val="24"/>
          <w:szCs w:val="24"/>
          <w:lang w:eastAsia="hr-HR"/>
        </w:rPr>
        <w:t xml:space="preserve">U tu svrhu će se, pored redovnih snaga Hrvatskih cesta, Lika ceste te odabranog koncesionara za čišćenje snijega, HEP-a, Hrvatskih šuma, HGSS-a Zadar i sl. u slučaju potrebe koristiti i postrojba CZ, snage JVP i DVD-a te tvrtke - imaoci građevinskih mašina i strojeva kao i udruge građana-određeni kao Snage zaštite i spašavanja Odlukom Načelnika općine. </w:t>
      </w:r>
    </w:p>
    <w:p w:rsidR="00AD3EA3" w:rsidRDefault="00AD3EA3" w:rsidP="00AE6554">
      <w:pPr>
        <w:autoSpaceDE w:val="0"/>
        <w:autoSpaceDN w:val="0"/>
        <w:adjustRightInd w:val="0"/>
        <w:spacing w:after="0" w:line="240" w:lineRule="auto"/>
        <w:ind w:firstLine="708"/>
        <w:jc w:val="both"/>
        <w:rPr>
          <w:sz w:val="24"/>
          <w:szCs w:val="24"/>
          <w:lang w:eastAsia="hr-HR"/>
        </w:rPr>
      </w:pPr>
      <w:r w:rsidRPr="00AE6554">
        <w:rPr>
          <w:sz w:val="24"/>
          <w:szCs w:val="24"/>
          <w:lang w:eastAsia="hr-HR"/>
        </w:rPr>
        <w:t>Za raščišćavanje posljedica visokog snijega, pored redovnih snaga biti će potrebno uključiti i oko 50-tak osoba iz navedenih snaga zaštite i spašavanja koji će uz pomoć stanovništva otkloniti posljedice visokih nanosa snijega.</w:t>
      </w:r>
    </w:p>
    <w:p w:rsidR="00AD3EA3" w:rsidRPr="00AE6554" w:rsidRDefault="00AD3EA3" w:rsidP="00AE6554">
      <w:pPr>
        <w:autoSpaceDE w:val="0"/>
        <w:autoSpaceDN w:val="0"/>
        <w:adjustRightInd w:val="0"/>
        <w:spacing w:after="0" w:line="240" w:lineRule="auto"/>
        <w:ind w:firstLine="708"/>
        <w:jc w:val="both"/>
        <w:rPr>
          <w:sz w:val="24"/>
          <w:szCs w:val="24"/>
          <w:lang w:eastAsia="hr-HR"/>
        </w:rPr>
      </w:pPr>
    </w:p>
    <w:p w:rsidR="00AD3EA3" w:rsidRPr="00AE6554" w:rsidRDefault="00AD3EA3" w:rsidP="00AE6554">
      <w:pPr>
        <w:spacing w:after="0" w:line="240" w:lineRule="auto"/>
        <w:jc w:val="both"/>
        <w:rPr>
          <w:rFonts w:ascii="Times New Roman" w:hAnsi="Times New Roman" w:cs="Times New Roman"/>
          <w:b/>
          <w:bCs/>
          <w:sz w:val="24"/>
          <w:szCs w:val="24"/>
          <w:lang w:eastAsia="hr-HR"/>
        </w:rPr>
      </w:pPr>
    </w:p>
    <w:p w:rsidR="00AD3EA3" w:rsidRPr="00E661D3" w:rsidRDefault="00AD3EA3" w:rsidP="00E661D3">
      <w:pPr>
        <w:spacing w:after="0" w:line="240" w:lineRule="auto"/>
        <w:jc w:val="both"/>
        <w:rPr>
          <w:sz w:val="24"/>
          <w:szCs w:val="24"/>
          <w:lang w:eastAsia="hr-HR"/>
        </w:rPr>
      </w:pPr>
      <w:r>
        <w:rPr>
          <w:b/>
          <w:bCs/>
          <w:sz w:val="24"/>
          <w:szCs w:val="24"/>
          <w:lang w:eastAsia="hr-HR"/>
        </w:rPr>
        <w:t xml:space="preserve">Zaključak: </w:t>
      </w:r>
      <w:r w:rsidRPr="00E661D3">
        <w:rPr>
          <w:i/>
          <w:iCs/>
          <w:sz w:val="24"/>
          <w:szCs w:val="24"/>
          <w:lang w:eastAsia="hr-HR"/>
        </w:rPr>
        <w:t xml:space="preserve">Na području Općine Gračac gotovo svake godine ima pojava visokog snijega. Uslijed istog može doći do kratkotrajnog izoliranja pojedinih naselja, sela i zaseoka. Otežano je prometovanje državnim cestama D1 i D 27 kao i svim županijskim i lokalnim cestama. Može doći do privremenog prekida snabdijevanja el. energijom. </w:t>
      </w:r>
    </w:p>
    <w:p w:rsidR="00AD3EA3" w:rsidRPr="00E661D3" w:rsidRDefault="00AD3EA3" w:rsidP="00E661D3">
      <w:pPr>
        <w:spacing w:after="0" w:line="240" w:lineRule="auto"/>
        <w:jc w:val="both"/>
        <w:rPr>
          <w:i/>
          <w:iCs/>
          <w:sz w:val="24"/>
          <w:szCs w:val="24"/>
          <w:lang w:eastAsia="hr-HR"/>
        </w:rPr>
      </w:pPr>
      <w:r w:rsidRPr="00E661D3">
        <w:rPr>
          <w:i/>
          <w:iCs/>
          <w:sz w:val="24"/>
          <w:szCs w:val="24"/>
          <w:lang w:eastAsia="hr-HR"/>
        </w:rPr>
        <w:t>Prilikom ekstremno velikih padalina biti će izolirano oko 100-tinjak osoba u pojedinim naseljima, selima i zaseocima do kojih će biti nužno, uz pomoć redovnih snaga, ali i Snaga zaštite i spašavanja određenih Odlukom Načelnika općine izvršiti čišćenje prometnica i uspostaviti snabdijevanje nužnim prehrambenim i zdravstvenim potrepštinama.</w:t>
      </w:r>
    </w:p>
    <w:p w:rsidR="00AD3EA3" w:rsidRPr="00E661D3" w:rsidRDefault="00AD3EA3" w:rsidP="00E661D3">
      <w:pPr>
        <w:spacing w:after="0" w:line="240" w:lineRule="auto"/>
        <w:jc w:val="both"/>
        <w:rPr>
          <w:i/>
          <w:iCs/>
          <w:sz w:val="24"/>
          <w:szCs w:val="24"/>
          <w:lang w:eastAsia="hr-HR"/>
        </w:rPr>
      </w:pPr>
      <w:r w:rsidRPr="00E661D3">
        <w:rPr>
          <w:i/>
          <w:iCs/>
          <w:sz w:val="24"/>
          <w:szCs w:val="24"/>
          <w:lang w:eastAsia="hr-HR"/>
        </w:rPr>
        <w:t>Olakotna okolnost kod ove prirodne katastrofe je to da je stanovništvo općine Gračac naviknuto na visoki snijeg te se tijekom godine priprema za funkcioniranje u navedenim ekstremnim uvjetima. Za zimovanje se također priprema i stoka te dostatne količine stočne hrane.</w:t>
      </w:r>
    </w:p>
    <w:p w:rsidR="00AD3EA3" w:rsidRPr="00E661D3" w:rsidRDefault="00AD3EA3" w:rsidP="00E661D3">
      <w:pPr>
        <w:spacing w:after="0" w:line="240" w:lineRule="auto"/>
        <w:jc w:val="both"/>
        <w:rPr>
          <w:i/>
          <w:iCs/>
          <w:sz w:val="24"/>
          <w:szCs w:val="24"/>
          <w:lang w:eastAsia="hr-HR"/>
        </w:rPr>
      </w:pPr>
      <w:r w:rsidRPr="00E661D3">
        <w:rPr>
          <w:i/>
          <w:iCs/>
          <w:sz w:val="24"/>
          <w:szCs w:val="24"/>
          <w:lang w:eastAsia="hr-HR"/>
        </w:rPr>
        <w:t>Snage kojima raspolaže Općina Gračac, uz ustrojavanje postrojbe CZ i donošenje Odluke o snagama ZiS kao i uz uključivanje redovnih snaga, biti će dostatne za otklanjanje posljedica visokog snijega.</w:t>
      </w:r>
    </w:p>
    <w:p w:rsidR="00AD3EA3" w:rsidRPr="00AE6554" w:rsidRDefault="00AD3EA3" w:rsidP="00AE6554">
      <w:pPr>
        <w:spacing w:after="0" w:line="240" w:lineRule="auto"/>
        <w:jc w:val="both"/>
        <w:rPr>
          <w:i/>
          <w:iCs/>
          <w:sz w:val="24"/>
          <w:szCs w:val="24"/>
          <w:lang w:eastAsia="hr-HR"/>
        </w:rPr>
      </w:pPr>
    </w:p>
    <w:p w:rsidR="00AD3EA3" w:rsidRPr="00AE6554" w:rsidRDefault="00AD3EA3" w:rsidP="00452CB0">
      <w:pPr>
        <w:numPr>
          <w:ilvl w:val="0"/>
          <w:numId w:val="22"/>
        </w:numPr>
        <w:tabs>
          <w:tab w:val="left" w:pos="709"/>
        </w:tabs>
        <w:spacing w:after="0" w:line="240" w:lineRule="auto"/>
        <w:jc w:val="both"/>
        <w:rPr>
          <w:b/>
          <w:bCs/>
          <w:color w:val="000000"/>
          <w:sz w:val="24"/>
          <w:szCs w:val="24"/>
          <w:lang w:eastAsia="hr-HR"/>
        </w:rPr>
      </w:pPr>
      <w:r w:rsidRPr="00AE6554">
        <w:rPr>
          <w:b/>
          <w:bCs/>
          <w:color w:val="000000"/>
          <w:sz w:val="24"/>
          <w:szCs w:val="24"/>
          <w:lang w:eastAsia="hr-HR"/>
        </w:rPr>
        <w:t xml:space="preserve">Mjere zaštite u urbanističkim planovima i građenju </w:t>
      </w:r>
    </w:p>
    <w:p w:rsidR="00AD3EA3" w:rsidRPr="00AE6554" w:rsidRDefault="00AD3EA3" w:rsidP="00AE6554">
      <w:pPr>
        <w:tabs>
          <w:tab w:val="left" w:pos="709"/>
        </w:tabs>
        <w:spacing w:after="0" w:line="240" w:lineRule="auto"/>
        <w:ind w:left="720"/>
        <w:jc w:val="both"/>
        <w:rPr>
          <w:b/>
          <w:bCs/>
          <w:color w:val="000000"/>
          <w:sz w:val="24"/>
          <w:szCs w:val="24"/>
          <w:lang w:eastAsia="hr-HR"/>
        </w:rPr>
      </w:pP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Prilikom izgradnje ili rekonstruiranja prometnica, u suradnji sa HC ili ŽUC-om, a sukladno mogućnostima, na pojedinim cestovnim pravcima graditi snjegobrane i dovoljno široke prometnice. Pri planiranju prometne infrastrukture uključiti i alternativne pravce za pojedina naselja.</w:t>
      </w:r>
    </w:p>
    <w:p w:rsidR="00AD3EA3" w:rsidRPr="00AE6554" w:rsidRDefault="00AD3EA3" w:rsidP="00AE6554">
      <w:pPr>
        <w:spacing w:after="0" w:line="240" w:lineRule="auto"/>
        <w:jc w:val="both"/>
        <w:rPr>
          <w:rFonts w:ascii="Times New Roman" w:hAnsi="Times New Roman" w:cs="Times New Roman"/>
          <w:b/>
          <w:bCs/>
          <w:color w:val="000000"/>
          <w:sz w:val="24"/>
          <w:szCs w:val="24"/>
          <w:lang w:eastAsia="hr-HR"/>
        </w:rPr>
      </w:pPr>
    </w:p>
    <w:p w:rsidR="00AD3EA3" w:rsidRPr="00AE6554" w:rsidRDefault="00AD3EA3" w:rsidP="00452CB0">
      <w:pPr>
        <w:numPr>
          <w:ilvl w:val="0"/>
          <w:numId w:val="23"/>
        </w:numPr>
        <w:spacing w:after="0" w:line="240" w:lineRule="auto"/>
        <w:jc w:val="both"/>
        <w:rPr>
          <w:b/>
          <w:bCs/>
          <w:color w:val="000000"/>
          <w:sz w:val="24"/>
          <w:szCs w:val="24"/>
          <w:lang w:eastAsia="hr-HR"/>
        </w:rPr>
      </w:pPr>
      <w:r w:rsidRPr="00AE6554">
        <w:rPr>
          <w:b/>
          <w:bCs/>
          <w:color w:val="000000"/>
          <w:sz w:val="24"/>
          <w:szCs w:val="24"/>
          <w:lang w:eastAsia="hr-HR"/>
        </w:rPr>
        <w:t>Poledice</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widowControl w:val="0"/>
        <w:tabs>
          <w:tab w:val="left" w:pos="540"/>
          <w:tab w:val="left" w:pos="2153"/>
        </w:tabs>
        <w:spacing w:after="0" w:line="240" w:lineRule="auto"/>
        <w:jc w:val="both"/>
        <w:rPr>
          <w:color w:val="000000"/>
          <w:sz w:val="24"/>
          <w:szCs w:val="24"/>
        </w:rPr>
      </w:pPr>
      <w:r w:rsidRPr="00AE6554">
        <w:rPr>
          <w:color w:val="000000"/>
          <w:sz w:val="24"/>
          <w:szCs w:val="24"/>
        </w:rPr>
        <w:t xml:space="preserve">    </w:t>
      </w:r>
      <w:r w:rsidRPr="00AE6554">
        <w:rPr>
          <w:color w:val="000000"/>
          <w:sz w:val="24"/>
          <w:szCs w:val="24"/>
        </w:rPr>
        <w:tab/>
        <w:t xml:space="preserve">Učestalost padalina koje su izazvale poledicu, a koja se nije mogla promptno riješiti su 2- 4 dana u godini, i to samo kada pada kiša na pothlađeno tlo, pa se zaledi ili kada pada kiša koja se odmah ledi na tlu, te se unatoč neprekidnoj intervenciji u tim prilikama radi poštivanja prioriteta ne može spriječiti zaleđenost cesta. Ugrožene su sve prometnice na području Općine Gračac. Posljedice poledica su otežano odvijanje prometa (spori dolazak Hitne pomoći te redovnih službi) i povećana vjerojatnost pojedinačnih prometnih nesreća. </w:t>
      </w:r>
    </w:p>
    <w:p w:rsidR="00AD3EA3" w:rsidRPr="00AE6554" w:rsidRDefault="00AD3EA3" w:rsidP="00AE6554">
      <w:pPr>
        <w:widowControl w:val="0"/>
        <w:tabs>
          <w:tab w:val="left" w:pos="540"/>
          <w:tab w:val="left" w:pos="2153"/>
        </w:tabs>
        <w:spacing w:after="0" w:line="240" w:lineRule="auto"/>
        <w:jc w:val="both"/>
        <w:rPr>
          <w:color w:val="000000"/>
          <w:sz w:val="24"/>
          <w:szCs w:val="24"/>
        </w:rPr>
      </w:pPr>
      <w:r w:rsidRPr="00AE6554">
        <w:rPr>
          <w:color w:val="000000"/>
          <w:sz w:val="24"/>
          <w:szCs w:val="24"/>
        </w:rPr>
        <w:t xml:space="preserve">U pojedinačnim prometnim nesrećama može biti lako povrijeđenih osoba sa manjim materijalnim štetama na vozilima. </w:t>
      </w:r>
    </w:p>
    <w:p w:rsidR="00AD3EA3" w:rsidRPr="00AE6554" w:rsidRDefault="00AD3EA3" w:rsidP="00AE6554">
      <w:pPr>
        <w:widowControl w:val="0"/>
        <w:tabs>
          <w:tab w:val="left" w:pos="540"/>
          <w:tab w:val="left" w:pos="2153"/>
        </w:tabs>
        <w:spacing w:after="0" w:line="240" w:lineRule="auto"/>
        <w:jc w:val="both"/>
        <w:rPr>
          <w:color w:val="000000"/>
          <w:sz w:val="24"/>
          <w:szCs w:val="24"/>
        </w:rPr>
      </w:pPr>
    </w:p>
    <w:p w:rsidR="00AD3EA3" w:rsidRPr="00AE6554" w:rsidRDefault="00AD3EA3" w:rsidP="00AE6554">
      <w:pPr>
        <w:widowControl w:val="0"/>
        <w:tabs>
          <w:tab w:val="left" w:pos="540"/>
          <w:tab w:val="left" w:pos="2153"/>
        </w:tabs>
        <w:spacing w:after="0" w:line="240" w:lineRule="auto"/>
        <w:jc w:val="both"/>
        <w:rPr>
          <w:color w:val="000000"/>
          <w:sz w:val="19"/>
          <w:szCs w:val="19"/>
          <w:lang w:val="en-GB"/>
        </w:rPr>
      </w:pPr>
      <w:r w:rsidRPr="00AE6554">
        <w:rPr>
          <w:color w:val="000000"/>
          <w:sz w:val="24"/>
          <w:szCs w:val="24"/>
        </w:rPr>
        <w:tab/>
        <w:t xml:space="preserve">Za područje Općine Gračac poradi ledene kiše 2009. godine proglašena je elementarna nepogoda sa ukupnom štetom od </w:t>
      </w:r>
      <w:r w:rsidRPr="00AE6554">
        <w:rPr>
          <w:color w:val="000000"/>
          <w:sz w:val="24"/>
          <w:szCs w:val="24"/>
          <w:lang w:val="en-GB"/>
        </w:rPr>
        <w:t>4.704.406,03 kuna</w:t>
      </w:r>
      <w:r w:rsidRPr="00AE6554">
        <w:rPr>
          <w:color w:val="000000"/>
          <w:sz w:val="24"/>
          <w:szCs w:val="24"/>
          <w:vertAlign w:val="superscript"/>
          <w:lang w:val="en-GB"/>
        </w:rPr>
        <w:footnoteReference w:id="9"/>
      </w:r>
      <w:r w:rsidRPr="00AE6554">
        <w:rPr>
          <w:color w:val="000000"/>
          <w:sz w:val="24"/>
          <w:szCs w:val="24"/>
          <w:lang w:val="en-GB"/>
        </w:rPr>
        <w:t>.</w:t>
      </w:r>
    </w:p>
    <w:p w:rsidR="00AD3EA3" w:rsidRPr="00AE6554" w:rsidRDefault="00AD3EA3" w:rsidP="00AE6554">
      <w:pPr>
        <w:tabs>
          <w:tab w:val="left" w:pos="9000"/>
        </w:tabs>
        <w:spacing w:after="0" w:line="240" w:lineRule="auto"/>
        <w:jc w:val="both"/>
        <w:rPr>
          <w:sz w:val="24"/>
          <w:szCs w:val="24"/>
          <w:lang w:eastAsia="hr-HR"/>
        </w:rPr>
      </w:pPr>
      <w:r w:rsidRPr="00AE6554">
        <w:rPr>
          <w:sz w:val="24"/>
          <w:szCs w:val="24"/>
          <w:lang w:eastAsia="hr-HR"/>
        </w:rPr>
        <w:t>Najveće posljedice po infrastrukturu Poledica može imati u smislu snabdijevanja stanovništva hranom te pružanja osnovnih medicinskih usluga stanovništvu starijeg godišta koja obitavaju u Mazinu, Piškovcu, Ševinoj Poljani, Kaldrmi, Javorniku, Ruištu, Pribudićima, Prljevu, Zaklopcu i Ajdarovcu. Također, uslijed ledene kiše može doći do prekida el.energije na području cijele Općine Gračac.</w:t>
      </w:r>
    </w:p>
    <w:p w:rsidR="00AD3EA3" w:rsidRPr="00AE6554" w:rsidRDefault="00AD3EA3" w:rsidP="00AE6554">
      <w:pPr>
        <w:tabs>
          <w:tab w:val="left" w:pos="9000"/>
        </w:tabs>
        <w:spacing w:after="0" w:line="240" w:lineRule="auto"/>
        <w:jc w:val="both"/>
        <w:rPr>
          <w:sz w:val="24"/>
          <w:szCs w:val="24"/>
          <w:lang w:eastAsia="hr-HR"/>
        </w:rPr>
      </w:pPr>
      <w:r w:rsidRPr="00AE6554">
        <w:rPr>
          <w:sz w:val="24"/>
          <w:szCs w:val="24"/>
          <w:lang w:eastAsia="hr-HR"/>
        </w:rPr>
        <w:t>Sama pojava Poledice, kao el.</w:t>
      </w:r>
      <w:r>
        <w:rPr>
          <w:sz w:val="24"/>
          <w:szCs w:val="24"/>
          <w:lang w:eastAsia="hr-HR"/>
        </w:rPr>
        <w:t xml:space="preserve"> </w:t>
      </w:r>
      <w:r w:rsidRPr="00AE6554">
        <w:rPr>
          <w:sz w:val="24"/>
          <w:szCs w:val="24"/>
          <w:lang w:eastAsia="hr-HR"/>
        </w:rPr>
        <w:t>nepogode u pravilu nije takovog obima da bi izolirala određene pravce duže od 2-3 dana (osim u kombinaciji sa visokim snijegom što je obrađeno u prethodnom poglavlju).</w:t>
      </w:r>
    </w:p>
    <w:p w:rsidR="00AD3EA3" w:rsidRPr="00AE6554" w:rsidRDefault="00AD3EA3" w:rsidP="00AE6554">
      <w:pPr>
        <w:tabs>
          <w:tab w:val="left" w:pos="9000"/>
        </w:tabs>
        <w:spacing w:after="0" w:line="240" w:lineRule="auto"/>
        <w:jc w:val="both"/>
        <w:rPr>
          <w:sz w:val="24"/>
          <w:szCs w:val="24"/>
          <w:lang w:eastAsia="hr-HR"/>
        </w:rPr>
      </w:pPr>
      <w:r w:rsidRPr="00AE6554">
        <w:rPr>
          <w:sz w:val="24"/>
          <w:szCs w:val="24"/>
          <w:lang w:eastAsia="hr-HR"/>
        </w:rPr>
        <w:t>Uz ekipiranost redovnih službi, kao i uključivanja Snaga zaštite i spašavanja općine, posljedice poledice neće dovesti u pitanje funkcioniranje općine Gračac kao jedinice lokalne samouprave.</w:t>
      </w:r>
    </w:p>
    <w:p w:rsidR="00AD3EA3" w:rsidRPr="00AE6554" w:rsidRDefault="00AD3EA3" w:rsidP="00AE6554">
      <w:pPr>
        <w:tabs>
          <w:tab w:val="left" w:pos="9000"/>
        </w:tabs>
        <w:spacing w:after="0" w:line="240" w:lineRule="auto"/>
        <w:jc w:val="both"/>
        <w:rPr>
          <w:b/>
          <w:bCs/>
          <w:color w:val="FF0000"/>
          <w:sz w:val="24"/>
          <w:szCs w:val="24"/>
          <w:lang w:eastAsia="hr-HR"/>
        </w:rPr>
      </w:pPr>
    </w:p>
    <w:p w:rsidR="00AD3EA3" w:rsidRPr="00AE6554" w:rsidRDefault="00AD3EA3" w:rsidP="00452CB0">
      <w:pPr>
        <w:numPr>
          <w:ilvl w:val="0"/>
          <w:numId w:val="22"/>
        </w:numPr>
        <w:tabs>
          <w:tab w:val="left" w:pos="709"/>
        </w:tabs>
        <w:spacing w:after="0" w:line="240" w:lineRule="auto"/>
        <w:jc w:val="both"/>
        <w:rPr>
          <w:b/>
          <w:bCs/>
          <w:color w:val="000000"/>
          <w:sz w:val="24"/>
          <w:szCs w:val="24"/>
          <w:lang w:eastAsia="hr-HR"/>
        </w:rPr>
      </w:pPr>
      <w:r w:rsidRPr="00AE6554">
        <w:rPr>
          <w:b/>
          <w:bCs/>
          <w:color w:val="000000"/>
          <w:sz w:val="24"/>
          <w:szCs w:val="24"/>
          <w:lang w:eastAsia="hr-HR"/>
        </w:rPr>
        <w:t xml:space="preserve">Mjere zaštite u urbanističkim planovima i građenju </w:t>
      </w:r>
    </w:p>
    <w:p w:rsidR="00AD3EA3" w:rsidRDefault="00AD3EA3" w:rsidP="00AE6554">
      <w:pPr>
        <w:spacing w:after="0" w:line="240" w:lineRule="auto"/>
        <w:ind w:firstLine="708"/>
        <w:jc w:val="both"/>
        <w:rPr>
          <w:color w:val="000000"/>
          <w:sz w:val="24"/>
          <w:szCs w:val="24"/>
          <w:lang w:eastAsia="hr-HR"/>
        </w:rPr>
      </w:pPr>
      <w:r w:rsidRPr="00AE6554">
        <w:rPr>
          <w:b/>
          <w:bCs/>
          <w:color w:val="000000"/>
          <w:sz w:val="24"/>
          <w:szCs w:val="24"/>
          <w:lang w:eastAsia="hr-HR"/>
        </w:rPr>
        <w:t>Preventivne mjere</w:t>
      </w:r>
      <w:r w:rsidRPr="00AE6554">
        <w:rPr>
          <w:color w:val="000000"/>
          <w:sz w:val="24"/>
          <w:szCs w:val="24"/>
          <w:lang w:eastAsia="hr-HR"/>
        </w:rPr>
        <w:t xml:space="preserve"> su u odgovarajućoj službi koja u svojoj redovnoj djelatnosti vodi računa o sigurnosti prometne infrastrukture, zbog poduzimanja potrebnih aktivnosti i zadaća pripravnosti operativnih snaga i materijalnih resursa.</w:t>
      </w:r>
    </w:p>
    <w:p w:rsidR="00AD3EA3" w:rsidRPr="00B363C5" w:rsidRDefault="00AD3EA3" w:rsidP="00AE6554">
      <w:pPr>
        <w:spacing w:after="0" w:line="240" w:lineRule="auto"/>
        <w:ind w:firstLine="708"/>
        <w:jc w:val="both"/>
        <w:rPr>
          <w:color w:val="000000"/>
          <w:sz w:val="24"/>
          <w:szCs w:val="24"/>
          <w:lang w:eastAsia="hr-HR"/>
        </w:rPr>
      </w:pPr>
    </w:p>
    <w:p w:rsidR="00AD3EA3" w:rsidRPr="00AE6554" w:rsidRDefault="00AD3EA3" w:rsidP="00452CB0">
      <w:pPr>
        <w:numPr>
          <w:ilvl w:val="0"/>
          <w:numId w:val="23"/>
        </w:numPr>
        <w:spacing w:after="0" w:line="240" w:lineRule="auto"/>
        <w:jc w:val="both"/>
        <w:rPr>
          <w:b/>
          <w:bCs/>
          <w:color w:val="000000"/>
          <w:sz w:val="24"/>
          <w:szCs w:val="24"/>
          <w:lang w:eastAsia="hr-HR"/>
        </w:rPr>
      </w:pPr>
      <w:r w:rsidRPr="00AE6554">
        <w:rPr>
          <w:b/>
          <w:bCs/>
          <w:color w:val="000000"/>
          <w:sz w:val="24"/>
          <w:szCs w:val="24"/>
          <w:lang w:eastAsia="hr-HR"/>
        </w:rPr>
        <w:t>Tuče</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  </w:t>
      </w:r>
      <w:r w:rsidRPr="00AE6554">
        <w:rPr>
          <w:color w:val="000000"/>
          <w:sz w:val="24"/>
          <w:szCs w:val="24"/>
          <w:lang w:eastAsia="hr-HR"/>
        </w:rPr>
        <w:tab/>
        <w:t xml:space="preserve"> Oborina oblika ledenih kuglica i komada leda različitog oblika, promjera 5-50 mm, a najčešće 5-20   mm. To je rijetka oborina koja pada 2-3 puta godišnje, isključivo u toplijem dijelu godine. Tuča najviše štete pričinjava poljoprivrednim usjevima, voćarstvu, te povrtlarskim kulturama i znatno utječe na smanjenje prinosa tih kultura. Osim poljoprivrede, vinogradarstva i voćarstva tuča nanosi štete šumarstvu, građevinama, vozilima, a u svijetu su zabilježene i ljudske žrtve. U posljednje vrijeme sve češće su zabilježene tuče u različito doba godine, a njena pojava može nanijeti štete </w:t>
      </w:r>
      <w:r w:rsidRPr="00AE6554">
        <w:rPr>
          <w:b/>
          <w:bCs/>
          <w:color w:val="000000"/>
          <w:sz w:val="24"/>
          <w:szCs w:val="24"/>
          <w:lang w:eastAsia="hr-HR"/>
        </w:rPr>
        <w:t>do 50 %</w:t>
      </w:r>
      <w:r w:rsidRPr="00AE6554">
        <w:rPr>
          <w:color w:val="000000"/>
          <w:sz w:val="24"/>
          <w:szCs w:val="24"/>
          <w:lang w:eastAsia="hr-HR"/>
        </w:rPr>
        <w:t xml:space="preserve"> u gospodarstvu (poljoprivreda i gospodarskim građevinama) te stambenim građevinama.</w:t>
      </w: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 xml:space="preserve">Na području Općine Gračac u proteklih 10 godina </w:t>
      </w:r>
      <w:r w:rsidRPr="00AE6554">
        <w:rPr>
          <w:b/>
          <w:bCs/>
          <w:color w:val="000000"/>
          <w:sz w:val="24"/>
          <w:szCs w:val="24"/>
          <w:lang w:eastAsia="hr-HR"/>
        </w:rPr>
        <w:t>nije</w:t>
      </w:r>
      <w:r w:rsidRPr="00AE6554">
        <w:rPr>
          <w:color w:val="000000"/>
          <w:sz w:val="24"/>
          <w:szCs w:val="24"/>
          <w:lang w:eastAsia="hr-HR"/>
        </w:rPr>
        <w:t xml:space="preserve"> bilo tuče.</w:t>
      </w:r>
    </w:p>
    <w:p w:rsidR="00AD3EA3" w:rsidRPr="00AE6554" w:rsidRDefault="00AD3EA3" w:rsidP="00AE6554">
      <w:pPr>
        <w:spacing w:after="0" w:line="240" w:lineRule="auto"/>
        <w:jc w:val="both"/>
        <w:rPr>
          <w:color w:val="000000"/>
          <w:sz w:val="24"/>
          <w:szCs w:val="24"/>
          <w:lang w:eastAsia="hr-HR"/>
        </w:rPr>
      </w:pPr>
    </w:p>
    <w:p w:rsidR="00AD3EA3" w:rsidRDefault="00AD3EA3" w:rsidP="00452CB0">
      <w:pPr>
        <w:pStyle w:val="ListParagraph"/>
        <w:numPr>
          <w:ilvl w:val="1"/>
          <w:numId w:val="31"/>
        </w:numPr>
        <w:jc w:val="both"/>
        <w:rPr>
          <w:rFonts w:ascii="Calibri" w:hAnsi="Calibri" w:cs="Calibri"/>
          <w:b/>
          <w:bCs/>
          <w:color w:val="000000"/>
          <w:sz w:val="28"/>
          <w:szCs w:val="28"/>
        </w:rPr>
      </w:pPr>
      <w:r w:rsidRPr="006F2E42">
        <w:rPr>
          <w:rFonts w:ascii="Calibri" w:hAnsi="Calibri" w:cs="Calibri"/>
          <w:b/>
          <w:bCs/>
          <w:color w:val="000000"/>
          <w:sz w:val="28"/>
          <w:szCs w:val="28"/>
        </w:rPr>
        <w:t>Tehničko – tehnološke katastrofe i velike nesreće</w:t>
      </w:r>
    </w:p>
    <w:p w:rsidR="00AD3EA3" w:rsidRPr="006F2E42" w:rsidRDefault="00AD3EA3" w:rsidP="006F2E42">
      <w:pPr>
        <w:pStyle w:val="ListParagraph"/>
        <w:ind w:left="1080"/>
        <w:jc w:val="both"/>
        <w:rPr>
          <w:rFonts w:ascii="Calibri" w:hAnsi="Calibri" w:cs="Calibri"/>
          <w:b/>
          <w:bCs/>
          <w:color w:val="000000"/>
          <w:sz w:val="28"/>
          <w:szCs w:val="28"/>
        </w:rPr>
      </w:pPr>
    </w:p>
    <w:p w:rsidR="00AD3EA3" w:rsidRPr="007E660C" w:rsidRDefault="00AD3EA3" w:rsidP="003A1089">
      <w:pPr>
        <w:spacing w:after="0" w:line="240" w:lineRule="auto"/>
        <w:ind w:firstLine="709"/>
        <w:jc w:val="both"/>
        <w:rPr>
          <w:color w:val="000000"/>
          <w:sz w:val="24"/>
          <w:szCs w:val="24"/>
        </w:rPr>
      </w:pPr>
      <w:r w:rsidRPr="007E660C">
        <w:rPr>
          <w:color w:val="000000"/>
          <w:sz w:val="24"/>
          <w:szCs w:val="24"/>
        </w:rPr>
        <w:t>Proizvodnja, skladištenje, prerada, rukovanje, prijevoz, skupljanje i druge radnje s opasnim tvarima iz Priloga SEVESO II Direktive EU</w:t>
      </w:r>
      <w:r>
        <w:rPr>
          <w:color w:val="000000"/>
          <w:sz w:val="24"/>
          <w:szCs w:val="24"/>
        </w:rPr>
        <w:t>.</w:t>
      </w:r>
    </w:p>
    <w:p w:rsidR="00AD3EA3" w:rsidRDefault="00AD3EA3" w:rsidP="003A1089">
      <w:pPr>
        <w:spacing w:after="0" w:line="240" w:lineRule="auto"/>
        <w:ind w:firstLine="709"/>
        <w:jc w:val="both"/>
        <w:rPr>
          <w:color w:val="000000"/>
          <w:sz w:val="24"/>
          <w:szCs w:val="24"/>
        </w:rPr>
      </w:pPr>
      <w:r w:rsidRPr="006F2E42">
        <w:rPr>
          <w:color w:val="000000"/>
          <w:sz w:val="24"/>
          <w:szCs w:val="24"/>
        </w:rPr>
        <w:t>Na području Općine Gračac nema gospodarskih objekata s opasnim tvarima koji bi pripadali Izvješću o podacima iz registra postrojenja u kojima je utvrđena prisutnost opasnih tvari (RPOT) za 2009. godinu (broj dokumenta: 25-10-1719/45 od 14.12.2010. godine). Gospodarski objekti na području Općine Gračac koji skladište i koriste opasne tvari sukladno Planu intervencije u zaštiti okoliša Zadarske županije navedeni su u poglavlju 1.2.1.</w:t>
      </w:r>
    </w:p>
    <w:p w:rsidR="00AD3EA3" w:rsidRPr="006F2E42" w:rsidRDefault="00AD3EA3" w:rsidP="001D6C88">
      <w:pPr>
        <w:spacing w:after="0"/>
        <w:ind w:firstLine="709"/>
        <w:jc w:val="both"/>
        <w:rPr>
          <w:color w:val="000000"/>
          <w:sz w:val="24"/>
          <w:szCs w:val="24"/>
          <w:lang w:eastAsia="hr-HR"/>
        </w:rPr>
      </w:pPr>
    </w:p>
    <w:p w:rsidR="00AD3EA3" w:rsidRPr="00AE6554" w:rsidRDefault="00AD3EA3" w:rsidP="007E660C">
      <w:pPr>
        <w:keepNext/>
        <w:spacing w:after="0" w:line="240" w:lineRule="auto"/>
        <w:ind w:firstLine="708"/>
        <w:jc w:val="both"/>
        <w:rPr>
          <w:color w:val="000000"/>
          <w:sz w:val="24"/>
          <w:szCs w:val="24"/>
        </w:rPr>
      </w:pPr>
      <w:r w:rsidRPr="00AE6554">
        <w:rPr>
          <w:color w:val="000000"/>
          <w:sz w:val="24"/>
          <w:szCs w:val="24"/>
        </w:rPr>
        <w:t>Prilikom izvanrednog onečišćavanja tla, zraka, biljnog i životinjskog svijeta te kulturne baštine, kada ekološka nesreća ili drugi izvanredni događaj po svom obimu i mogućim posljedicama prelazi granice (izvan</w:t>
      </w:r>
      <w:r>
        <w:rPr>
          <w:color w:val="000000"/>
          <w:sz w:val="24"/>
          <w:szCs w:val="24"/>
        </w:rPr>
        <w:t xml:space="preserve"> </w:t>
      </w:r>
      <w:r w:rsidRPr="00AE6554">
        <w:rPr>
          <w:color w:val="000000"/>
          <w:sz w:val="24"/>
          <w:szCs w:val="24"/>
        </w:rPr>
        <w:t>lokacijske posljedice) i mogućnosti obuzdavanja gospodarskog subjekta, grada ili općine na čijem se području događaj dogodio, primjenjuje se Plan intervencija u zaštiti okoliša i Uredba o sprječavanju velikih nesreća koje uključuju opasne tvari</w:t>
      </w:r>
      <w:r w:rsidRPr="00AE6554">
        <w:rPr>
          <w:color w:val="000000"/>
          <w:sz w:val="24"/>
          <w:szCs w:val="24"/>
          <w:vertAlign w:val="superscript"/>
        </w:rPr>
        <w:footnoteReference w:id="10"/>
      </w:r>
      <w:r w:rsidRPr="00AE6554">
        <w:rPr>
          <w:color w:val="000000"/>
          <w:sz w:val="24"/>
          <w:szCs w:val="24"/>
        </w:rPr>
        <w:t>. Plan se ne primjenjuje u slučaju onečišćavanja mora, kopnenih voda i voda mora s kopna i otoka, te na vojne objekte, vojna skladišta i slučajeve radioaktivnog onečišćenja. Plan intervencija u zaštiti okoliša je usklađen sa zahtjevima SEVESO II direktive i uključuje primjenu APELL programa.</w:t>
      </w:r>
    </w:p>
    <w:p w:rsidR="00AD3EA3" w:rsidRDefault="00AD3EA3" w:rsidP="00AE6554">
      <w:pPr>
        <w:spacing w:after="0" w:line="240" w:lineRule="auto"/>
        <w:jc w:val="both"/>
        <w:rPr>
          <w:color w:val="000000"/>
          <w:sz w:val="24"/>
          <w:szCs w:val="24"/>
          <w:lang w:eastAsia="hr-HR"/>
        </w:rPr>
      </w:pPr>
    </w:p>
    <w:p w:rsidR="00AD3EA3" w:rsidRDefault="00AD3EA3" w:rsidP="00AE6554">
      <w:pPr>
        <w:spacing w:after="0" w:line="240" w:lineRule="auto"/>
        <w:jc w:val="both"/>
        <w:rPr>
          <w:color w:val="000000"/>
          <w:sz w:val="24"/>
          <w:szCs w:val="24"/>
          <w:lang w:eastAsia="hr-HR"/>
        </w:rPr>
      </w:pPr>
    </w:p>
    <w:p w:rsidR="00AD3EA3"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p>
    <w:p w:rsidR="00AD3EA3" w:rsidRPr="00690BC6"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1.2.1. Tehničko-tehnološke katastrofe izazv</w:t>
      </w:r>
      <w:r>
        <w:rPr>
          <w:b/>
          <w:bCs/>
          <w:color w:val="000000"/>
          <w:sz w:val="24"/>
          <w:szCs w:val="24"/>
          <w:lang w:eastAsia="hr-HR"/>
        </w:rPr>
        <w:t>ane nesrećama u gospodarskim</w:t>
      </w:r>
      <w:r w:rsidRPr="00AE6554">
        <w:rPr>
          <w:b/>
          <w:bCs/>
          <w:color w:val="000000"/>
          <w:sz w:val="24"/>
          <w:szCs w:val="24"/>
          <w:lang w:eastAsia="hr-HR"/>
        </w:rPr>
        <w:t xml:space="preserve"> objektima</w:t>
      </w:r>
      <w:r w:rsidRPr="00AE6554">
        <w:rPr>
          <w:b/>
          <w:bCs/>
          <w:color w:val="000000"/>
          <w:sz w:val="24"/>
          <w:szCs w:val="24"/>
          <w:vertAlign w:val="superscript"/>
          <w:lang w:eastAsia="hr-HR"/>
        </w:rPr>
        <w:footnoteReference w:id="11"/>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rPr>
          <w:color w:val="000000"/>
          <w:sz w:val="24"/>
          <w:szCs w:val="24"/>
          <w:lang w:eastAsia="hr-HR"/>
        </w:rPr>
      </w:pPr>
      <w:r w:rsidRPr="00AE6554">
        <w:rPr>
          <w:color w:val="000000"/>
          <w:sz w:val="24"/>
          <w:szCs w:val="24"/>
          <w:lang w:eastAsia="hr-HR"/>
        </w:rPr>
        <w:t>Na području Općine Gračac ima značajnijih gospodarskih objekata gdje se drži određena količina opasnih tvari (</w:t>
      </w:r>
      <w:r w:rsidRPr="00AE6554">
        <w:rPr>
          <w:color w:val="000000"/>
          <w:sz w:val="20"/>
          <w:szCs w:val="20"/>
          <w:lang w:eastAsia="hr-HR"/>
        </w:rPr>
        <w:t>vidi tablica 2.</w:t>
      </w:r>
      <w:r w:rsidRPr="00AE6554">
        <w:rPr>
          <w:color w:val="000000"/>
          <w:sz w:val="24"/>
          <w:szCs w:val="24"/>
          <w:lang w:eastAsia="hr-HR"/>
        </w:rPr>
        <w:t>).</w:t>
      </w: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rPr>
          <w:color w:val="000000"/>
          <w:sz w:val="20"/>
          <w:szCs w:val="20"/>
          <w:lang w:eastAsia="hr-HR"/>
        </w:rPr>
      </w:pPr>
      <w:r w:rsidRPr="00AE6554">
        <w:rPr>
          <w:color w:val="000000"/>
          <w:sz w:val="20"/>
          <w:szCs w:val="20"/>
          <w:lang w:eastAsia="hr-HR"/>
        </w:rPr>
        <w:t>Tablica 17. Popis gospodarskih objekata s opasnim  tvarima na području Općine*</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77"/>
        <w:gridCol w:w="992"/>
        <w:gridCol w:w="992"/>
        <w:gridCol w:w="1276"/>
        <w:gridCol w:w="1276"/>
        <w:gridCol w:w="1275"/>
        <w:gridCol w:w="1200"/>
        <w:gridCol w:w="1210"/>
      </w:tblGrid>
      <w:tr w:rsidR="00AD3EA3" w:rsidRPr="003D65DF">
        <w:trPr>
          <w:trHeight w:val="537"/>
          <w:jc w:val="center"/>
        </w:trPr>
        <w:tc>
          <w:tcPr>
            <w:tcW w:w="1277" w:type="dxa"/>
            <w:vMerge w:val="restart"/>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r w:rsidRPr="003D65DF">
              <w:rPr>
                <w:b/>
                <w:bCs/>
                <w:color w:val="000000"/>
                <w:sz w:val="20"/>
                <w:szCs w:val="20"/>
                <w:lang w:eastAsia="hr-HR"/>
              </w:rPr>
              <w:t>Gospodarski objekti</w:t>
            </w:r>
          </w:p>
        </w:tc>
        <w:tc>
          <w:tcPr>
            <w:tcW w:w="992" w:type="dxa"/>
            <w:vMerge w:val="restart"/>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r w:rsidRPr="003D65DF">
              <w:rPr>
                <w:b/>
                <w:bCs/>
                <w:color w:val="000000"/>
                <w:sz w:val="20"/>
                <w:szCs w:val="20"/>
                <w:lang w:eastAsia="hr-HR"/>
              </w:rPr>
              <w:t>Opasna tvar</w:t>
            </w:r>
          </w:p>
        </w:tc>
        <w:tc>
          <w:tcPr>
            <w:tcW w:w="992" w:type="dxa"/>
            <w:vMerge w:val="restart"/>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r w:rsidRPr="003D65DF">
              <w:rPr>
                <w:b/>
                <w:bCs/>
                <w:color w:val="000000"/>
                <w:sz w:val="20"/>
                <w:szCs w:val="20"/>
                <w:lang w:eastAsia="hr-HR"/>
              </w:rPr>
              <w:t>Količina tvari</w:t>
            </w:r>
          </w:p>
        </w:tc>
        <w:tc>
          <w:tcPr>
            <w:tcW w:w="1276" w:type="dxa"/>
            <w:vMerge w:val="restart"/>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r w:rsidRPr="003D65DF">
              <w:rPr>
                <w:b/>
                <w:bCs/>
                <w:color w:val="000000"/>
                <w:sz w:val="20"/>
                <w:szCs w:val="20"/>
                <w:lang w:eastAsia="hr-HR"/>
              </w:rPr>
              <w:t>Način skladištenja</w:t>
            </w:r>
          </w:p>
        </w:tc>
        <w:tc>
          <w:tcPr>
            <w:tcW w:w="1276" w:type="dxa"/>
            <w:vMerge w:val="restart"/>
            <w:shd w:val="clear" w:color="auto" w:fill="E5DFEC"/>
          </w:tcPr>
          <w:p w:rsidR="00AD3EA3" w:rsidRPr="003D65DF" w:rsidRDefault="00AD3EA3" w:rsidP="00C40AC8">
            <w:pPr>
              <w:spacing w:after="0" w:line="240" w:lineRule="auto"/>
              <w:jc w:val="center"/>
              <w:rPr>
                <w:b/>
                <w:bCs/>
                <w:color w:val="000000"/>
                <w:sz w:val="20"/>
                <w:szCs w:val="20"/>
                <w:lang w:eastAsia="hr-HR"/>
              </w:rPr>
            </w:pPr>
            <w:r w:rsidRPr="003D65DF">
              <w:rPr>
                <w:b/>
                <w:bCs/>
                <w:color w:val="000000"/>
                <w:sz w:val="20"/>
                <w:szCs w:val="20"/>
                <w:lang w:eastAsia="hr-HR"/>
              </w:rPr>
              <w:t>Indeks opasnosti</w:t>
            </w:r>
          </w:p>
          <w:p w:rsidR="00AD3EA3" w:rsidRPr="003D65DF" w:rsidRDefault="00AD3EA3" w:rsidP="00C40AC8">
            <w:pPr>
              <w:tabs>
                <w:tab w:val="left" w:pos="9000"/>
              </w:tabs>
              <w:spacing w:after="0" w:line="240" w:lineRule="auto"/>
              <w:jc w:val="center"/>
              <w:rPr>
                <w:b/>
                <w:bCs/>
                <w:color w:val="000000"/>
                <w:sz w:val="20"/>
                <w:szCs w:val="20"/>
                <w:lang w:eastAsia="hr-HR"/>
              </w:rPr>
            </w:pPr>
          </w:p>
        </w:tc>
        <w:tc>
          <w:tcPr>
            <w:tcW w:w="1275" w:type="dxa"/>
            <w:vMerge w:val="restart"/>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r w:rsidRPr="003D65DF">
              <w:rPr>
                <w:b/>
                <w:bCs/>
                <w:color w:val="000000"/>
                <w:sz w:val="20"/>
                <w:szCs w:val="20"/>
                <w:lang w:eastAsia="hr-HR"/>
              </w:rPr>
              <w:t>Udaljenost od</w:t>
            </w:r>
          </w:p>
          <w:p w:rsidR="00AD3EA3" w:rsidRPr="003D65DF" w:rsidRDefault="00AD3EA3" w:rsidP="00C40AC8">
            <w:pPr>
              <w:tabs>
                <w:tab w:val="left" w:pos="9000"/>
              </w:tabs>
              <w:spacing w:after="0" w:line="240" w:lineRule="auto"/>
              <w:jc w:val="center"/>
              <w:rPr>
                <w:b/>
                <w:bCs/>
                <w:color w:val="000000"/>
                <w:sz w:val="20"/>
                <w:szCs w:val="20"/>
                <w:lang w:eastAsia="hr-HR"/>
              </w:rPr>
            </w:pPr>
            <w:r w:rsidRPr="003D65DF">
              <w:rPr>
                <w:b/>
                <w:bCs/>
                <w:color w:val="000000"/>
                <w:sz w:val="20"/>
                <w:szCs w:val="20"/>
                <w:lang w:eastAsia="hr-HR"/>
              </w:rPr>
              <w:t>naseljenog područja</w:t>
            </w:r>
          </w:p>
        </w:tc>
        <w:tc>
          <w:tcPr>
            <w:tcW w:w="2410" w:type="dxa"/>
            <w:gridSpan w:val="2"/>
            <w:shd w:val="clear" w:color="auto" w:fill="E5DFEC"/>
          </w:tcPr>
          <w:p w:rsidR="00AD3EA3" w:rsidRPr="003D65DF" w:rsidRDefault="00AD3EA3" w:rsidP="00BD6408">
            <w:pPr>
              <w:spacing w:after="0"/>
              <w:jc w:val="center"/>
              <w:rPr>
                <w:b/>
                <w:bCs/>
                <w:color w:val="000000"/>
                <w:sz w:val="20"/>
                <w:szCs w:val="20"/>
                <w:lang w:eastAsia="hr-HR"/>
              </w:rPr>
            </w:pPr>
            <w:r w:rsidRPr="003D65DF">
              <w:rPr>
                <w:b/>
                <w:bCs/>
                <w:sz w:val="20"/>
                <w:szCs w:val="20"/>
              </w:rPr>
              <w:t>Donje granične količine opasnih tvari (u tonama)</w:t>
            </w:r>
          </w:p>
        </w:tc>
      </w:tr>
      <w:tr w:rsidR="00AD3EA3" w:rsidRPr="003D65DF">
        <w:trPr>
          <w:trHeight w:val="405"/>
          <w:jc w:val="center"/>
        </w:trPr>
        <w:tc>
          <w:tcPr>
            <w:tcW w:w="1277" w:type="dxa"/>
            <w:vMerge/>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p>
        </w:tc>
        <w:tc>
          <w:tcPr>
            <w:tcW w:w="992" w:type="dxa"/>
            <w:vMerge/>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p>
        </w:tc>
        <w:tc>
          <w:tcPr>
            <w:tcW w:w="992" w:type="dxa"/>
            <w:vMerge/>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p>
        </w:tc>
        <w:tc>
          <w:tcPr>
            <w:tcW w:w="1276" w:type="dxa"/>
            <w:vMerge/>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p>
        </w:tc>
        <w:tc>
          <w:tcPr>
            <w:tcW w:w="1276" w:type="dxa"/>
            <w:vMerge/>
            <w:shd w:val="clear" w:color="auto" w:fill="E5DFEC"/>
          </w:tcPr>
          <w:p w:rsidR="00AD3EA3" w:rsidRPr="003D65DF" w:rsidRDefault="00AD3EA3" w:rsidP="00C40AC8">
            <w:pPr>
              <w:spacing w:after="0" w:line="240" w:lineRule="auto"/>
              <w:jc w:val="center"/>
              <w:rPr>
                <w:b/>
                <w:bCs/>
                <w:color w:val="000000"/>
                <w:sz w:val="20"/>
                <w:szCs w:val="20"/>
                <w:lang w:eastAsia="hr-HR"/>
              </w:rPr>
            </w:pPr>
          </w:p>
        </w:tc>
        <w:tc>
          <w:tcPr>
            <w:tcW w:w="1275" w:type="dxa"/>
            <w:vMerge/>
            <w:shd w:val="clear" w:color="auto" w:fill="E5DFEC"/>
          </w:tcPr>
          <w:p w:rsidR="00AD3EA3" w:rsidRPr="003D65DF" w:rsidRDefault="00AD3EA3" w:rsidP="00C40AC8">
            <w:pPr>
              <w:tabs>
                <w:tab w:val="left" w:pos="9000"/>
              </w:tabs>
              <w:spacing w:after="0" w:line="240" w:lineRule="auto"/>
              <w:jc w:val="center"/>
              <w:rPr>
                <w:b/>
                <w:bCs/>
                <w:color w:val="000000"/>
                <w:sz w:val="20"/>
                <w:szCs w:val="20"/>
                <w:lang w:eastAsia="hr-HR"/>
              </w:rPr>
            </w:pPr>
          </w:p>
        </w:tc>
        <w:tc>
          <w:tcPr>
            <w:tcW w:w="1200" w:type="dxa"/>
            <w:shd w:val="clear" w:color="auto" w:fill="E5DFEC"/>
          </w:tcPr>
          <w:p w:rsidR="00AD3EA3" w:rsidRPr="003D65DF" w:rsidRDefault="00AD3EA3" w:rsidP="00C40AC8">
            <w:pPr>
              <w:tabs>
                <w:tab w:val="left" w:pos="9000"/>
              </w:tabs>
              <w:spacing w:after="0" w:line="240" w:lineRule="auto"/>
              <w:jc w:val="center"/>
              <w:rPr>
                <w:b/>
                <w:bCs/>
                <w:sz w:val="20"/>
                <w:szCs w:val="20"/>
              </w:rPr>
            </w:pPr>
            <w:r w:rsidRPr="003D65DF">
              <w:rPr>
                <w:b/>
                <w:bCs/>
                <w:sz w:val="20"/>
                <w:szCs w:val="20"/>
              </w:rPr>
              <w:t xml:space="preserve">male količine  </w:t>
            </w:r>
          </w:p>
        </w:tc>
        <w:tc>
          <w:tcPr>
            <w:tcW w:w="1210" w:type="dxa"/>
            <w:shd w:val="clear" w:color="auto" w:fill="E5DFEC"/>
          </w:tcPr>
          <w:p w:rsidR="00AD3EA3" w:rsidRPr="003D65DF" w:rsidRDefault="00AD3EA3" w:rsidP="00C40AC8">
            <w:pPr>
              <w:tabs>
                <w:tab w:val="left" w:pos="9000"/>
              </w:tabs>
              <w:spacing w:after="0" w:line="240" w:lineRule="auto"/>
              <w:jc w:val="center"/>
              <w:rPr>
                <w:b/>
                <w:bCs/>
                <w:sz w:val="20"/>
                <w:szCs w:val="20"/>
              </w:rPr>
            </w:pPr>
            <w:r w:rsidRPr="003D65DF">
              <w:rPr>
                <w:b/>
                <w:bCs/>
                <w:sz w:val="20"/>
                <w:szCs w:val="20"/>
              </w:rPr>
              <w:t xml:space="preserve">velike količine  </w:t>
            </w:r>
          </w:p>
        </w:tc>
      </w:tr>
      <w:tr w:rsidR="00AD3EA3" w:rsidRPr="003D65DF">
        <w:trPr>
          <w:trHeight w:val="983"/>
          <w:jc w:val="center"/>
        </w:trPr>
        <w:tc>
          <w:tcPr>
            <w:tcW w:w="1277" w:type="dxa"/>
            <w:vMerge w:val="restart"/>
          </w:tcPr>
          <w:p w:rsidR="00AD3EA3" w:rsidRPr="003D65DF" w:rsidRDefault="00AD3EA3" w:rsidP="00690BC6">
            <w:pPr>
              <w:tabs>
                <w:tab w:val="left" w:pos="9000"/>
              </w:tabs>
              <w:spacing w:after="0" w:line="240" w:lineRule="auto"/>
              <w:rPr>
                <w:b/>
                <w:bCs/>
                <w:color w:val="000000"/>
                <w:sz w:val="20"/>
                <w:szCs w:val="20"/>
                <w:lang w:eastAsia="hr-HR"/>
              </w:rPr>
            </w:pPr>
            <w:r w:rsidRPr="003D65DF">
              <w:rPr>
                <w:b/>
                <w:bCs/>
                <w:color w:val="000000"/>
                <w:sz w:val="20"/>
                <w:szCs w:val="20"/>
                <w:lang w:eastAsia="hr-HR"/>
              </w:rPr>
              <w:t>INA d.d., Benzinska postaja Gračac</w:t>
            </w:r>
          </w:p>
        </w:tc>
        <w:tc>
          <w:tcPr>
            <w:tcW w:w="992" w:type="dxa"/>
          </w:tcPr>
          <w:p w:rsidR="00AD3EA3" w:rsidRPr="003D65DF" w:rsidRDefault="00AD3EA3" w:rsidP="00690BC6">
            <w:pPr>
              <w:tabs>
                <w:tab w:val="left" w:pos="9000"/>
              </w:tabs>
              <w:spacing w:after="0" w:line="240" w:lineRule="auto"/>
              <w:rPr>
                <w:color w:val="000000"/>
                <w:sz w:val="20"/>
                <w:szCs w:val="20"/>
                <w:lang w:eastAsia="hr-HR"/>
              </w:rPr>
            </w:pPr>
            <w:r w:rsidRPr="003D65DF">
              <w:rPr>
                <w:color w:val="000000"/>
                <w:sz w:val="20"/>
                <w:szCs w:val="20"/>
                <w:lang w:eastAsia="hr-HR"/>
              </w:rPr>
              <w:t>motorni benzini</w:t>
            </w:r>
          </w:p>
        </w:tc>
        <w:tc>
          <w:tcPr>
            <w:tcW w:w="992" w:type="dxa"/>
          </w:tcPr>
          <w:p w:rsidR="00AD3EA3" w:rsidRPr="003D65DF" w:rsidRDefault="00AD3EA3" w:rsidP="00690BC6">
            <w:pPr>
              <w:autoSpaceDE w:val="0"/>
              <w:autoSpaceDN w:val="0"/>
              <w:adjustRightInd w:val="0"/>
              <w:spacing w:after="0" w:line="240" w:lineRule="auto"/>
              <w:rPr>
                <w:color w:val="000000"/>
                <w:sz w:val="20"/>
                <w:szCs w:val="20"/>
                <w:lang w:eastAsia="hr-HR"/>
              </w:rPr>
            </w:pPr>
            <w:r w:rsidRPr="003D65DF">
              <w:rPr>
                <w:color w:val="000000"/>
                <w:sz w:val="20"/>
                <w:szCs w:val="20"/>
                <w:lang w:eastAsia="hr-HR"/>
              </w:rPr>
              <w:t>37,5 t</w:t>
            </w:r>
          </w:p>
          <w:p w:rsidR="00AD3EA3" w:rsidRPr="003D65DF" w:rsidRDefault="00AD3EA3" w:rsidP="00690BC6">
            <w:pPr>
              <w:autoSpaceDE w:val="0"/>
              <w:autoSpaceDN w:val="0"/>
              <w:adjustRightInd w:val="0"/>
              <w:spacing w:after="0" w:line="240" w:lineRule="auto"/>
              <w:rPr>
                <w:color w:val="000000"/>
                <w:sz w:val="20"/>
                <w:szCs w:val="20"/>
                <w:lang w:eastAsia="hr-HR"/>
              </w:rPr>
            </w:pPr>
            <w:r w:rsidRPr="003D65DF">
              <w:rPr>
                <w:color w:val="000000"/>
                <w:sz w:val="20"/>
                <w:szCs w:val="20"/>
                <w:lang w:eastAsia="hr-HR"/>
              </w:rPr>
              <w:t>37,5 t</w:t>
            </w:r>
          </w:p>
          <w:p w:rsidR="00AD3EA3" w:rsidRPr="003D65DF" w:rsidRDefault="00AD3EA3" w:rsidP="00690BC6">
            <w:pPr>
              <w:tabs>
                <w:tab w:val="left" w:pos="9000"/>
              </w:tabs>
              <w:spacing w:after="0" w:line="240" w:lineRule="auto"/>
              <w:rPr>
                <w:color w:val="000000"/>
                <w:sz w:val="20"/>
                <w:szCs w:val="20"/>
                <w:lang w:eastAsia="hr-HR"/>
              </w:rPr>
            </w:pPr>
            <w:r w:rsidRPr="003D65DF">
              <w:rPr>
                <w:color w:val="000000"/>
                <w:sz w:val="20"/>
                <w:szCs w:val="20"/>
                <w:lang w:eastAsia="hr-HR"/>
              </w:rPr>
              <w:t>15 t</w:t>
            </w:r>
          </w:p>
        </w:tc>
        <w:tc>
          <w:tcPr>
            <w:tcW w:w="1276" w:type="dxa"/>
          </w:tcPr>
          <w:p w:rsidR="00AD3EA3" w:rsidRPr="003D65DF" w:rsidRDefault="00AD3EA3" w:rsidP="00690BC6">
            <w:pPr>
              <w:autoSpaceDE w:val="0"/>
              <w:autoSpaceDN w:val="0"/>
              <w:adjustRightInd w:val="0"/>
              <w:spacing w:after="0" w:line="240" w:lineRule="auto"/>
              <w:rPr>
                <w:color w:val="000000"/>
                <w:sz w:val="20"/>
                <w:szCs w:val="20"/>
                <w:lang w:eastAsia="hr-HR"/>
              </w:rPr>
            </w:pPr>
            <w:r w:rsidRPr="003D65DF">
              <w:rPr>
                <w:color w:val="000000"/>
                <w:sz w:val="20"/>
                <w:szCs w:val="20"/>
                <w:lang w:eastAsia="hr-HR"/>
              </w:rPr>
              <w:t>3 podzemna</w:t>
            </w:r>
          </w:p>
          <w:p w:rsidR="00AD3EA3" w:rsidRPr="003D65DF" w:rsidRDefault="00AD3EA3" w:rsidP="00690BC6">
            <w:pPr>
              <w:tabs>
                <w:tab w:val="left" w:pos="9000"/>
              </w:tabs>
              <w:spacing w:after="0" w:line="240" w:lineRule="auto"/>
              <w:rPr>
                <w:color w:val="000000"/>
                <w:sz w:val="20"/>
                <w:szCs w:val="20"/>
                <w:lang w:eastAsia="hr-HR"/>
              </w:rPr>
            </w:pPr>
            <w:r w:rsidRPr="003D65DF">
              <w:rPr>
                <w:color w:val="000000"/>
                <w:sz w:val="20"/>
                <w:szCs w:val="20"/>
                <w:lang w:eastAsia="hr-HR"/>
              </w:rPr>
              <w:t>spremnika</w:t>
            </w:r>
          </w:p>
        </w:tc>
        <w:tc>
          <w:tcPr>
            <w:tcW w:w="1276" w:type="dxa"/>
          </w:tcPr>
          <w:p w:rsidR="00AD3EA3" w:rsidRPr="003D65DF" w:rsidRDefault="00AD3EA3" w:rsidP="00F44D19">
            <w:pPr>
              <w:autoSpaceDE w:val="0"/>
              <w:autoSpaceDN w:val="0"/>
              <w:adjustRightInd w:val="0"/>
              <w:spacing w:after="0" w:line="240" w:lineRule="auto"/>
              <w:jc w:val="center"/>
              <w:rPr>
                <w:color w:val="000000"/>
                <w:sz w:val="20"/>
                <w:szCs w:val="20"/>
                <w:lang w:eastAsia="hr-HR"/>
              </w:rPr>
            </w:pPr>
            <w:r w:rsidRPr="003D65DF">
              <w:rPr>
                <w:color w:val="000000"/>
                <w:sz w:val="20"/>
                <w:szCs w:val="20"/>
                <w:lang w:eastAsia="hr-HR"/>
              </w:rPr>
              <w:t>D=2</w:t>
            </w:r>
          </w:p>
          <w:p w:rsidR="00AD3EA3" w:rsidRPr="003D65DF" w:rsidRDefault="00AD3EA3" w:rsidP="00F44D19">
            <w:pPr>
              <w:autoSpaceDE w:val="0"/>
              <w:autoSpaceDN w:val="0"/>
              <w:adjustRightInd w:val="0"/>
              <w:spacing w:after="0" w:line="240" w:lineRule="auto"/>
              <w:jc w:val="center"/>
              <w:rPr>
                <w:color w:val="000000"/>
                <w:sz w:val="20"/>
                <w:szCs w:val="20"/>
                <w:lang w:eastAsia="hr-HR"/>
              </w:rPr>
            </w:pPr>
            <w:r w:rsidRPr="003D65DF">
              <w:rPr>
                <w:color w:val="000000"/>
                <w:sz w:val="20"/>
                <w:szCs w:val="20"/>
                <w:lang w:eastAsia="hr-HR"/>
              </w:rPr>
              <w:t>zapaljivost,</w:t>
            </w:r>
          </w:p>
          <w:p w:rsidR="00AD3EA3" w:rsidRPr="003D65DF" w:rsidRDefault="00AD3EA3" w:rsidP="00F44D19">
            <w:pPr>
              <w:spacing w:after="0" w:line="240" w:lineRule="auto"/>
              <w:jc w:val="center"/>
              <w:rPr>
                <w:color w:val="000000"/>
                <w:sz w:val="20"/>
                <w:szCs w:val="20"/>
                <w:lang w:eastAsia="hr-HR"/>
              </w:rPr>
            </w:pPr>
            <w:r w:rsidRPr="003D65DF">
              <w:rPr>
                <w:color w:val="000000"/>
                <w:sz w:val="20"/>
                <w:szCs w:val="20"/>
                <w:lang w:eastAsia="hr-HR"/>
              </w:rPr>
              <w:t>eksplozivnost</w:t>
            </w:r>
          </w:p>
        </w:tc>
        <w:tc>
          <w:tcPr>
            <w:tcW w:w="1275" w:type="dxa"/>
          </w:tcPr>
          <w:p w:rsidR="00AD3EA3" w:rsidRPr="003D65DF" w:rsidRDefault="00AD3EA3" w:rsidP="00690BC6">
            <w:pPr>
              <w:tabs>
                <w:tab w:val="left" w:pos="9000"/>
              </w:tabs>
              <w:spacing w:after="0" w:line="240" w:lineRule="auto"/>
              <w:rPr>
                <w:color w:val="000000"/>
                <w:sz w:val="20"/>
                <w:szCs w:val="20"/>
                <w:lang w:eastAsia="hr-HR"/>
              </w:rPr>
            </w:pPr>
            <w:r w:rsidRPr="003D65DF">
              <w:rPr>
                <w:color w:val="000000"/>
                <w:sz w:val="20"/>
                <w:szCs w:val="20"/>
                <w:lang w:eastAsia="hr-HR"/>
              </w:rPr>
              <w:t>300 m</w:t>
            </w:r>
          </w:p>
          <w:p w:rsidR="00AD3EA3" w:rsidRPr="003D65DF" w:rsidRDefault="00AD3EA3" w:rsidP="00AE6554">
            <w:pPr>
              <w:tabs>
                <w:tab w:val="left" w:pos="9000"/>
              </w:tabs>
              <w:spacing w:after="0" w:line="240" w:lineRule="auto"/>
              <w:jc w:val="center"/>
              <w:rPr>
                <w:color w:val="000000"/>
                <w:sz w:val="20"/>
                <w:szCs w:val="20"/>
                <w:lang w:eastAsia="hr-HR"/>
              </w:rPr>
            </w:pPr>
          </w:p>
        </w:tc>
        <w:tc>
          <w:tcPr>
            <w:tcW w:w="1200" w:type="dxa"/>
            <w:vMerge w:val="restart"/>
          </w:tcPr>
          <w:p w:rsidR="00AD3EA3" w:rsidRPr="003D65DF" w:rsidRDefault="00AD3EA3" w:rsidP="00BD6408">
            <w:pPr>
              <w:jc w:val="center"/>
            </w:pPr>
          </w:p>
          <w:p w:rsidR="00AD3EA3" w:rsidRPr="003D65DF" w:rsidRDefault="00AD3EA3" w:rsidP="00BD6408">
            <w:pPr>
              <w:jc w:val="center"/>
              <w:rPr>
                <w:color w:val="000000"/>
                <w:sz w:val="20"/>
                <w:szCs w:val="20"/>
                <w:lang w:eastAsia="hr-HR"/>
              </w:rPr>
            </w:pPr>
            <w:r w:rsidRPr="003D65DF">
              <w:t>2 500</w:t>
            </w:r>
          </w:p>
          <w:p w:rsidR="00AD3EA3" w:rsidRPr="003D65DF" w:rsidRDefault="00AD3EA3" w:rsidP="00BD6408">
            <w:pPr>
              <w:tabs>
                <w:tab w:val="left" w:pos="9000"/>
              </w:tabs>
              <w:spacing w:after="0" w:line="240" w:lineRule="auto"/>
              <w:jc w:val="center"/>
              <w:rPr>
                <w:color w:val="000000"/>
                <w:sz w:val="20"/>
                <w:szCs w:val="20"/>
                <w:lang w:eastAsia="hr-HR"/>
              </w:rPr>
            </w:pPr>
          </w:p>
        </w:tc>
        <w:tc>
          <w:tcPr>
            <w:tcW w:w="1210" w:type="dxa"/>
            <w:vMerge w:val="restart"/>
          </w:tcPr>
          <w:p w:rsidR="00AD3EA3" w:rsidRPr="003D65DF" w:rsidRDefault="00AD3EA3" w:rsidP="00BD6408">
            <w:pPr>
              <w:jc w:val="center"/>
            </w:pPr>
          </w:p>
          <w:p w:rsidR="00AD3EA3" w:rsidRPr="003D65DF" w:rsidRDefault="00AD3EA3" w:rsidP="00BD6408">
            <w:pPr>
              <w:jc w:val="center"/>
              <w:rPr>
                <w:color w:val="000000"/>
                <w:sz w:val="20"/>
                <w:szCs w:val="20"/>
                <w:lang w:eastAsia="hr-HR"/>
              </w:rPr>
            </w:pPr>
            <w:r w:rsidRPr="003D65DF">
              <w:t>25 000</w:t>
            </w:r>
          </w:p>
          <w:p w:rsidR="00AD3EA3" w:rsidRPr="003D65DF" w:rsidRDefault="00AD3EA3" w:rsidP="00BD6408">
            <w:pPr>
              <w:tabs>
                <w:tab w:val="left" w:pos="9000"/>
              </w:tabs>
              <w:spacing w:after="0" w:line="240" w:lineRule="auto"/>
              <w:jc w:val="center"/>
              <w:rPr>
                <w:color w:val="000000"/>
                <w:sz w:val="20"/>
                <w:szCs w:val="20"/>
                <w:lang w:eastAsia="hr-HR"/>
              </w:rPr>
            </w:pPr>
          </w:p>
        </w:tc>
      </w:tr>
      <w:tr w:rsidR="00AD3EA3" w:rsidRPr="003D65DF">
        <w:trPr>
          <w:trHeight w:val="406"/>
          <w:jc w:val="center"/>
        </w:trPr>
        <w:tc>
          <w:tcPr>
            <w:tcW w:w="1277" w:type="dxa"/>
            <w:vMerge/>
          </w:tcPr>
          <w:p w:rsidR="00AD3EA3" w:rsidRPr="003D65DF" w:rsidRDefault="00AD3EA3" w:rsidP="00AE6554">
            <w:pPr>
              <w:tabs>
                <w:tab w:val="left" w:pos="9000"/>
              </w:tabs>
              <w:spacing w:after="0" w:line="240" w:lineRule="auto"/>
              <w:jc w:val="both"/>
              <w:rPr>
                <w:color w:val="000000"/>
                <w:sz w:val="20"/>
                <w:szCs w:val="20"/>
                <w:lang w:eastAsia="hr-HR"/>
              </w:rPr>
            </w:pPr>
          </w:p>
        </w:tc>
        <w:tc>
          <w:tcPr>
            <w:tcW w:w="992" w:type="dxa"/>
          </w:tcPr>
          <w:p w:rsidR="00AD3EA3" w:rsidRPr="003D65DF" w:rsidRDefault="00AD3EA3" w:rsidP="00AE6554">
            <w:pPr>
              <w:tabs>
                <w:tab w:val="left" w:pos="9000"/>
              </w:tabs>
              <w:spacing w:after="0" w:line="240" w:lineRule="auto"/>
              <w:jc w:val="center"/>
              <w:rPr>
                <w:color w:val="000000"/>
                <w:sz w:val="20"/>
                <w:szCs w:val="20"/>
                <w:lang w:eastAsia="hr-HR"/>
              </w:rPr>
            </w:pPr>
            <w:r w:rsidRPr="003D65DF">
              <w:rPr>
                <w:color w:val="000000"/>
                <w:sz w:val="20"/>
                <w:szCs w:val="20"/>
                <w:lang w:eastAsia="hr-HR"/>
              </w:rPr>
              <w:t>dizelska goriva</w:t>
            </w:r>
          </w:p>
        </w:tc>
        <w:tc>
          <w:tcPr>
            <w:tcW w:w="992" w:type="dxa"/>
          </w:tcPr>
          <w:p w:rsidR="00AD3EA3" w:rsidRPr="003D65DF" w:rsidRDefault="00AD3EA3" w:rsidP="00AE6554">
            <w:pPr>
              <w:autoSpaceDE w:val="0"/>
              <w:autoSpaceDN w:val="0"/>
              <w:adjustRightInd w:val="0"/>
              <w:spacing w:after="0" w:line="240" w:lineRule="auto"/>
              <w:jc w:val="center"/>
              <w:rPr>
                <w:color w:val="000000"/>
                <w:sz w:val="20"/>
                <w:szCs w:val="20"/>
                <w:lang w:eastAsia="hr-HR"/>
              </w:rPr>
            </w:pPr>
            <w:r w:rsidRPr="003D65DF">
              <w:rPr>
                <w:color w:val="000000"/>
                <w:sz w:val="20"/>
                <w:szCs w:val="20"/>
                <w:lang w:eastAsia="hr-HR"/>
              </w:rPr>
              <w:t>42,5 t</w:t>
            </w:r>
          </w:p>
          <w:p w:rsidR="00AD3EA3" w:rsidRPr="003D65DF" w:rsidRDefault="00AD3EA3" w:rsidP="00AE6554">
            <w:pPr>
              <w:tabs>
                <w:tab w:val="left" w:pos="9000"/>
              </w:tabs>
              <w:spacing w:after="0" w:line="240" w:lineRule="auto"/>
              <w:jc w:val="center"/>
              <w:rPr>
                <w:color w:val="000000"/>
                <w:sz w:val="20"/>
                <w:szCs w:val="20"/>
                <w:lang w:eastAsia="hr-HR"/>
              </w:rPr>
            </w:pPr>
            <w:r w:rsidRPr="003D65DF">
              <w:rPr>
                <w:color w:val="000000"/>
                <w:sz w:val="20"/>
                <w:szCs w:val="20"/>
                <w:lang w:eastAsia="hr-HR"/>
              </w:rPr>
              <w:t>85 t</w:t>
            </w:r>
          </w:p>
        </w:tc>
        <w:tc>
          <w:tcPr>
            <w:tcW w:w="1276" w:type="dxa"/>
          </w:tcPr>
          <w:p w:rsidR="00AD3EA3" w:rsidRPr="003D65DF" w:rsidRDefault="00AD3EA3" w:rsidP="00AE6554">
            <w:pPr>
              <w:autoSpaceDE w:val="0"/>
              <w:autoSpaceDN w:val="0"/>
              <w:adjustRightInd w:val="0"/>
              <w:spacing w:after="0" w:line="240" w:lineRule="auto"/>
              <w:jc w:val="center"/>
              <w:rPr>
                <w:color w:val="000000"/>
                <w:sz w:val="20"/>
                <w:szCs w:val="20"/>
                <w:lang w:eastAsia="hr-HR"/>
              </w:rPr>
            </w:pPr>
            <w:r w:rsidRPr="003D65DF">
              <w:rPr>
                <w:color w:val="000000"/>
                <w:sz w:val="20"/>
                <w:szCs w:val="20"/>
                <w:lang w:eastAsia="hr-HR"/>
              </w:rPr>
              <w:t>2 podzemna</w:t>
            </w:r>
          </w:p>
          <w:p w:rsidR="00AD3EA3" w:rsidRPr="003D65DF" w:rsidRDefault="00AD3EA3" w:rsidP="00AE6554">
            <w:pPr>
              <w:tabs>
                <w:tab w:val="left" w:pos="9000"/>
              </w:tabs>
              <w:spacing w:after="0" w:line="240" w:lineRule="auto"/>
              <w:jc w:val="center"/>
              <w:rPr>
                <w:color w:val="000000"/>
                <w:sz w:val="20"/>
                <w:szCs w:val="20"/>
                <w:lang w:eastAsia="hr-HR"/>
              </w:rPr>
            </w:pPr>
            <w:r w:rsidRPr="003D65DF">
              <w:rPr>
                <w:color w:val="000000"/>
                <w:sz w:val="20"/>
                <w:szCs w:val="20"/>
                <w:lang w:eastAsia="hr-HR"/>
              </w:rPr>
              <w:t>spremnika</w:t>
            </w:r>
          </w:p>
        </w:tc>
        <w:tc>
          <w:tcPr>
            <w:tcW w:w="1276" w:type="dxa"/>
          </w:tcPr>
          <w:p w:rsidR="00AD3EA3" w:rsidRPr="003D65DF" w:rsidRDefault="00AD3EA3" w:rsidP="00F44D19">
            <w:pPr>
              <w:autoSpaceDE w:val="0"/>
              <w:autoSpaceDN w:val="0"/>
              <w:adjustRightInd w:val="0"/>
              <w:spacing w:after="0" w:line="240" w:lineRule="auto"/>
              <w:jc w:val="center"/>
              <w:rPr>
                <w:color w:val="000000"/>
                <w:sz w:val="20"/>
                <w:szCs w:val="20"/>
                <w:lang w:eastAsia="hr-HR"/>
              </w:rPr>
            </w:pPr>
            <w:r w:rsidRPr="003D65DF">
              <w:rPr>
                <w:color w:val="000000"/>
                <w:sz w:val="20"/>
                <w:szCs w:val="20"/>
                <w:lang w:eastAsia="hr-HR"/>
              </w:rPr>
              <w:t>D=3</w:t>
            </w:r>
          </w:p>
          <w:p w:rsidR="00AD3EA3" w:rsidRPr="003D65DF" w:rsidRDefault="00AD3EA3" w:rsidP="00F44D19">
            <w:pPr>
              <w:autoSpaceDE w:val="0"/>
              <w:autoSpaceDN w:val="0"/>
              <w:adjustRightInd w:val="0"/>
              <w:spacing w:after="0" w:line="240" w:lineRule="auto"/>
              <w:jc w:val="center"/>
              <w:rPr>
                <w:color w:val="000000"/>
                <w:sz w:val="20"/>
                <w:szCs w:val="20"/>
                <w:lang w:eastAsia="hr-HR"/>
              </w:rPr>
            </w:pPr>
            <w:r w:rsidRPr="003D65DF">
              <w:rPr>
                <w:color w:val="000000"/>
                <w:sz w:val="20"/>
                <w:szCs w:val="20"/>
                <w:lang w:eastAsia="hr-HR"/>
              </w:rPr>
              <w:t>opasnost po</w:t>
            </w:r>
          </w:p>
          <w:p w:rsidR="00AD3EA3" w:rsidRPr="003D65DF" w:rsidRDefault="00AD3EA3" w:rsidP="00F44D19">
            <w:pPr>
              <w:autoSpaceDE w:val="0"/>
              <w:autoSpaceDN w:val="0"/>
              <w:adjustRightInd w:val="0"/>
              <w:spacing w:after="0" w:line="240" w:lineRule="auto"/>
              <w:jc w:val="center"/>
              <w:rPr>
                <w:color w:val="000000"/>
                <w:sz w:val="20"/>
                <w:szCs w:val="20"/>
                <w:lang w:eastAsia="hr-HR"/>
              </w:rPr>
            </w:pPr>
            <w:r w:rsidRPr="003D65DF">
              <w:rPr>
                <w:color w:val="000000"/>
                <w:sz w:val="20"/>
                <w:szCs w:val="20"/>
                <w:lang w:eastAsia="hr-HR"/>
              </w:rPr>
              <w:t>okoliš,</w:t>
            </w:r>
          </w:p>
          <w:p w:rsidR="00AD3EA3" w:rsidRPr="003D65DF" w:rsidRDefault="00AD3EA3" w:rsidP="00F44D19">
            <w:pPr>
              <w:spacing w:after="0" w:line="240" w:lineRule="auto"/>
              <w:jc w:val="center"/>
              <w:rPr>
                <w:color w:val="000000"/>
                <w:sz w:val="20"/>
                <w:szCs w:val="20"/>
                <w:lang w:eastAsia="hr-HR"/>
              </w:rPr>
            </w:pPr>
            <w:r w:rsidRPr="003D65DF">
              <w:rPr>
                <w:color w:val="000000"/>
                <w:sz w:val="20"/>
                <w:szCs w:val="20"/>
                <w:lang w:eastAsia="hr-HR"/>
              </w:rPr>
              <w:t>zapaljivost</w:t>
            </w:r>
          </w:p>
        </w:tc>
        <w:tc>
          <w:tcPr>
            <w:tcW w:w="1275" w:type="dxa"/>
          </w:tcPr>
          <w:p w:rsidR="00AD3EA3" w:rsidRPr="003D65DF" w:rsidRDefault="00AD3EA3" w:rsidP="00AE6554">
            <w:pPr>
              <w:tabs>
                <w:tab w:val="left" w:pos="9000"/>
              </w:tabs>
              <w:spacing w:after="0" w:line="240" w:lineRule="auto"/>
              <w:jc w:val="center"/>
              <w:rPr>
                <w:color w:val="000000"/>
                <w:sz w:val="20"/>
                <w:szCs w:val="20"/>
                <w:lang w:eastAsia="hr-HR"/>
              </w:rPr>
            </w:pPr>
          </w:p>
        </w:tc>
        <w:tc>
          <w:tcPr>
            <w:tcW w:w="1200" w:type="dxa"/>
            <w:vMerge/>
          </w:tcPr>
          <w:p w:rsidR="00AD3EA3" w:rsidRPr="003D65DF" w:rsidRDefault="00AD3EA3" w:rsidP="00BD6408">
            <w:pPr>
              <w:tabs>
                <w:tab w:val="left" w:pos="9000"/>
              </w:tabs>
              <w:spacing w:after="0" w:line="240" w:lineRule="auto"/>
              <w:jc w:val="center"/>
              <w:rPr>
                <w:color w:val="000000"/>
                <w:sz w:val="20"/>
                <w:szCs w:val="20"/>
                <w:lang w:eastAsia="hr-HR"/>
              </w:rPr>
            </w:pPr>
          </w:p>
        </w:tc>
        <w:tc>
          <w:tcPr>
            <w:tcW w:w="1210" w:type="dxa"/>
            <w:vMerge/>
          </w:tcPr>
          <w:p w:rsidR="00AD3EA3" w:rsidRPr="003D65DF" w:rsidRDefault="00AD3EA3" w:rsidP="00BD6408">
            <w:pPr>
              <w:tabs>
                <w:tab w:val="left" w:pos="9000"/>
              </w:tabs>
              <w:spacing w:after="0" w:line="240" w:lineRule="auto"/>
              <w:jc w:val="center"/>
              <w:rPr>
                <w:color w:val="000000"/>
                <w:sz w:val="20"/>
                <w:szCs w:val="20"/>
                <w:lang w:eastAsia="hr-HR"/>
              </w:rPr>
            </w:pPr>
          </w:p>
        </w:tc>
      </w:tr>
    </w:tbl>
    <w:p w:rsidR="00AD3EA3" w:rsidRDefault="00AD3EA3" w:rsidP="00AE6554">
      <w:pPr>
        <w:spacing w:after="0" w:line="240" w:lineRule="auto"/>
        <w:rPr>
          <w:rFonts w:ascii="Times New Roman" w:hAnsi="Times New Roman" w:cs="Times New Roman"/>
          <w:color w:val="000000"/>
          <w:sz w:val="20"/>
          <w:szCs w:val="20"/>
          <w:lang w:eastAsia="hr-HR"/>
        </w:rPr>
      </w:pPr>
      <w:r w:rsidRPr="00AE6554">
        <w:rPr>
          <w:rFonts w:ascii="Times New Roman" w:hAnsi="Times New Roman" w:cs="Times New Roman"/>
          <w:color w:val="000000"/>
          <w:sz w:val="20"/>
          <w:szCs w:val="20"/>
          <w:lang w:eastAsia="hr-HR"/>
        </w:rPr>
        <w:t>*Izvor podataka: Plan intervencije u zaštiti okoliša Zadarske županije</w:t>
      </w:r>
    </w:p>
    <w:p w:rsidR="00AD3EA3" w:rsidRDefault="00AD3EA3" w:rsidP="00AE6554">
      <w:pPr>
        <w:spacing w:after="0" w:line="240" w:lineRule="auto"/>
        <w:rPr>
          <w:rFonts w:ascii="Times New Roman" w:hAnsi="Times New Roman" w:cs="Times New Roman"/>
          <w:color w:val="000000"/>
          <w:sz w:val="20"/>
          <w:szCs w:val="20"/>
          <w:lang w:eastAsia="hr-HR"/>
        </w:rPr>
      </w:pPr>
    </w:p>
    <w:p w:rsidR="00AD3EA3" w:rsidRPr="00AE6554" w:rsidRDefault="00AD3EA3" w:rsidP="00AE6554">
      <w:pPr>
        <w:spacing w:after="0" w:line="240" w:lineRule="auto"/>
        <w:rPr>
          <w:rFonts w:ascii="Times New Roman" w:hAnsi="Times New Roman" w:cs="Times New Roman"/>
          <w:color w:val="000000"/>
          <w:sz w:val="20"/>
          <w:szCs w:val="20"/>
          <w:lang w:eastAsia="hr-HR"/>
        </w:rPr>
      </w:pPr>
    </w:p>
    <w:p w:rsidR="00AD3EA3" w:rsidRPr="00B363C5" w:rsidRDefault="00AD3EA3" w:rsidP="00452CB0">
      <w:pPr>
        <w:numPr>
          <w:ilvl w:val="0"/>
          <w:numId w:val="23"/>
        </w:numPr>
        <w:spacing w:after="0" w:line="240" w:lineRule="auto"/>
        <w:jc w:val="both"/>
        <w:rPr>
          <w:b/>
          <w:bCs/>
          <w:color w:val="000000"/>
          <w:sz w:val="24"/>
          <w:szCs w:val="24"/>
          <w:lang w:eastAsia="hr-HR"/>
        </w:rPr>
      </w:pPr>
      <w:r>
        <w:rPr>
          <w:b/>
          <w:bCs/>
          <w:color w:val="000000"/>
          <w:sz w:val="24"/>
          <w:szCs w:val="24"/>
          <w:lang w:eastAsia="hr-HR"/>
        </w:rPr>
        <w:t>Benzinska postaja</w:t>
      </w:r>
    </w:p>
    <w:p w:rsidR="00AD3EA3" w:rsidRPr="00AE6554" w:rsidRDefault="00AD3EA3" w:rsidP="00AE6554">
      <w:pPr>
        <w:spacing w:after="0" w:line="240" w:lineRule="auto"/>
        <w:ind w:left="720"/>
        <w:jc w:val="both"/>
        <w:rPr>
          <w:b/>
          <w:bCs/>
          <w:color w:val="000000"/>
          <w:sz w:val="28"/>
          <w:szCs w:val="28"/>
          <w:lang w:eastAsia="hr-HR"/>
        </w:rPr>
      </w:pPr>
    </w:p>
    <w:p w:rsidR="00AD3EA3"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Najgori mogući slučaj, za benzinske postaje, predstavlja istjecanje benzina iz podzemnog spremnika i/ili autocisterne na površinu, zapaljenje i/ili eksploziju. Takva pretpostavka je nemoguća u slučaju podzemnih spremnika, ali je moguća u slučaju izlijevanja benzina iz autocisterne prilikom punjenja podzemnog spremnika. Istakanje naftnih derivata odvija se pod nadzorom radnika benzinske postaje i vozača, sukladno izrađenim Priručnicima za poslovanje benzinskih postaja i Organizacijskoj uputi o provođenju mjera zaštite na radu, ekološke zaštite i zaštite od požara.</w:t>
      </w:r>
    </w:p>
    <w:p w:rsidR="00AD3EA3" w:rsidRPr="00AE6554" w:rsidRDefault="00AD3EA3" w:rsidP="00113161">
      <w:pPr>
        <w:spacing w:after="0" w:line="240" w:lineRule="auto"/>
        <w:jc w:val="both"/>
        <w:rPr>
          <w:color w:val="000000"/>
          <w:sz w:val="24"/>
          <w:szCs w:val="24"/>
          <w:lang w:eastAsia="hr-HR"/>
        </w:rPr>
      </w:pPr>
    </w:p>
    <w:p w:rsidR="00AD3EA3" w:rsidRPr="00AE6554" w:rsidRDefault="00AD3EA3" w:rsidP="00AE6554">
      <w:pPr>
        <w:spacing w:after="0" w:line="240" w:lineRule="auto"/>
        <w:jc w:val="both"/>
        <w:rPr>
          <w:b/>
          <w:bCs/>
          <w:color w:val="000000"/>
          <w:sz w:val="24"/>
          <w:szCs w:val="24"/>
          <w:u w:val="single"/>
          <w:lang w:eastAsia="hr-HR"/>
        </w:rPr>
      </w:pPr>
      <w:r w:rsidRPr="00AE6554">
        <w:rPr>
          <w:b/>
          <w:bCs/>
          <w:color w:val="000000"/>
          <w:sz w:val="24"/>
          <w:szCs w:val="24"/>
          <w:u w:val="single"/>
          <w:lang w:eastAsia="hr-HR"/>
        </w:rPr>
        <w:t>INA d.d. Benzinska postaja Gračac</w:t>
      </w:r>
    </w:p>
    <w:p w:rsidR="00AD3EA3" w:rsidRPr="00AE6554" w:rsidRDefault="00AD3EA3" w:rsidP="00AE6554">
      <w:pPr>
        <w:spacing w:after="0" w:line="240" w:lineRule="auto"/>
        <w:jc w:val="both"/>
        <w:rPr>
          <w:b/>
          <w:bCs/>
          <w:color w:val="000000"/>
          <w:sz w:val="24"/>
          <w:szCs w:val="24"/>
          <w:u w:val="single"/>
          <w:lang w:eastAsia="hr-HR"/>
        </w:rPr>
      </w:pP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Nalazi se uz državnu cestu D27 na rubnom dijelu naselja Gračac u ulici Zagrebačka bb. U slučaju akcidenta doći će do ugrožavanja prometovanja na državnoj cesti D 27. Tom prilikom može doći do ozljeđivanja oko 5-10 osoba-što korisnika BP, zaposlenika iste ili slučajnih prolaznika. Najbliži stambeni objekti nalaze se na udaljenosti od 300 m te neće biti neposredno ugroženi, već može doći do eventualno lakšeg povređivanja ili oštećenja (obzirom da između BP i najbližih kuća nema nikakvih prepreka.</w:t>
      </w:r>
    </w:p>
    <w:p w:rsidR="00AD3EA3" w:rsidRPr="003B773E" w:rsidRDefault="00AD3EA3" w:rsidP="00AE6554">
      <w:pPr>
        <w:spacing w:after="0" w:line="240" w:lineRule="auto"/>
        <w:jc w:val="both"/>
        <w:rPr>
          <w:b/>
          <w:bCs/>
          <w:color w:val="000000"/>
          <w:sz w:val="24"/>
          <w:szCs w:val="24"/>
          <w:lang w:eastAsia="hr-HR"/>
        </w:rPr>
      </w:pPr>
      <w:r w:rsidRPr="003D65DF">
        <w:rPr>
          <w:b/>
          <w:bCs/>
          <w:noProof/>
          <w:color w:val="000000"/>
          <w:sz w:val="24"/>
          <w:szCs w:val="24"/>
          <w:lang w:eastAsia="hr-HR"/>
        </w:rPr>
        <w:pict>
          <v:shape id="Slika 21" o:spid="_x0000_i1030" type="#_x0000_t75" style="width:339pt;height:279pt;visibility:visible">
            <v:imagedata r:id="rId25" o:title=""/>
          </v:shape>
        </w:pict>
      </w:r>
    </w:p>
    <w:p w:rsidR="00AD3EA3" w:rsidRDefault="00AD3EA3" w:rsidP="00970E39">
      <w:pPr>
        <w:spacing w:after="0" w:line="240" w:lineRule="auto"/>
        <w:rPr>
          <w:b/>
          <w:bCs/>
          <w:color w:val="000000"/>
          <w:sz w:val="20"/>
          <w:szCs w:val="20"/>
          <w:lang w:eastAsia="hr-HR"/>
        </w:rPr>
      </w:pPr>
      <w:r w:rsidRPr="00AE6554">
        <w:rPr>
          <w:b/>
          <w:bCs/>
          <w:color w:val="000000"/>
          <w:sz w:val="20"/>
          <w:szCs w:val="20"/>
          <w:lang w:eastAsia="hr-HR"/>
        </w:rPr>
        <w:t>Slika 2. INA BP Gračac</w:t>
      </w:r>
    </w:p>
    <w:p w:rsidR="00AD3EA3" w:rsidRPr="003B773E" w:rsidRDefault="00AD3EA3" w:rsidP="003B773E">
      <w:pPr>
        <w:spacing w:after="0" w:line="240" w:lineRule="auto"/>
        <w:rPr>
          <w:b/>
          <w:bCs/>
          <w:sz w:val="20"/>
          <w:szCs w:val="20"/>
          <w:lang w:eastAsia="hr-HR"/>
        </w:rPr>
      </w:pPr>
      <w:r>
        <w:rPr>
          <w:b/>
          <w:bCs/>
          <w:sz w:val="20"/>
          <w:szCs w:val="20"/>
          <w:lang w:eastAsia="hr-HR"/>
        </w:rPr>
        <w:t xml:space="preserve">Geoportal - </w:t>
      </w:r>
      <w:r w:rsidRPr="003B773E">
        <w:rPr>
          <w:b/>
          <w:bCs/>
          <w:sz w:val="20"/>
          <w:szCs w:val="20"/>
          <w:lang w:eastAsia="hr-HR"/>
        </w:rPr>
        <w:t>Koordinate (HTRS96): E = 447896.5, N = 4906347.4 | φ = 44.295265, λ = 15.847069</w:t>
      </w:r>
    </w:p>
    <w:p w:rsidR="00AD3EA3" w:rsidRDefault="00AD3EA3" w:rsidP="00970E39">
      <w:pPr>
        <w:spacing w:after="0" w:line="240" w:lineRule="auto"/>
        <w:rPr>
          <w:b/>
          <w:bCs/>
          <w:color w:val="000000"/>
          <w:sz w:val="20"/>
          <w:szCs w:val="20"/>
          <w:lang w:eastAsia="hr-HR"/>
        </w:rPr>
      </w:pPr>
    </w:p>
    <w:p w:rsidR="00AD3EA3" w:rsidRDefault="00AD3EA3" w:rsidP="00970E39">
      <w:pPr>
        <w:spacing w:after="0" w:line="240" w:lineRule="auto"/>
        <w:rPr>
          <w:b/>
          <w:bCs/>
          <w:color w:val="000000"/>
          <w:sz w:val="20"/>
          <w:szCs w:val="20"/>
          <w:lang w:eastAsia="hr-HR"/>
        </w:rPr>
      </w:pPr>
    </w:p>
    <w:p w:rsidR="00AD3EA3" w:rsidRPr="00474A56" w:rsidRDefault="00AD3EA3" w:rsidP="00474A56">
      <w:pPr>
        <w:autoSpaceDE w:val="0"/>
        <w:autoSpaceDN w:val="0"/>
        <w:adjustRightInd w:val="0"/>
        <w:spacing w:after="0"/>
        <w:rPr>
          <w:sz w:val="24"/>
          <w:szCs w:val="24"/>
        </w:rPr>
      </w:pPr>
      <w:r w:rsidRPr="00474A56">
        <w:rPr>
          <w:sz w:val="24"/>
          <w:szCs w:val="24"/>
        </w:rPr>
        <w:t>Proračun zona ugroženosti napravljen je pomoću programa ALOHA 5.4.3. (Areal Location of Hazardous Atmospheres).</w:t>
      </w:r>
    </w:p>
    <w:p w:rsidR="00AD3EA3" w:rsidRDefault="00AD3EA3" w:rsidP="00474A56">
      <w:pPr>
        <w:spacing w:after="0" w:line="240" w:lineRule="auto"/>
        <w:ind w:firstLine="708"/>
        <w:jc w:val="both"/>
        <w:rPr>
          <w:color w:val="000000"/>
          <w:sz w:val="24"/>
          <w:szCs w:val="24"/>
          <w:lang w:eastAsia="hr-HR"/>
        </w:rPr>
      </w:pPr>
      <w:r w:rsidRPr="00AE6554">
        <w:rPr>
          <w:color w:val="000000"/>
          <w:sz w:val="24"/>
          <w:szCs w:val="24"/>
          <w:lang w:eastAsia="hr-HR"/>
        </w:rPr>
        <w:t>Pretpostavka je da će prilikom pretakanja benzina iz autocisterne (kapaciteta 30 m</w:t>
      </w:r>
      <w:r w:rsidRPr="00AE6554">
        <w:rPr>
          <w:color w:val="000000"/>
          <w:sz w:val="24"/>
          <w:szCs w:val="24"/>
          <w:vertAlign w:val="superscript"/>
          <w:lang w:eastAsia="hr-HR"/>
        </w:rPr>
        <w:t>3</w:t>
      </w:r>
      <w:r w:rsidRPr="00AE6554">
        <w:rPr>
          <w:color w:val="000000"/>
          <w:sz w:val="24"/>
          <w:szCs w:val="24"/>
          <w:lang w:eastAsia="hr-HR"/>
        </w:rPr>
        <w:t xml:space="preserve">) u spremnik, doći do istjecanja </w:t>
      </w:r>
      <w:r>
        <w:rPr>
          <w:color w:val="000000"/>
          <w:sz w:val="24"/>
          <w:szCs w:val="24"/>
          <w:lang w:eastAsia="hr-HR"/>
        </w:rPr>
        <w:t xml:space="preserve">određene količine </w:t>
      </w:r>
      <w:r w:rsidRPr="00AE6554">
        <w:rPr>
          <w:color w:val="000000"/>
          <w:sz w:val="24"/>
          <w:szCs w:val="24"/>
          <w:lang w:eastAsia="hr-HR"/>
        </w:rPr>
        <w:t xml:space="preserve">goriva zbog </w:t>
      </w:r>
      <w:r>
        <w:rPr>
          <w:color w:val="000000"/>
          <w:sz w:val="24"/>
          <w:szCs w:val="24"/>
          <w:lang w:eastAsia="hr-HR"/>
        </w:rPr>
        <w:t>demontaže</w:t>
      </w:r>
      <w:r w:rsidRPr="00AE6554">
        <w:rPr>
          <w:color w:val="000000"/>
          <w:sz w:val="24"/>
          <w:szCs w:val="24"/>
          <w:lang w:eastAsia="hr-HR"/>
        </w:rPr>
        <w:t xml:space="preserve"> crijeva</w:t>
      </w:r>
      <w:r>
        <w:rPr>
          <w:color w:val="000000"/>
          <w:sz w:val="24"/>
          <w:szCs w:val="24"/>
          <w:lang w:eastAsia="hr-HR"/>
        </w:rPr>
        <w:t xml:space="preserve"> za istakanje goriva</w:t>
      </w:r>
      <w:r w:rsidRPr="00AE6554">
        <w:rPr>
          <w:color w:val="000000"/>
          <w:sz w:val="24"/>
          <w:szCs w:val="24"/>
          <w:lang w:eastAsia="hr-HR"/>
        </w:rPr>
        <w:t>. Prosječni protok benzina prilikom istakanja autocisterne u spremnike benzinske postaje iznosi 450 l/min, što znači da u roku od 10</w:t>
      </w:r>
      <w:r>
        <w:rPr>
          <w:color w:val="000000"/>
          <w:sz w:val="24"/>
          <w:szCs w:val="24"/>
          <w:lang w:eastAsia="hr-HR"/>
        </w:rPr>
        <w:t xml:space="preserve"> minuta može isteći oko 3.375 l</w:t>
      </w:r>
      <w:r w:rsidRPr="00AE6554">
        <w:rPr>
          <w:color w:val="000000"/>
          <w:sz w:val="24"/>
          <w:szCs w:val="24"/>
          <w:lang w:eastAsia="hr-HR"/>
        </w:rPr>
        <w:t xml:space="preserve"> benzina. Period od 10 minuta je dovoljan da radnik benzinske postaje i/ili vozač zaustave daljnje istjecanje. Navedena količina benzina bi stvorila «lokvu», površine od oko 450 m</w:t>
      </w:r>
      <w:r w:rsidRPr="00AE6554">
        <w:rPr>
          <w:color w:val="000000"/>
          <w:sz w:val="24"/>
          <w:szCs w:val="24"/>
          <w:vertAlign w:val="superscript"/>
          <w:lang w:eastAsia="hr-HR"/>
        </w:rPr>
        <w:t>2</w:t>
      </w:r>
      <w:r>
        <w:rPr>
          <w:color w:val="000000"/>
          <w:sz w:val="24"/>
          <w:szCs w:val="24"/>
          <w:lang w:eastAsia="hr-HR"/>
        </w:rPr>
        <w:t>, odnosno radijusa od oko 2</w:t>
      </w:r>
      <w:r w:rsidRPr="00AE6554">
        <w:rPr>
          <w:color w:val="000000"/>
          <w:sz w:val="24"/>
          <w:szCs w:val="24"/>
          <w:lang w:eastAsia="hr-HR"/>
        </w:rPr>
        <w:t xml:space="preserve">2 m. </w:t>
      </w:r>
    </w:p>
    <w:p w:rsidR="00AD3EA3" w:rsidRPr="00474A56" w:rsidRDefault="00AD3EA3" w:rsidP="00474A56">
      <w:pPr>
        <w:autoSpaceDE w:val="0"/>
        <w:autoSpaceDN w:val="0"/>
        <w:adjustRightInd w:val="0"/>
        <w:spacing w:after="0" w:line="240" w:lineRule="auto"/>
        <w:rPr>
          <w:sz w:val="24"/>
          <w:szCs w:val="24"/>
          <w:lang w:eastAsia="hr-HR"/>
        </w:rPr>
      </w:pPr>
      <w:r w:rsidRPr="00474A56">
        <w:rPr>
          <w:sz w:val="24"/>
          <w:szCs w:val="24"/>
          <w:lang w:eastAsia="hr-HR"/>
        </w:rPr>
        <w:t>Proračun se odnosi na izlijevanje benzina iz autocisterne (34000 litara/ispunjenost 80%) stvaranja lokve  koja se širi do promjera od 22 metara.</w:t>
      </w:r>
    </w:p>
    <w:p w:rsidR="00AD3EA3" w:rsidRDefault="00AD3EA3" w:rsidP="00474A56">
      <w:pPr>
        <w:spacing w:after="0" w:line="240" w:lineRule="auto"/>
        <w:jc w:val="both"/>
        <w:rPr>
          <w:sz w:val="24"/>
          <w:szCs w:val="24"/>
        </w:rPr>
      </w:pPr>
      <w:r w:rsidRPr="00474A56">
        <w:rPr>
          <w:sz w:val="24"/>
          <w:szCs w:val="24"/>
        </w:rPr>
        <w:t>U slučaju istjecanja i zapaljenja benzin</w:t>
      </w:r>
      <w:r>
        <w:rPr>
          <w:sz w:val="24"/>
          <w:szCs w:val="24"/>
        </w:rPr>
        <w:t>a na lokaciji benzinske postaje</w:t>
      </w:r>
      <w:r w:rsidRPr="00474A56">
        <w:rPr>
          <w:sz w:val="24"/>
          <w:szCs w:val="24"/>
        </w:rPr>
        <w:t xml:space="preserve"> zona ugroženosti u kojoj se osjeća utjecaj benzina iznosi 123 m u radijusu oko autocisterne. </w:t>
      </w:r>
    </w:p>
    <w:p w:rsidR="00AD3EA3" w:rsidRPr="00474A56" w:rsidRDefault="00AD3EA3" w:rsidP="00474A56">
      <w:pPr>
        <w:spacing w:after="0" w:line="240" w:lineRule="auto"/>
        <w:jc w:val="both"/>
        <w:rPr>
          <w:sz w:val="24"/>
          <w:szCs w:val="24"/>
        </w:rPr>
      </w:pPr>
      <w:r w:rsidRPr="00474A56">
        <w:rPr>
          <w:sz w:val="24"/>
          <w:szCs w:val="24"/>
        </w:rPr>
        <w:t>To je zona do koje se osjeća bol unutar vremenskog perioda od 60 sekundi. Zona u kojoj nastaju opekline drugog stupnja iznosi 78 m u radijusu od autocisterne. Zona u kojoj nastupaju smrtne posljedice iznosi 54 m u radijusu od autocisterne. Unutar navedenih zona nema drugih objekata osim onih na benzinskoj postaji. U slučaju nesreće ugroženi bi bili objekti benzinske postaje, prometna infrastruktura i automobili na cesti. Ugroženo bi bilo oko 10 (zaposlenici benzinske postaje i slučajni prolaznici).</w:t>
      </w:r>
    </w:p>
    <w:p w:rsidR="00AD3EA3" w:rsidRPr="00AE6554" w:rsidRDefault="00AD3EA3" w:rsidP="00970E39">
      <w:pPr>
        <w:spacing w:after="0" w:line="240" w:lineRule="auto"/>
        <w:rPr>
          <w:b/>
          <w:bCs/>
          <w:color w:val="000000"/>
          <w:sz w:val="20"/>
          <w:szCs w:val="20"/>
          <w:lang w:eastAsia="hr-HR"/>
        </w:rPr>
      </w:pPr>
    </w:p>
    <w:p w:rsidR="00AD3EA3" w:rsidRDefault="00AD3EA3" w:rsidP="00474A56">
      <w:pPr>
        <w:spacing w:after="0" w:line="240" w:lineRule="auto"/>
        <w:ind w:left="708" w:hanging="708"/>
        <w:rPr>
          <w:b/>
          <w:bCs/>
          <w:color w:val="000000"/>
          <w:sz w:val="20"/>
          <w:szCs w:val="20"/>
          <w:lang w:eastAsia="hr-HR"/>
        </w:rPr>
      </w:pPr>
      <w:r w:rsidRPr="003D65DF">
        <w:rPr>
          <w:rFonts w:ascii="Arial" w:hAnsi="Arial" w:cs="Arial"/>
          <w:b/>
          <w:bCs/>
          <w:noProof/>
          <w:sz w:val="20"/>
          <w:szCs w:val="20"/>
          <w:lang w:eastAsia="hr-HR"/>
        </w:rPr>
        <w:pict>
          <v:shape id="Slika 3" o:spid="_x0000_i1031" type="#_x0000_t75" style="width:464.25pt;height:331.5pt;visibility:visible">
            <v:imagedata r:id="rId26" o:title=""/>
          </v:shape>
        </w:pict>
      </w:r>
    </w:p>
    <w:p w:rsidR="00AD3EA3" w:rsidRDefault="00AD3EA3" w:rsidP="007E660C">
      <w:pPr>
        <w:spacing w:after="0" w:line="240" w:lineRule="auto"/>
        <w:ind w:left="708" w:firstLine="708"/>
        <w:rPr>
          <w:b/>
          <w:bCs/>
          <w:color w:val="000000"/>
          <w:sz w:val="20"/>
          <w:szCs w:val="20"/>
          <w:lang w:eastAsia="hr-HR"/>
        </w:rPr>
      </w:pPr>
    </w:p>
    <w:p w:rsidR="00AD3EA3" w:rsidRPr="00474A56" w:rsidRDefault="00AD3EA3" w:rsidP="00474A56">
      <w:pPr>
        <w:spacing w:after="0" w:line="240" w:lineRule="auto"/>
        <w:jc w:val="both"/>
        <w:rPr>
          <w:sz w:val="24"/>
          <w:szCs w:val="24"/>
        </w:rPr>
      </w:pPr>
      <w:r w:rsidRPr="00474A56">
        <w:rPr>
          <w:sz w:val="24"/>
          <w:szCs w:val="24"/>
        </w:rPr>
        <w:t>Model ugroženosti: toplinsko zračenje iz izvora (zapaljena lokva)</w:t>
      </w:r>
    </w:p>
    <w:p w:rsidR="00AD3EA3" w:rsidRPr="00474A56" w:rsidRDefault="00AD3EA3" w:rsidP="00474A56">
      <w:pPr>
        <w:spacing w:after="0" w:line="240" w:lineRule="auto"/>
        <w:jc w:val="both"/>
        <w:rPr>
          <w:sz w:val="24"/>
          <w:szCs w:val="24"/>
        </w:rPr>
      </w:pPr>
      <w:r w:rsidRPr="00474A56">
        <w:rPr>
          <w:sz w:val="24"/>
          <w:szCs w:val="24"/>
        </w:rPr>
        <w:t>Crvena: 54 m (10.0 kW/m²) smrtonosna zona u periodu 60 s.</w:t>
      </w:r>
    </w:p>
    <w:p w:rsidR="00AD3EA3" w:rsidRPr="00474A56" w:rsidRDefault="00AD3EA3" w:rsidP="00474A56">
      <w:pPr>
        <w:spacing w:after="0" w:line="240" w:lineRule="auto"/>
        <w:jc w:val="both"/>
        <w:rPr>
          <w:sz w:val="24"/>
          <w:szCs w:val="24"/>
        </w:rPr>
      </w:pPr>
      <w:r w:rsidRPr="00474A56">
        <w:rPr>
          <w:sz w:val="24"/>
          <w:szCs w:val="24"/>
        </w:rPr>
        <w:t>Narančasta: 78m (5.0 kWm²) unutar 60 sostavlja opeklina II stupnja</w:t>
      </w:r>
    </w:p>
    <w:p w:rsidR="00AD3EA3" w:rsidRPr="00474A56" w:rsidRDefault="00AD3EA3" w:rsidP="00474A56">
      <w:pPr>
        <w:spacing w:after="0" w:line="240" w:lineRule="auto"/>
        <w:jc w:val="both"/>
        <w:rPr>
          <w:sz w:val="24"/>
          <w:szCs w:val="24"/>
        </w:rPr>
      </w:pPr>
      <w:r w:rsidRPr="00474A56">
        <w:rPr>
          <w:sz w:val="24"/>
          <w:szCs w:val="24"/>
        </w:rPr>
        <w:t>Žuta: 123 m (2.0 kW/m²) pojavljuje se bol unutar 60 s</w:t>
      </w:r>
    </w:p>
    <w:p w:rsidR="00AD3EA3" w:rsidRDefault="00AD3EA3" w:rsidP="007E660C">
      <w:pPr>
        <w:spacing w:after="0" w:line="240" w:lineRule="auto"/>
        <w:ind w:left="708" w:firstLine="708"/>
        <w:rPr>
          <w:b/>
          <w:bCs/>
          <w:color w:val="000000"/>
          <w:sz w:val="20"/>
          <w:szCs w:val="20"/>
          <w:lang w:eastAsia="hr-HR"/>
        </w:rPr>
      </w:pPr>
    </w:p>
    <w:p w:rsidR="00AD3EA3" w:rsidRPr="00113161" w:rsidRDefault="00AD3EA3" w:rsidP="00113161">
      <w:pPr>
        <w:spacing w:after="0"/>
        <w:jc w:val="both"/>
        <w:rPr>
          <w:b/>
          <w:bCs/>
          <w:sz w:val="24"/>
          <w:szCs w:val="24"/>
        </w:rPr>
      </w:pPr>
      <w:r w:rsidRPr="00113161">
        <w:rPr>
          <w:b/>
          <w:bCs/>
          <w:sz w:val="24"/>
          <w:szCs w:val="24"/>
        </w:rPr>
        <w:t>Zaključak</w:t>
      </w:r>
    </w:p>
    <w:p w:rsidR="00AD3EA3" w:rsidRDefault="00AD3EA3" w:rsidP="00113161">
      <w:pPr>
        <w:spacing w:after="0" w:line="240" w:lineRule="auto"/>
        <w:jc w:val="both"/>
        <w:rPr>
          <w:sz w:val="24"/>
          <w:szCs w:val="24"/>
        </w:rPr>
      </w:pPr>
      <w:r w:rsidRPr="00113161">
        <w:rPr>
          <w:sz w:val="24"/>
          <w:szCs w:val="24"/>
        </w:rPr>
        <w:t xml:space="preserve">Do sada na </w:t>
      </w:r>
      <w:r>
        <w:rPr>
          <w:sz w:val="24"/>
          <w:szCs w:val="24"/>
        </w:rPr>
        <w:t xml:space="preserve">tom </w:t>
      </w:r>
      <w:r w:rsidRPr="00113161">
        <w:rPr>
          <w:sz w:val="24"/>
          <w:szCs w:val="24"/>
        </w:rPr>
        <w:t xml:space="preserve">području nije bilo katastrofa i velikih nesreća izazvanih u gospodarskim objektima. Nesreće takve vrste ne bi u velikoj mjeri utjecale na opskrbu stanovništva hranom i vodom, pogotovo vodom jer se vodocrpilišta ne nalaze uz navedene objekte. Eventualna nesreća na benzinskoj postaji popraćena požarom i eksplozijom osim materijalne štete i zagađenja okoliša mogla bi za posljedicu imati i smrtne slučajeve i veći broj ozlijeđenih. </w:t>
      </w:r>
      <w:r>
        <w:rPr>
          <w:sz w:val="24"/>
          <w:szCs w:val="24"/>
        </w:rPr>
        <w:t>Prema navedenome, nesreća na benzinskim postaji</w:t>
      </w:r>
      <w:r w:rsidRPr="00113161">
        <w:rPr>
          <w:sz w:val="24"/>
          <w:szCs w:val="24"/>
        </w:rPr>
        <w:t xml:space="preserve"> imale bi za posljedicu prvenstveno materijalne štete i ugroženost okoliša (uslijed izlijevanja goriva najugroženije bi bilo tlo, vodoopskrbnih objekata nema, a dim tj. produkti gorenja brzo bi se raspršili zrakom), a ovisno o intenzitetu nesreće ne možemo zanemariti i ugroženost osoba koje bi se u tom trenutku zatekle na benzinskoj postaji i samih stanovnika u blizini navedenih objekata. </w:t>
      </w:r>
    </w:p>
    <w:p w:rsidR="00AD3EA3" w:rsidRPr="00113161" w:rsidRDefault="00AD3EA3" w:rsidP="00113161">
      <w:pPr>
        <w:spacing w:after="0"/>
        <w:jc w:val="both"/>
        <w:rPr>
          <w:b/>
          <w:bCs/>
          <w:sz w:val="24"/>
          <w:szCs w:val="24"/>
        </w:rPr>
      </w:pPr>
    </w:p>
    <w:p w:rsidR="00AD3EA3" w:rsidRPr="00113161" w:rsidRDefault="00AD3EA3" w:rsidP="00113161">
      <w:pPr>
        <w:spacing w:after="0"/>
        <w:jc w:val="both"/>
        <w:rPr>
          <w:rFonts w:ascii="Arial" w:hAnsi="Arial" w:cs="Arial"/>
          <w:b/>
          <w:bCs/>
          <w:sz w:val="24"/>
          <w:szCs w:val="24"/>
        </w:rPr>
      </w:pPr>
      <w:r w:rsidRPr="00113161">
        <w:rPr>
          <w:rFonts w:ascii="Arial" w:hAnsi="Arial" w:cs="Arial"/>
          <w:b/>
          <w:bCs/>
          <w:sz w:val="24"/>
          <w:szCs w:val="24"/>
        </w:rPr>
        <w:t>Urbanističke mjere koje treba ugraditi u prostorne planove:</w:t>
      </w:r>
    </w:p>
    <w:p w:rsidR="00AD3EA3" w:rsidRPr="00AE6554" w:rsidRDefault="00AD3EA3" w:rsidP="007E660C">
      <w:pPr>
        <w:spacing w:after="0" w:line="240" w:lineRule="auto"/>
        <w:ind w:left="708" w:firstLine="708"/>
        <w:rPr>
          <w:b/>
          <w:bCs/>
          <w:color w:val="000000"/>
          <w:sz w:val="20"/>
          <w:szCs w:val="20"/>
          <w:lang w:eastAsia="hr-HR"/>
        </w:rPr>
      </w:pPr>
    </w:p>
    <w:p w:rsidR="00AD3EA3" w:rsidRPr="00AE6554" w:rsidRDefault="00AD3EA3" w:rsidP="00452CB0">
      <w:pPr>
        <w:numPr>
          <w:ilvl w:val="0"/>
          <w:numId w:val="23"/>
        </w:numPr>
        <w:spacing w:after="0" w:line="240" w:lineRule="auto"/>
        <w:jc w:val="both"/>
        <w:rPr>
          <w:b/>
          <w:bCs/>
          <w:color w:val="000000"/>
          <w:sz w:val="24"/>
          <w:szCs w:val="24"/>
          <w:lang w:eastAsia="hr-HR"/>
        </w:rPr>
      </w:pPr>
      <w:r w:rsidRPr="00AE6554">
        <w:rPr>
          <w:b/>
          <w:bCs/>
          <w:color w:val="000000"/>
          <w:sz w:val="24"/>
          <w:szCs w:val="24"/>
          <w:lang w:eastAsia="hr-HR"/>
        </w:rPr>
        <w:t>Mjere zaštite u urbanističkim planovima i građenju</w:t>
      </w:r>
    </w:p>
    <w:p w:rsidR="00AD3EA3" w:rsidRPr="00AE6554" w:rsidRDefault="00AD3EA3" w:rsidP="00AE6554">
      <w:pPr>
        <w:spacing w:after="0" w:line="240" w:lineRule="auto"/>
        <w:ind w:left="720"/>
        <w:jc w:val="both"/>
        <w:rPr>
          <w:b/>
          <w:bCs/>
          <w:color w:val="000000"/>
          <w:sz w:val="24"/>
          <w:szCs w:val="24"/>
          <w:lang w:eastAsia="hr-HR"/>
        </w:rPr>
      </w:pP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 xml:space="preserve">U blizini lokacija gdje se proizvode, skladište, prerađuju, prevoze, sakupljaju  ili obavljaju druge radnje s opasnim tvarima </w:t>
      </w:r>
      <w:r w:rsidRPr="0018295C">
        <w:rPr>
          <w:color w:val="000000"/>
          <w:sz w:val="24"/>
          <w:szCs w:val="24"/>
          <w:lang w:eastAsia="hr-HR"/>
        </w:rPr>
        <w:t>ne preporuča se gradnja objekata u kojem boravi veći broj osoba</w:t>
      </w:r>
      <w:r w:rsidRPr="00AE6554">
        <w:rPr>
          <w:color w:val="000000"/>
          <w:sz w:val="24"/>
          <w:szCs w:val="24"/>
          <w:lang w:eastAsia="hr-HR"/>
        </w:rPr>
        <w:t xml:space="preserve"> (dječji vrtići, škole, sportske dvorane, stambene građevine i sl.). </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Nove objekte koji se planiraju graditi u kojima se pojavljuju opasne tvari potrebno je locirati na način da u slučaju nesreće ne ugrožavaju stanovništvo (rubni dijelovi poslovnih zona) te obvezati na uspostavu sustava za uzbunjivanje i uvezivanje na 112.</w:t>
      </w:r>
      <w:r w:rsidRPr="00AE6554">
        <w:rPr>
          <w:i/>
          <w:iCs/>
          <w:color w:val="000000"/>
          <w:sz w:val="24"/>
          <w:szCs w:val="24"/>
          <w:lang w:eastAsia="hr-HR"/>
        </w:rPr>
        <w:t xml:space="preserve"> Udaljenost gradnje ovisi o scenariju najgoreg mogućeg slučaja koji je dani u Procjeni ugroženosti Općine Gračac.</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Također u svoje prostorno planiranje Općina Gračac mora ugraditi mjere zaštite od tehničko-tehnološke katastrofe ili velike nesreće izazvane nesrećama u gospodarskim objektima sukladno Pravilniku o mjerama zaštite od elementarnih nepogoda i ratnih opasnosti u prostornom planiranju i uređivanju prostora (NN 29/83, 36/85 i 42/86).</w:t>
      </w:r>
    </w:p>
    <w:p w:rsidR="00AD3EA3" w:rsidRPr="00AE6554" w:rsidRDefault="00AD3EA3" w:rsidP="00F03A16">
      <w:pPr>
        <w:keepNext/>
        <w:spacing w:after="0" w:line="240" w:lineRule="auto"/>
        <w:ind w:firstLine="708"/>
        <w:jc w:val="both"/>
        <w:rPr>
          <w:color w:val="000000"/>
          <w:sz w:val="24"/>
          <w:szCs w:val="24"/>
        </w:rPr>
      </w:pPr>
      <w:r w:rsidRPr="00AE6554">
        <w:rPr>
          <w:color w:val="000000"/>
          <w:sz w:val="24"/>
          <w:szCs w:val="24"/>
        </w:rPr>
        <w:t xml:space="preserve">Osim štetnih posljedica prirodnih i tehničko-tehnoloških nesreća koje bi pogodile stanovništvo, materijalna i kulturna dobra, te okoliš, iste bi u velikoj mjeri ugrozile objekte kritične infrastrukture. Stoga je, objektima u kojima se obavlja djelatnost od osobitog značaja za opskrbu energijom, hranom i vodom, transport, telekomunikacije i dr., potrebno dati prioritet u planiranju i operativnom djelovanju s ciljem očuvanja i zaštite njihovih funkcija ili što bržeg oporavka i ponovnog uspostavljanja funkcija u punom obimu. </w:t>
      </w:r>
    </w:p>
    <w:p w:rsidR="00AD3EA3" w:rsidRPr="00AE6554" w:rsidRDefault="00AD3EA3" w:rsidP="00F03A16">
      <w:pPr>
        <w:keepNext/>
        <w:spacing w:after="0" w:line="240" w:lineRule="auto"/>
        <w:ind w:firstLine="708"/>
        <w:jc w:val="both"/>
        <w:rPr>
          <w:color w:val="000000"/>
          <w:sz w:val="24"/>
          <w:szCs w:val="24"/>
        </w:rPr>
      </w:pPr>
      <w:r w:rsidRPr="00AE6554">
        <w:rPr>
          <w:color w:val="000000"/>
          <w:sz w:val="24"/>
          <w:szCs w:val="24"/>
        </w:rPr>
        <w:t>Da bi se dao nužan prioritet i sukladno tome operativno djelovalo, potrebno je objekte identificirati i locirati, te procijeniti utjecaj katastrofa i velikih nesreća na mogućnosti obavljanja djelatnosti. Isto tako, potrebno je sagledati posljedice prekida obavljanja djelatnosti u tim objektima, te posebne učinke koje prekidi obavljanja djelatnosti mogu izazvati na razne vidove opskrbe, zaštite, službe, objekte i postrojenja.</w:t>
      </w:r>
    </w:p>
    <w:p w:rsidR="00AD3EA3" w:rsidRPr="0038338A" w:rsidRDefault="00AD3EA3" w:rsidP="0038338A">
      <w:pPr>
        <w:widowControl w:val="0"/>
        <w:tabs>
          <w:tab w:val="left" w:pos="2153"/>
        </w:tabs>
        <w:spacing w:after="0" w:line="240" w:lineRule="auto"/>
        <w:jc w:val="both"/>
        <w:rPr>
          <w:b/>
          <w:bCs/>
          <w:color w:val="000000"/>
          <w:sz w:val="24"/>
          <w:szCs w:val="24"/>
        </w:rPr>
      </w:pPr>
      <w:r>
        <w:rPr>
          <w:b/>
          <w:bCs/>
          <w:color w:val="000000"/>
          <w:sz w:val="24"/>
          <w:szCs w:val="24"/>
        </w:rPr>
        <w:t xml:space="preserve">     </w:t>
      </w:r>
    </w:p>
    <w:p w:rsidR="00AD3EA3" w:rsidRPr="00AE6554" w:rsidRDefault="00AD3EA3" w:rsidP="00F03A16">
      <w:pPr>
        <w:spacing w:after="0" w:line="240" w:lineRule="auto"/>
        <w:jc w:val="both"/>
        <w:rPr>
          <w:color w:val="000000"/>
          <w:sz w:val="24"/>
          <w:szCs w:val="24"/>
          <w:lang w:eastAsia="hr-HR"/>
        </w:rPr>
      </w:pPr>
    </w:p>
    <w:p w:rsidR="00AD3EA3" w:rsidRPr="00F03A16" w:rsidRDefault="00AD3EA3" w:rsidP="00452CB0">
      <w:pPr>
        <w:numPr>
          <w:ilvl w:val="0"/>
          <w:numId w:val="28"/>
        </w:numPr>
        <w:spacing w:after="0" w:line="240" w:lineRule="auto"/>
        <w:jc w:val="both"/>
        <w:rPr>
          <w:b/>
          <w:bCs/>
          <w:color w:val="000000"/>
          <w:sz w:val="24"/>
          <w:szCs w:val="24"/>
          <w:lang w:eastAsia="hr-HR"/>
        </w:rPr>
      </w:pPr>
      <w:r w:rsidRPr="00AE6554">
        <w:rPr>
          <w:b/>
          <w:bCs/>
          <w:color w:val="000000"/>
          <w:sz w:val="24"/>
          <w:szCs w:val="24"/>
          <w:lang w:eastAsia="hr-HR"/>
        </w:rPr>
        <w:t xml:space="preserve">Štetne posljedice od tehničko-tehnoloških katastrofa i nesreća u </w:t>
      </w:r>
      <w:r>
        <w:rPr>
          <w:b/>
          <w:bCs/>
          <w:color w:val="000000"/>
          <w:sz w:val="24"/>
          <w:szCs w:val="24"/>
          <w:lang w:eastAsia="hr-HR"/>
        </w:rPr>
        <w:t>gospodarskih objektima</w:t>
      </w:r>
    </w:p>
    <w:p w:rsidR="00AD3EA3" w:rsidRPr="00AE6554" w:rsidRDefault="00AD3EA3" w:rsidP="00F03A16">
      <w:pPr>
        <w:spacing w:after="0" w:line="240" w:lineRule="auto"/>
        <w:ind w:left="720"/>
        <w:jc w:val="both"/>
        <w:rPr>
          <w:b/>
          <w:bCs/>
          <w:color w:val="000000"/>
          <w:sz w:val="24"/>
          <w:szCs w:val="24"/>
          <w:lang w:eastAsia="hr-HR"/>
        </w:rPr>
      </w:pPr>
    </w:p>
    <w:p w:rsidR="00AD3EA3" w:rsidRPr="00AE6554" w:rsidRDefault="00AD3EA3" w:rsidP="00F03A16">
      <w:pPr>
        <w:spacing w:after="0" w:line="240" w:lineRule="auto"/>
        <w:ind w:firstLine="708"/>
        <w:jc w:val="both"/>
        <w:rPr>
          <w:color w:val="000000"/>
          <w:sz w:val="24"/>
          <w:szCs w:val="24"/>
          <w:lang w:eastAsia="hr-HR"/>
        </w:rPr>
      </w:pPr>
      <w:r w:rsidRPr="00AE6554">
        <w:rPr>
          <w:color w:val="000000"/>
          <w:sz w:val="24"/>
          <w:szCs w:val="24"/>
          <w:lang w:eastAsia="hr-HR"/>
        </w:rPr>
        <w:t xml:space="preserve">Havarije u poduzećima u kojima može doći do tehničko-tehnološke katastrofe ne mogu bitno utjecati na snabdijevanje Općine električnom energijom. </w:t>
      </w:r>
    </w:p>
    <w:p w:rsidR="00AD3EA3" w:rsidRPr="00AE6554" w:rsidRDefault="00AD3EA3" w:rsidP="00F03A16">
      <w:pPr>
        <w:spacing w:after="0" w:line="240" w:lineRule="auto"/>
        <w:jc w:val="both"/>
        <w:rPr>
          <w:color w:val="000000"/>
          <w:sz w:val="24"/>
          <w:szCs w:val="24"/>
          <w:lang w:eastAsia="hr-HR"/>
        </w:rPr>
      </w:pPr>
    </w:p>
    <w:p w:rsidR="00AD3EA3" w:rsidRPr="00F03A16" w:rsidRDefault="00AD3EA3" w:rsidP="00452CB0">
      <w:pPr>
        <w:pStyle w:val="ListParagraph"/>
        <w:widowControl w:val="0"/>
        <w:numPr>
          <w:ilvl w:val="0"/>
          <w:numId w:val="22"/>
        </w:numPr>
        <w:tabs>
          <w:tab w:val="left" w:pos="2153"/>
        </w:tabs>
        <w:spacing w:after="43"/>
        <w:jc w:val="both"/>
        <w:rPr>
          <w:rFonts w:ascii="Calibri" w:hAnsi="Calibri" w:cs="Calibri"/>
          <w:b/>
          <w:bCs/>
          <w:color w:val="000000"/>
        </w:rPr>
      </w:pPr>
      <w:r w:rsidRPr="00F03A16">
        <w:rPr>
          <w:rFonts w:ascii="Calibri" w:hAnsi="Calibri" w:cs="Calibri"/>
          <w:b/>
          <w:bCs/>
          <w:color w:val="000000"/>
        </w:rPr>
        <w:t>Opskrba vodom</w:t>
      </w:r>
      <w:r w:rsidRPr="00F03A16">
        <w:rPr>
          <w:vertAlign w:val="superscript"/>
        </w:rPr>
        <w:footnoteReference w:id="12"/>
      </w:r>
      <w:r w:rsidRPr="00F03A16">
        <w:rPr>
          <w:rFonts w:ascii="Calibri" w:hAnsi="Calibri" w:cs="Calibri"/>
          <w:b/>
          <w:bCs/>
          <w:color w:val="000000"/>
        </w:rPr>
        <w:t xml:space="preserve"> </w:t>
      </w:r>
    </w:p>
    <w:p w:rsidR="00AD3EA3" w:rsidRPr="00AE6554" w:rsidRDefault="00AD3EA3" w:rsidP="00F03A16">
      <w:pPr>
        <w:spacing w:after="0" w:line="240" w:lineRule="auto"/>
        <w:jc w:val="both"/>
        <w:rPr>
          <w:color w:val="000000"/>
          <w:sz w:val="24"/>
          <w:szCs w:val="24"/>
          <w:lang w:eastAsia="hr-HR"/>
        </w:rPr>
      </w:pPr>
    </w:p>
    <w:p w:rsidR="00AD3EA3" w:rsidRPr="00AE6554" w:rsidRDefault="00AD3EA3" w:rsidP="00F03A16">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Postojeće stanje vodoopskrbe na području Općine Gračac ne zadovoljava, kako u pogledu pokrivenosti Općine, tako ni u pogledu stanja izgrađenosti vodnih građevina. Stoga neriješena vodoopskrba već godinama predstavlja kritičan faktor razvoja i funkcioniranja cjelokupnog područja Općine Gračac. Glavni problemi u svezi s rješavanjem vodoopskrbe ovog područja su: nedostatak vode zbog nepovoljnog prostornog položaja najizdašnijih izvorišta u odnosu na glavne potrošače, mali kapacitet i nepovoljna vremenska raspodjela izdašnosti lokalnih izvorišta koji se sada koriste za vodoopskrbu na pojedinim područjima, te nerazvijenost distribucijskog sustava. Na području općine Gračac u funkciji je više zasebnih lokalnih vodovoda preko kojih se zasebno rješava vodoopskrba pojedinih naselja na ovom području.</w:t>
      </w:r>
    </w:p>
    <w:p w:rsidR="00AD3EA3" w:rsidRPr="00AE6554" w:rsidRDefault="00AD3EA3" w:rsidP="00F03A16">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To su: vodovod "Gračac", vodovod "Bruvno", vodovod "Mazin", vodovod "Srb", vodovod “Velika Popina”, vodovod “Glogovo”, vodovod "Kaldrma", vodovod “Tiškovac”….</w:t>
      </w:r>
    </w:p>
    <w:p w:rsidR="00AD3EA3" w:rsidRPr="00AE6554" w:rsidRDefault="00AD3EA3" w:rsidP="00F03A16">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Postojeći cjevovodi izgrađeni su najkraćim trasama do potrošača, uglavnom uz postojeće prometnice. Pojedini cjevovodi su već dotrajali, rezultat čega su veliki gubici vode.</w:t>
      </w:r>
    </w:p>
    <w:p w:rsidR="00AD3EA3" w:rsidRPr="00AE6554" w:rsidRDefault="00AD3EA3" w:rsidP="00F03A16">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Vodovod “Gračac” </w:t>
      </w:r>
    </w:p>
    <w:p w:rsidR="00AD3EA3" w:rsidRPr="00AE6554" w:rsidRDefault="00AD3EA3" w:rsidP="00F03A16">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Ovaj vodovod koristi zahvat površinskih voda vodotoka Ričica u naselju Štikada, ukupnog kapaciteta 40 l/s. Izgrađen je 1922. godine kao željeznički vodovod “Štikada-Gračac-Zrmanja” za potrebu rješavanja opskrbe vodom lokomotiva na ličkoj dionici željezničke pruge Zagreb-Split. Nakon pr</w:t>
      </w:r>
      <w:r>
        <w:rPr>
          <w:color w:val="000000"/>
          <w:sz w:val="24"/>
          <w:szCs w:val="24"/>
          <w:lang w:eastAsia="hr-HR"/>
        </w:rPr>
        <w:t>ij</w:t>
      </w:r>
      <w:r w:rsidRPr="00AE6554">
        <w:rPr>
          <w:color w:val="000000"/>
          <w:sz w:val="24"/>
          <w:szCs w:val="24"/>
          <w:lang w:eastAsia="hr-HR"/>
        </w:rPr>
        <w:t>elaza s parne vuče na diesel vuču ovaj vodovod koristio se je samo za vodoopskrbu naselja uz željezničku prugu.</w:t>
      </w:r>
    </w:p>
    <w:p w:rsidR="00AD3EA3" w:rsidRPr="00AE6554" w:rsidRDefault="00AD3EA3" w:rsidP="00F03A16">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Sa zahvata voda se crpila u vodospremnik “Gračac”, zapremine V=360 m</w:t>
      </w:r>
      <w:r w:rsidRPr="00AE6554">
        <w:rPr>
          <w:color w:val="000000"/>
          <w:sz w:val="16"/>
          <w:szCs w:val="16"/>
          <w:vertAlign w:val="superscript"/>
          <w:lang w:eastAsia="hr-HR"/>
        </w:rPr>
        <w:t>3</w:t>
      </w:r>
      <w:r w:rsidRPr="00AE6554">
        <w:rPr>
          <w:color w:val="000000"/>
          <w:sz w:val="16"/>
          <w:szCs w:val="16"/>
          <w:lang w:eastAsia="hr-HR"/>
        </w:rPr>
        <w:t xml:space="preserve"> </w:t>
      </w:r>
      <w:r w:rsidRPr="00AE6554">
        <w:rPr>
          <w:color w:val="000000"/>
          <w:sz w:val="24"/>
          <w:szCs w:val="24"/>
          <w:lang w:eastAsia="hr-HR"/>
        </w:rPr>
        <w:t>na koti 583,87 m.n.m. iznad željezničke postaje "Gračac" i preko sustava crpnih postaja uz željezničku prugu odvodila do željezničke postaje “Zrmanja”. Zbog neredovitog održavanja i starosti gubici su bili preveliki, pa je u razdoblju 1972./1973. godine izvršena djelomična rekonstrukcija ovog cjevovoda. U sklopu rekonstrukcije izgrađena je nova crpna postaja “Štikada”, te uređaj za pročišćavanje. Kapacitet ovih građevina je 20 l/s. Također je izgrađen i vodospremnik “Štikada”, zapremine V=500 m</w:t>
      </w:r>
      <w:r w:rsidRPr="00AE6554">
        <w:rPr>
          <w:color w:val="000000"/>
          <w:sz w:val="16"/>
          <w:szCs w:val="16"/>
          <w:vertAlign w:val="superscript"/>
          <w:lang w:eastAsia="hr-HR"/>
        </w:rPr>
        <w:t>3</w:t>
      </w:r>
      <w:r w:rsidRPr="00AE6554">
        <w:rPr>
          <w:color w:val="000000"/>
          <w:sz w:val="16"/>
          <w:szCs w:val="16"/>
          <w:lang w:eastAsia="hr-HR"/>
        </w:rPr>
        <w:t xml:space="preserve"> </w:t>
      </w:r>
      <w:r w:rsidRPr="00AE6554">
        <w:rPr>
          <w:color w:val="000000"/>
          <w:sz w:val="24"/>
          <w:szCs w:val="24"/>
          <w:lang w:eastAsia="hr-HR"/>
        </w:rPr>
        <w:t>na koti 620,00 m.n.m.</w:t>
      </w:r>
    </w:p>
    <w:p w:rsidR="00AD3EA3" w:rsidRPr="00AE6554" w:rsidRDefault="00AD3EA3" w:rsidP="00F03A16">
      <w:pPr>
        <w:autoSpaceDE w:val="0"/>
        <w:autoSpaceDN w:val="0"/>
        <w:adjustRightInd w:val="0"/>
        <w:spacing w:after="0" w:line="240" w:lineRule="auto"/>
        <w:jc w:val="both"/>
        <w:rPr>
          <w:color w:val="000000"/>
          <w:sz w:val="24"/>
          <w:szCs w:val="24"/>
          <w:lang w:eastAsia="hr-HR"/>
        </w:rPr>
      </w:pPr>
    </w:p>
    <w:p w:rsidR="00AD3EA3" w:rsidRPr="00AE6554" w:rsidRDefault="00AD3EA3" w:rsidP="00F03A16">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 xml:space="preserve">U istom razdoblju izgrađen je i novi opskrbni cjevovod od azbestcementnih cijevi na dionici od postojećeg vodospremnika iznad željezničke postaje “Gračac”, a prema glavnom projektu izrađenom od “Opće vodoprivrednog poduzeća-Split” 1972. godine. Postojeći tlačni cjevovod </w:t>
      </w:r>
      <w:r w:rsidRPr="00AE6554">
        <w:rPr>
          <w:rFonts w:eastAsia="SymbolMT"/>
          <w:color w:val="000000"/>
          <w:sz w:val="24"/>
          <w:szCs w:val="24"/>
          <w:lang w:eastAsia="hr-HR"/>
        </w:rPr>
        <w:t xml:space="preserve">ᴓ </w:t>
      </w:r>
      <w:r w:rsidRPr="00AE6554">
        <w:rPr>
          <w:color w:val="000000"/>
          <w:sz w:val="24"/>
          <w:szCs w:val="24"/>
          <w:lang w:eastAsia="hr-HR"/>
        </w:rPr>
        <w:t>150 mm do postojećeg vodospremnika je dotrajao. Na njega je direktno priključen i velik broj potrošača što dodatno onemogućava normalnu opskrbu vodom naselja Gračac i znatno povećava troškove eksploatacije.</w:t>
      </w:r>
    </w:p>
    <w:p w:rsidR="00AD3EA3" w:rsidRPr="00AE6554" w:rsidRDefault="00AD3EA3" w:rsidP="00F03A16">
      <w:pPr>
        <w:autoSpaceDE w:val="0"/>
        <w:autoSpaceDN w:val="0"/>
        <w:adjustRightInd w:val="0"/>
        <w:spacing w:after="0" w:line="240" w:lineRule="auto"/>
        <w:ind w:firstLine="708"/>
        <w:jc w:val="both"/>
        <w:rPr>
          <w:sz w:val="24"/>
          <w:szCs w:val="24"/>
          <w:lang w:eastAsia="hr-HR"/>
        </w:rPr>
      </w:pPr>
      <w:r w:rsidRPr="00AE6554">
        <w:rPr>
          <w:sz w:val="24"/>
          <w:szCs w:val="24"/>
          <w:lang w:eastAsia="hr-HR"/>
        </w:rPr>
        <w:t>Danas je u funkciji tlačni cjevovod, gravitacioni cjevovod dužine cca 3,0 km i vodospremnik “Štikada”, zapremine V=500 m</w:t>
      </w:r>
      <w:r w:rsidRPr="00AE6554">
        <w:rPr>
          <w:sz w:val="16"/>
          <w:szCs w:val="16"/>
          <w:vertAlign w:val="superscript"/>
          <w:lang w:eastAsia="hr-HR"/>
        </w:rPr>
        <w:t>3</w:t>
      </w:r>
      <w:r w:rsidRPr="00AE6554">
        <w:rPr>
          <w:sz w:val="24"/>
          <w:szCs w:val="24"/>
          <w:lang w:eastAsia="hr-HR"/>
        </w:rPr>
        <w:t>. Izvan funkcije je gravitacioni cjevovod dužine cca 8,6 km, kao i vodospremnik “Gračac”, zapremine V=360 m</w:t>
      </w:r>
      <w:r w:rsidRPr="00AE6554">
        <w:rPr>
          <w:sz w:val="16"/>
          <w:szCs w:val="16"/>
          <w:vertAlign w:val="superscript"/>
          <w:lang w:eastAsia="hr-HR"/>
        </w:rPr>
        <w:t>3</w:t>
      </w:r>
      <w:r w:rsidRPr="00AE6554">
        <w:rPr>
          <w:sz w:val="24"/>
          <w:szCs w:val="24"/>
          <w:lang w:eastAsia="hr-HR"/>
        </w:rPr>
        <w:t>.</w:t>
      </w:r>
    </w:p>
    <w:p w:rsidR="00AD3EA3" w:rsidRPr="00AE6554" w:rsidRDefault="00AD3EA3" w:rsidP="00F03A16">
      <w:pPr>
        <w:autoSpaceDE w:val="0"/>
        <w:autoSpaceDN w:val="0"/>
        <w:adjustRightInd w:val="0"/>
        <w:spacing w:after="0" w:line="240" w:lineRule="auto"/>
        <w:jc w:val="both"/>
        <w:rPr>
          <w:sz w:val="24"/>
          <w:szCs w:val="24"/>
          <w:lang w:eastAsia="hr-HR"/>
        </w:rPr>
      </w:pPr>
      <w:r w:rsidRPr="00AE6554">
        <w:rPr>
          <w:sz w:val="24"/>
          <w:szCs w:val="24"/>
          <w:lang w:eastAsia="hr-HR"/>
        </w:rPr>
        <w:t xml:space="preserve">Cjevovodi su izgrađeni od azbestcementnih vodovodnih cijevi </w:t>
      </w:r>
      <w:r w:rsidRPr="00AE6554">
        <w:rPr>
          <w:rFonts w:eastAsia="SymbolMT"/>
          <w:sz w:val="24"/>
          <w:szCs w:val="24"/>
          <w:lang w:eastAsia="hr-HR"/>
        </w:rPr>
        <w:t xml:space="preserve">ᴓ </w:t>
      </w:r>
      <w:r w:rsidRPr="00AE6554">
        <w:rPr>
          <w:sz w:val="24"/>
          <w:szCs w:val="24"/>
          <w:lang w:eastAsia="hr-HR"/>
        </w:rPr>
        <w:t xml:space="preserve">250 mm i </w:t>
      </w:r>
      <w:r w:rsidRPr="00AE6554">
        <w:rPr>
          <w:rFonts w:eastAsia="SymbolMT"/>
          <w:sz w:val="24"/>
          <w:szCs w:val="24"/>
          <w:lang w:eastAsia="hr-HR"/>
        </w:rPr>
        <w:t xml:space="preserve">ᴓ </w:t>
      </w:r>
      <w:r w:rsidRPr="00AE6554">
        <w:rPr>
          <w:sz w:val="24"/>
          <w:szCs w:val="24"/>
          <w:lang w:eastAsia="hr-HR"/>
        </w:rPr>
        <w:t xml:space="preserve">200 mm, te od plastičnih vodovodnih cijevi </w:t>
      </w:r>
      <w:r w:rsidRPr="00AE6554">
        <w:rPr>
          <w:rFonts w:eastAsia="SymbolMT"/>
          <w:sz w:val="24"/>
          <w:szCs w:val="24"/>
          <w:lang w:eastAsia="hr-HR"/>
        </w:rPr>
        <w:t xml:space="preserve">ᴓ </w:t>
      </w:r>
      <w:r w:rsidRPr="00AE6554">
        <w:rPr>
          <w:sz w:val="24"/>
          <w:szCs w:val="24"/>
          <w:lang w:eastAsia="hr-HR"/>
        </w:rPr>
        <w:t xml:space="preserve">125 mm - </w:t>
      </w:r>
      <w:r w:rsidRPr="00AE6554">
        <w:rPr>
          <w:rFonts w:eastAsia="SymbolMT"/>
          <w:sz w:val="24"/>
          <w:szCs w:val="24"/>
          <w:lang w:eastAsia="hr-HR"/>
        </w:rPr>
        <w:t xml:space="preserve">ᴓ </w:t>
      </w:r>
      <w:r w:rsidRPr="00AE6554">
        <w:rPr>
          <w:sz w:val="24"/>
          <w:szCs w:val="24"/>
          <w:lang w:eastAsia="hr-HR"/>
        </w:rPr>
        <w:t>60 mm.</w:t>
      </w:r>
    </w:p>
    <w:p w:rsidR="00AD3EA3" w:rsidRPr="00AE6554" w:rsidRDefault="00AD3EA3" w:rsidP="00F03A16">
      <w:pPr>
        <w:spacing w:after="0" w:line="240" w:lineRule="auto"/>
        <w:jc w:val="both"/>
        <w:rPr>
          <w:color w:val="000000"/>
          <w:sz w:val="24"/>
          <w:szCs w:val="24"/>
          <w:lang w:eastAsia="hr-HR"/>
        </w:rPr>
      </w:pPr>
    </w:p>
    <w:p w:rsidR="00AD3EA3" w:rsidRPr="00F03A16" w:rsidRDefault="00AD3EA3" w:rsidP="00FD0339">
      <w:pPr>
        <w:pStyle w:val="ListParagraph"/>
        <w:numPr>
          <w:ilvl w:val="0"/>
          <w:numId w:val="22"/>
        </w:numPr>
        <w:ind w:firstLine="66"/>
        <w:jc w:val="both"/>
        <w:rPr>
          <w:rFonts w:ascii="Calibri" w:hAnsi="Calibri" w:cs="Calibri"/>
          <w:b/>
          <w:bCs/>
          <w:color w:val="000000"/>
        </w:rPr>
      </w:pPr>
      <w:r w:rsidRPr="00F03A16">
        <w:rPr>
          <w:rFonts w:ascii="Calibri" w:hAnsi="Calibri" w:cs="Calibri"/>
          <w:b/>
          <w:bCs/>
          <w:color w:val="000000"/>
        </w:rPr>
        <w:t>Prehrana (proizvodnja, skladištenje i distribucija)</w:t>
      </w:r>
      <w:r w:rsidRPr="00F03A16">
        <w:rPr>
          <w:rFonts w:ascii="Calibri" w:hAnsi="Calibri" w:cs="Calibri"/>
          <w:vertAlign w:val="superscript"/>
        </w:rPr>
        <w:footnoteReference w:id="13"/>
      </w:r>
      <w:r w:rsidRPr="00F03A16">
        <w:rPr>
          <w:rFonts w:ascii="Calibri" w:hAnsi="Calibri" w:cs="Calibri"/>
          <w:b/>
          <w:bCs/>
          <w:color w:val="000000"/>
        </w:rPr>
        <w:t xml:space="preserve"> </w:t>
      </w:r>
    </w:p>
    <w:p w:rsidR="00AD3EA3" w:rsidRPr="00F03A16" w:rsidRDefault="00AD3EA3" w:rsidP="00F03A16">
      <w:pPr>
        <w:tabs>
          <w:tab w:val="left" w:pos="0"/>
        </w:tabs>
        <w:spacing w:after="0" w:line="240" w:lineRule="auto"/>
        <w:ind w:right="-483"/>
        <w:rPr>
          <w:color w:val="000000"/>
          <w:sz w:val="24"/>
          <w:szCs w:val="24"/>
          <w:lang w:eastAsia="hr-HR"/>
        </w:rPr>
      </w:pPr>
      <w:r w:rsidRPr="00F03A16">
        <w:rPr>
          <w:color w:val="000000"/>
          <w:sz w:val="24"/>
          <w:szCs w:val="24"/>
          <w:lang w:eastAsia="hr-HR"/>
        </w:rPr>
        <w:t>Gospodarski pogoni za proizvodnju i preradu hrane na području Općine Gračac su:</w:t>
      </w:r>
    </w:p>
    <w:p w:rsidR="00AD3EA3" w:rsidRPr="00AE6554" w:rsidRDefault="00AD3EA3" w:rsidP="00F03A16">
      <w:pPr>
        <w:tabs>
          <w:tab w:val="left" w:pos="284"/>
        </w:tabs>
        <w:spacing w:after="0" w:line="240" w:lineRule="auto"/>
        <w:ind w:right="-483"/>
        <w:rPr>
          <w:sz w:val="24"/>
          <w:szCs w:val="24"/>
          <w:lang w:eastAsia="hr-HR"/>
        </w:rPr>
      </w:pPr>
      <w:r w:rsidRPr="00AE6554">
        <w:rPr>
          <w:sz w:val="24"/>
          <w:szCs w:val="24"/>
          <w:lang w:eastAsia="hr-HR"/>
        </w:rPr>
        <w:t xml:space="preserve">« NOCLERIUS d.o.o. (prerada ribe) Gračac, </w:t>
      </w:r>
    </w:p>
    <w:p w:rsidR="00AD3EA3" w:rsidRPr="00AE6554" w:rsidRDefault="00AD3EA3" w:rsidP="00F03A16">
      <w:pPr>
        <w:tabs>
          <w:tab w:val="left" w:pos="284"/>
        </w:tabs>
        <w:spacing w:after="0" w:line="240" w:lineRule="auto"/>
        <w:ind w:right="-483"/>
        <w:rPr>
          <w:sz w:val="24"/>
          <w:szCs w:val="24"/>
          <w:lang w:eastAsia="hr-HR"/>
        </w:rPr>
      </w:pPr>
      <w:r w:rsidRPr="00AE6554">
        <w:rPr>
          <w:sz w:val="24"/>
          <w:szCs w:val="24"/>
          <w:lang w:eastAsia="hr-HR"/>
        </w:rPr>
        <w:t xml:space="preserve">»RIBARSTVO d.d. (uzgoj  ribe i mlađi) Donja Suvaja, </w:t>
      </w:r>
    </w:p>
    <w:p w:rsidR="00AD3EA3" w:rsidRPr="00AE6554" w:rsidRDefault="00AD3EA3" w:rsidP="00F03A16">
      <w:pPr>
        <w:tabs>
          <w:tab w:val="left" w:pos="284"/>
        </w:tabs>
        <w:spacing w:after="0" w:line="240" w:lineRule="auto"/>
        <w:ind w:right="-483"/>
        <w:rPr>
          <w:sz w:val="24"/>
          <w:szCs w:val="24"/>
          <w:lang w:eastAsia="hr-HR"/>
        </w:rPr>
      </w:pPr>
      <w:r w:rsidRPr="00AE6554">
        <w:rPr>
          <w:sz w:val="24"/>
          <w:szCs w:val="24"/>
          <w:lang w:eastAsia="hr-HR"/>
        </w:rPr>
        <w:t>»MINI SIRANA MV Donja Suvaja.</w:t>
      </w:r>
    </w:p>
    <w:p w:rsidR="00AD3EA3" w:rsidRPr="00AE6554" w:rsidRDefault="00AD3EA3" w:rsidP="00F03A16">
      <w:pPr>
        <w:spacing w:after="0" w:line="240" w:lineRule="auto"/>
        <w:ind w:right="-483"/>
        <w:rPr>
          <w:color w:val="000000"/>
          <w:sz w:val="24"/>
          <w:szCs w:val="24"/>
          <w:lang w:eastAsia="hr-HR"/>
        </w:rPr>
      </w:pPr>
      <w:r w:rsidRPr="00AE6554">
        <w:rPr>
          <w:color w:val="000000"/>
          <w:sz w:val="24"/>
          <w:szCs w:val="24"/>
          <w:lang w:eastAsia="hr-HR"/>
        </w:rPr>
        <w:t>Stanovništvo Općine pretežito se bavi poljodjelstvom: ratarstvom i stočarstvom.</w:t>
      </w:r>
    </w:p>
    <w:p w:rsidR="00AD3EA3" w:rsidRPr="00AE6554" w:rsidRDefault="00AD3EA3" w:rsidP="00F03A16">
      <w:pPr>
        <w:tabs>
          <w:tab w:val="left" w:pos="9000"/>
        </w:tabs>
        <w:spacing w:after="0" w:line="240" w:lineRule="auto"/>
        <w:rPr>
          <w:color w:val="000000"/>
          <w:sz w:val="24"/>
          <w:szCs w:val="24"/>
          <w:lang w:eastAsia="hr-HR"/>
        </w:rPr>
      </w:pPr>
      <w:r w:rsidRPr="00AE6554">
        <w:rPr>
          <w:color w:val="000000"/>
          <w:sz w:val="24"/>
          <w:szCs w:val="24"/>
          <w:lang w:eastAsia="hr-HR"/>
        </w:rPr>
        <w:t>Na području Općine nalazi se nekoliko desetaka Obiteljskih poljoprivrednih gospodarstava (u svim naseljima) koja se bave stočarstvom, ratarstvom i proizvodnjom mlijeka.</w:t>
      </w:r>
    </w:p>
    <w:p w:rsidR="00AD3EA3" w:rsidRPr="00AE6554" w:rsidRDefault="00AD3EA3" w:rsidP="00F03A16">
      <w:pPr>
        <w:spacing w:after="0" w:line="240" w:lineRule="auto"/>
        <w:ind w:right="-483"/>
        <w:jc w:val="both"/>
        <w:rPr>
          <w:b/>
          <w:bCs/>
          <w:color w:val="000000"/>
          <w:sz w:val="24"/>
          <w:szCs w:val="24"/>
          <w:lang w:eastAsia="hr-HR"/>
        </w:rPr>
      </w:pPr>
      <w:r w:rsidRPr="00AE6554">
        <w:rPr>
          <w:b/>
          <w:bCs/>
          <w:color w:val="000000"/>
          <w:sz w:val="24"/>
          <w:szCs w:val="24"/>
          <w:lang w:eastAsia="hr-HR"/>
        </w:rPr>
        <w:t>Prodaju prehrambenih i poljoprivrednih proizvoda na području Općine Gračac obavljaju:</w:t>
      </w:r>
    </w:p>
    <w:p w:rsidR="00AD3EA3" w:rsidRPr="00F145E4" w:rsidRDefault="00AD3EA3" w:rsidP="00F145E4">
      <w:pPr>
        <w:pStyle w:val="ListParagraph"/>
        <w:numPr>
          <w:ilvl w:val="0"/>
          <w:numId w:val="43"/>
        </w:numPr>
        <w:ind w:right="-483"/>
        <w:jc w:val="both"/>
        <w:rPr>
          <w:rFonts w:ascii="Calibri" w:hAnsi="Calibri" w:cs="Calibri"/>
        </w:rPr>
      </w:pPr>
      <w:r w:rsidRPr="00F145E4">
        <w:rPr>
          <w:rFonts w:ascii="Calibri" w:hAnsi="Calibri" w:cs="Calibri"/>
        </w:rPr>
        <w:t xml:space="preserve">»PEKARA "ANA", </w:t>
      </w:r>
    </w:p>
    <w:p w:rsidR="00AD3EA3" w:rsidRPr="00F145E4" w:rsidRDefault="00AD3EA3" w:rsidP="00F145E4">
      <w:pPr>
        <w:pStyle w:val="ListParagraph"/>
        <w:numPr>
          <w:ilvl w:val="0"/>
          <w:numId w:val="43"/>
        </w:numPr>
        <w:ind w:right="-483"/>
        <w:jc w:val="both"/>
        <w:rPr>
          <w:rFonts w:ascii="Calibri" w:hAnsi="Calibri" w:cs="Calibri"/>
        </w:rPr>
      </w:pPr>
      <w:r w:rsidRPr="00F145E4">
        <w:rPr>
          <w:rFonts w:ascii="Calibri" w:hAnsi="Calibri" w:cs="Calibri"/>
        </w:rPr>
        <w:t xml:space="preserve">»PEKARA "BABIĆ", </w:t>
      </w:r>
    </w:p>
    <w:p w:rsidR="00AD3EA3" w:rsidRPr="00F145E4" w:rsidRDefault="00AD3EA3" w:rsidP="00F145E4">
      <w:pPr>
        <w:pStyle w:val="ListParagraph"/>
        <w:numPr>
          <w:ilvl w:val="0"/>
          <w:numId w:val="43"/>
        </w:numPr>
        <w:ind w:right="-483"/>
        <w:jc w:val="both"/>
        <w:rPr>
          <w:rFonts w:ascii="Calibri" w:hAnsi="Calibri" w:cs="Calibri"/>
        </w:rPr>
      </w:pPr>
      <w:r w:rsidRPr="00F145E4">
        <w:rPr>
          <w:rFonts w:ascii="Calibri" w:hAnsi="Calibri" w:cs="Calibri"/>
        </w:rPr>
        <w:t xml:space="preserve">»TOMMY d.o.o., </w:t>
      </w:r>
    </w:p>
    <w:p w:rsidR="00AD3EA3" w:rsidRPr="00F145E4" w:rsidRDefault="00AD3EA3" w:rsidP="00F145E4">
      <w:pPr>
        <w:pStyle w:val="ListParagraph"/>
        <w:numPr>
          <w:ilvl w:val="0"/>
          <w:numId w:val="43"/>
        </w:numPr>
        <w:ind w:right="-483"/>
        <w:jc w:val="both"/>
        <w:rPr>
          <w:rFonts w:ascii="Calibri" w:hAnsi="Calibri" w:cs="Calibri"/>
        </w:rPr>
      </w:pPr>
      <w:r w:rsidRPr="00F145E4">
        <w:rPr>
          <w:rFonts w:ascii="Calibri" w:hAnsi="Calibri" w:cs="Calibri"/>
        </w:rPr>
        <w:t xml:space="preserve">»Trgovački obrt "Mirjana", </w:t>
      </w:r>
    </w:p>
    <w:p w:rsidR="00AD3EA3" w:rsidRPr="00F145E4" w:rsidRDefault="00AD3EA3" w:rsidP="00F145E4">
      <w:pPr>
        <w:pStyle w:val="ListParagraph"/>
        <w:numPr>
          <w:ilvl w:val="0"/>
          <w:numId w:val="43"/>
        </w:numPr>
        <w:ind w:right="-483"/>
        <w:jc w:val="both"/>
        <w:rPr>
          <w:rFonts w:ascii="Calibri" w:hAnsi="Calibri" w:cs="Calibri"/>
        </w:rPr>
      </w:pPr>
      <w:r w:rsidRPr="00F145E4">
        <w:rPr>
          <w:rFonts w:ascii="Calibri" w:hAnsi="Calibri" w:cs="Calibri"/>
        </w:rPr>
        <w:t xml:space="preserve">»Trgovački obrt "DIV", </w:t>
      </w:r>
    </w:p>
    <w:p w:rsidR="00AD3EA3" w:rsidRPr="00F145E4" w:rsidRDefault="00AD3EA3" w:rsidP="00F145E4">
      <w:pPr>
        <w:pStyle w:val="ListParagraph"/>
        <w:numPr>
          <w:ilvl w:val="0"/>
          <w:numId w:val="43"/>
        </w:numPr>
        <w:ind w:right="-483"/>
        <w:jc w:val="both"/>
        <w:rPr>
          <w:rFonts w:ascii="Calibri" w:hAnsi="Calibri" w:cs="Calibri"/>
        </w:rPr>
      </w:pPr>
      <w:r w:rsidRPr="00F145E4">
        <w:rPr>
          <w:rFonts w:ascii="Calibri" w:hAnsi="Calibri" w:cs="Calibri"/>
        </w:rPr>
        <w:t xml:space="preserve">»LJUBIĆ d.o.o, </w:t>
      </w:r>
    </w:p>
    <w:p w:rsidR="00AD3EA3" w:rsidRPr="00F145E4" w:rsidRDefault="00AD3EA3" w:rsidP="00F145E4">
      <w:pPr>
        <w:pStyle w:val="ListParagraph"/>
        <w:numPr>
          <w:ilvl w:val="0"/>
          <w:numId w:val="43"/>
        </w:numPr>
        <w:ind w:right="-483"/>
        <w:jc w:val="both"/>
        <w:rPr>
          <w:rFonts w:ascii="Calibri" w:hAnsi="Calibri" w:cs="Calibri"/>
        </w:rPr>
      </w:pPr>
      <w:r w:rsidRPr="00F145E4">
        <w:rPr>
          <w:rFonts w:ascii="Calibri" w:hAnsi="Calibri" w:cs="Calibri"/>
        </w:rPr>
        <w:t>»NLO &amp; D d.o.o.</w:t>
      </w:r>
    </w:p>
    <w:p w:rsidR="00AD3EA3" w:rsidRDefault="00AD3EA3" w:rsidP="008952DE">
      <w:pPr>
        <w:spacing w:after="0" w:line="240" w:lineRule="auto"/>
        <w:jc w:val="both"/>
        <w:rPr>
          <w:color w:val="000000"/>
          <w:sz w:val="24"/>
          <w:szCs w:val="24"/>
          <w:lang w:eastAsia="hr-HR"/>
        </w:rPr>
      </w:pPr>
    </w:p>
    <w:p w:rsidR="00AD3EA3" w:rsidRDefault="00AD3EA3" w:rsidP="00C324A2">
      <w:pPr>
        <w:spacing w:after="0" w:line="240" w:lineRule="auto"/>
        <w:jc w:val="both"/>
        <w:rPr>
          <w:color w:val="000000"/>
          <w:sz w:val="24"/>
          <w:szCs w:val="24"/>
          <w:lang w:eastAsia="hr-HR"/>
        </w:rPr>
      </w:pPr>
    </w:p>
    <w:p w:rsidR="00AD3EA3" w:rsidRPr="00F25D74" w:rsidRDefault="00AD3EA3" w:rsidP="00C324A2">
      <w:pPr>
        <w:spacing w:after="0" w:line="240" w:lineRule="auto"/>
        <w:jc w:val="both"/>
        <w:rPr>
          <w:color w:val="000000"/>
          <w:sz w:val="24"/>
          <w:szCs w:val="24"/>
          <w:lang w:eastAsia="hr-HR"/>
        </w:rPr>
      </w:pPr>
    </w:p>
    <w:p w:rsidR="00AD3EA3" w:rsidRPr="00B363C5" w:rsidRDefault="00AD3EA3" w:rsidP="00B363C5">
      <w:pPr>
        <w:spacing w:after="0" w:line="240" w:lineRule="auto"/>
        <w:ind w:left="851" w:hanging="851"/>
        <w:jc w:val="both"/>
        <w:rPr>
          <w:b/>
          <w:bCs/>
          <w:color w:val="000000"/>
          <w:sz w:val="28"/>
          <w:szCs w:val="28"/>
          <w:lang w:eastAsia="hr-HR"/>
        </w:rPr>
      </w:pPr>
      <w:r w:rsidRPr="00B363C5">
        <w:rPr>
          <w:b/>
          <w:bCs/>
          <w:color w:val="000000"/>
          <w:sz w:val="28"/>
          <w:szCs w:val="28"/>
          <w:lang w:eastAsia="hr-HR"/>
        </w:rPr>
        <w:t>1.2.2. Tehničko-tehnološke katastrofe izazvane nesrećam</w:t>
      </w:r>
      <w:r>
        <w:rPr>
          <w:b/>
          <w:bCs/>
          <w:color w:val="000000"/>
          <w:sz w:val="28"/>
          <w:szCs w:val="28"/>
          <w:lang w:eastAsia="hr-HR"/>
        </w:rPr>
        <w:t xml:space="preserve">a u prometu (cestovnom,  </w:t>
      </w:r>
      <w:r w:rsidRPr="00B363C5">
        <w:rPr>
          <w:b/>
          <w:bCs/>
          <w:color w:val="000000"/>
          <w:sz w:val="28"/>
          <w:szCs w:val="28"/>
          <w:lang w:eastAsia="hr-HR"/>
        </w:rPr>
        <w:t>željezničkom ili zračnom)</w:t>
      </w:r>
    </w:p>
    <w:p w:rsidR="00AD3EA3" w:rsidRPr="00AE6554" w:rsidRDefault="00AD3EA3" w:rsidP="00FD5D9F">
      <w:pPr>
        <w:autoSpaceDE w:val="0"/>
        <w:autoSpaceDN w:val="0"/>
        <w:adjustRightInd w:val="0"/>
        <w:spacing w:after="0" w:line="240" w:lineRule="auto"/>
        <w:rPr>
          <w:sz w:val="24"/>
          <w:szCs w:val="24"/>
          <w:lang w:eastAsia="hr-HR"/>
        </w:rPr>
      </w:pPr>
    </w:p>
    <w:p w:rsidR="00AD3EA3" w:rsidRDefault="00AD3EA3" w:rsidP="00FD5D9F">
      <w:pPr>
        <w:autoSpaceDE w:val="0"/>
        <w:autoSpaceDN w:val="0"/>
        <w:adjustRightInd w:val="0"/>
        <w:spacing w:after="0" w:line="240" w:lineRule="auto"/>
        <w:ind w:firstLine="708"/>
        <w:jc w:val="both"/>
        <w:rPr>
          <w:sz w:val="24"/>
          <w:szCs w:val="24"/>
          <w:lang w:eastAsia="hr-HR"/>
        </w:rPr>
      </w:pPr>
      <w:r w:rsidRPr="00AE6554">
        <w:rPr>
          <w:sz w:val="24"/>
          <w:szCs w:val="24"/>
          <w:lang w:eastAsia="hr-HR"/>
        </w:rPr>
        <w:t>Prostor Općine Gračac ima važan geoprometni položaj preko kojeg se ostvaruje međusobno prometno povezivanje cjelokupnog teritorija kako Republike Hrvatske tako i Zadarske županije. Ovim područjem prolaze javne ceste i željezničke pruge preko kojih je Zadarska županija prometno povezana s unutrašnjim prostorom Republike Hrvatske, s okolnim prostorom susjednih županija (Šibensko-kninska i Ličko-senjska), kao i s prostorom susjedne države Republike BiH.</w:t>
      </w:r>
    </w:p>
    <w:p w:rsidR="00AD3EA3" w:rsidRPr="00FD5D9F" w:rsidRDefault="00AD3EA3" w:rsidP="004D585E">
      <w:pPr>
        <w:autoSpaceDE w:val="0"/>
        <w:autoSpaceDN w:val="0"/>
        <w:adjustRightInd w:val="0"/>
        <w:spacing w:after="0" w:line="240" w:lineRule="auto"/>
        <w:jc w:val="both"/>
        <w:rPr>
          <w:sz w:val="24"/>
          <w:szCs w:val="24"/>
          <w:lang w:eastAsia="hr-HR"/>
        </w:rPr>
      </w:pPr>
    </w:p>
    <w:p w:rsidR="00AD3EA3" w:rsidRPr="00F03A16" w:rsidRDefault="00AD3EA3" w:rsidP="00452CB0">
      <w:pPr>
        <w:pStyle w:val="ListParagraph"/>
        <w:numPr>
          <w:ilvl w:val="0"/>
          <w:numId w:val="22"/>
        </w:numPr>
        <w:rPr>
          <w:rFonts w:ascii="Calibri" w:hAnsi="Calibri" w:cs="Calibri"/>
          <w:b/>
          <w:bCs/>
        </w:rPr>
      </w:pPr>
      <w:r w:rsidRPr="00F03A16">
        <w:rPr>
          <w:rFonts w:ascii="Calibri" w:hAnsi="Calibri" w:cs="Calibri"/>
          <w:b/>
          <w:bCs/>
        </w:rPr>
        <w:t>Cestovni promet</w:t>
      </w:r>
    </w:p>
    <w:p w:rsidR="00AD3EA3" w:rsidRPr="00AE6554" w:rsidRDefault="00AD3EA3" w:rsidP="00FD5D9F">
      <w:pPr>
        <w:autoSpaceDE w:val="0"/>
        <w:autoSpaceDN w:val="0"/>
        <w:adjustRightInd w:val="0"/>
        <w:spacing w:after="0" w:line="240" w:lineRule="auto"/>
        <w:jc w:val="both"/>
        <w:rPr>
          <w:b/>
          <w:bCs/>
          <w:i/>
          <w:iCs/>
          <w:sz w:val="24"/>
          <w:szCs w:val="24"/>
          <w:lang w:eastAsia="hr-HR"/>
        </w:rPr>
      </w:pPr>
    </w:p>
    <w:p w:rsidR="00AD3EA3" w:rsidRPr="00AE6554" w:rsidRDefault="00AD3EA3" w:rsidP="00FD5D9F">
      <w:pPr>
        <w:autoSpaceDE w:val="0"/>
        <w:autoSpaceDN w:val="0"/>
        <w:adjustRightInd w:val="0"/>
        <w:spacing w:after="0" w:line="240" w:lineRule="auto"/>
        <w:jc w:val="both"/>
        <w:rPr>
          <w:b/>
          <w:bCs/>
          <w:i/>
          <w:iCs/>
          <w:sz w:val="24"/>
          <w:szCs w:val="24"/>
          <w:lang w:eastAsia="hr-HR"/>
        </w:rPr>
      </w:pPr>
      <w:r w:rsidRPr="00AE6554">
        <w:rPr>
          <w:b/>
          <w:bCs/>
          <w:i/>
          <w:iCs/>
          <w:sz w:val="24"/>
          <w:szCs w:val="24"/>
          <w:lang w:eastAsia="hr-HR"/>
        </w:rPr>
        <w:t>Državne ceste</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D 1 na pravcu Zagreb-Karlovac-Gračac-Knin-Split; ukupne duljine 415,8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D 27 na pravcu Gračac (D 1)-Obrovac-Benkovac-Stankovci-D 8; ukupne duljine 96,9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D 50 na pravcu Žuta Lokva (D 23)-Špilnik-Gospić-Gračac (D 27); ukupne duljine 104,2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D 218 na pravcu G.P. Užljebić (gr. R.BiH)-D. Lapac-Sučević (D 1); ukupne duljine 68,7 km</w:t>
      </w:r>
    </w:p>
    <w:p w:rsidR="00AD3EA3" w:rsidRPr="00AE6554" w:rsidRDefault="00AD3EA3" w:rsidP="00FD5D9F">
      <w:pPr>
        <w:autoSpaceDE w:val="0"/>
        <w:autoSpaceDN w:val="0"/>
        <w:adjustRightInd w:val="0"/>
        <w:spacing w:after="0" w:line="240" w:lineRule="auto"/>
        <w:jc w:val="both"/>
        <w:rPr>
          <w:sz w:val="24"/>
          <w:szCs w:val="24"/>
          <w:lang w:eastAsia="hr-HR"/>
        </w:rPr>
      </w:pPr>
      <w:r w:rsidRPr="00AE6554">
        <w:rPr>
          <w:sz w:val="24"/>
          <w:szCs w:val="24"/>
          <w:lang w:eastAsia="hr-HR"/>
        </w:rPr>
        <w:t>D 506 na pravcu D 218-Dobroselo-Mazin-D 1; ukupne duljine 27,2 km</w:t>
      </w:r>
    </w:p>
    <w:p w:rsidR="00AD3EA3" w:rsidRPr="00AE6554" w:rsidRDefault="00AD3EA3" w:rsidP="00FD5D9F">
      <w:pPr>
        <w:tabs>
          <w:tab w:val="left" w:pos="9000"/>
        </w:tabs>
        <w:spacing w:after="0" w:line="240" w:lineRule="auto"/>
        <w:rPr>
          <w:b/>
          <w:bCs/>
          <w:sz w:val="24"/>
          <w:szCs w:val="24"/>
          <w:lang w:eastAsia="hr-HR"/>
        </w:rPr>
      </w:pPr>
    </w:p>
    <w:p w:rsidR="00AD3EA3" w:rsidRPr="00AE6554" w:rsidRDefault="00AD3EA3" w:rsidP="00FD5D9F">
      <w:pPr>
        <w:tabs>
          <w:tab w:val="left" w:pos="9000"/>
        </w:tabs>
        <w:spacing w:after="0" w:line="240" w:lineRule="auto"/>
        <w:rPr>
          <w:b/>
          <w:bCs/>
          <w:i/>
          <w:iCs/>
          <w:sz w:val="24"/>
          <w:szCs w:val="24"/>
          <w:u w:val="single"/>
          <w:lang w:eastAsia="hr-HR"/>
        </w:rPr>
      </w:pPr>
      <w:r w:rsidRPr="00AE6554">
        <w:rPr>
          <w:b/>
          <w:bCs/>
          <w:i/>
          <w:iCs/>
          <w:sz w:val="24"/>
          <w:szCs w:val="24"/>
          <w:u w:val="single"/>
          <w:lang w:eastAsia="hr-HR"/>
        </w:rPr>
        <w:t>Županijske ceste</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Ž 6009 na pravcu Velika Popina-D 218; ukupne duljine 2,8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Ž 6025 na pravcu Obrovac (D 27)-Kaštel Žegarski-Ervenik-Kom-D 1; ukupne duljine 39,0 km</w:t>
      </w:r>
    </w:p>
    <w:p w:rsidR="00AD3EA3" w:rsidRPr="00AE6554" w:rsidRDefault="00AD3EA3" w:rsidP="00FD5D9F">
      <w:pPr>
        <w:tabs>
          <w:tab w:val="left" w:pos="9000"/>
        </w:tabs>
        <w:spacing w:after="0" w:line="240" w:lineRule="auto"/>
        <w:rPr>
          <w:sz w:val="24"/>
          <w:szCs w:val="24"/>
          <w:lang w:eastAsia="hr-HR"/>
        </w:rPr>
      </w:pPr>
      <w:r w:rsidRPr="00AE6554">
        <w:rPr>
          <w:sz w:val="24"/>
          <w:szCs w:val="24"/>
          <w:lang w:eastAsia="hr-HR"/>
        </w:rPr>
        <w:t>Ž 6033 na pravcu Otrić (D 1)-Pribudić-Pađene (D 1); ukupne duljine 21,8 km</w:t>
      </w:r>
    </w:p>
    <w:p w:rsidR="00AD3EA3" w:rsidRPr="00AE6554" w:rsidRDefault="00AD3EA3" w:rsidP="00FD5D9F">
      <w:pPr>
        <w:tabs>
          <w:tab w:val="left" w:pos="9000"/>
        </w:tabs>
        <w:spacing w:after="0" w:line="240" w:lineRule="auto"/>
        <w:rPr>
          <w:sz w:val="24"/>
          <w:szCs w:val="24"/>
          <w:lang w:eastAsia="hr-HR"/>
        </w:rPr>
      </w:pPr>
    </w:p>
    <w:p w:rsidR="00AD3EA3" w:rsidRPr="00AE6554" w:rsidRDefault="00AD3EA3" w:rsidP="00FD5D9F">
      <w:pPr>
        <w:tabs>
          <w:tab w:val="left" w:pos="9000"/>
        </w:tabs>
        <w:spacing w:after="0" w:line="240" w:lineRule="auto"/>
        <w:rPr>
          <w:b/>
          <w:bCs/>
          <w:i/>
          <w:iCs/>
          <w:sz w:val="24"/>
          <w:szCs w:val="24"/>
          <w:u w:val="single"/>
          <w:lang w:eastAsia="hr-HR"/>
        </w:rPr>
      </w:pPr>
      <w:r w:rsidRPr="00AE6554">
        <w:rPr>
          <w:b/>
          <w:bCs/>
          <w:i/>
          <w:iCs/>
          <w:sz w:val="24"/>
          <w:szCs w:val="24"/>
          <w:u w:val="single"/>
          <w:lang w:eastAsia="hr-HR"/>
        </w:rPr>
        <w:t>Lokalne ceste</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59114 na potezu Lovinac (Ž 5166)-Tomingaj (L59117); ukupne duljine 18,4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59117 na potezu D 1-Tomingaj-Gračac (L63030); ukupne duljine 18,9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59118 na potezu Ž 5169-Zaklopac-Donja Suvaja (L 63011); ukupne duljine 9,4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63009 na potezu L59117-D 1; ukupne duljine 5,9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63010 na potezu Ž 5169-Bruvno-Omsica-L 63031; ukupne duljine 11,4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63011 na potezu G. Suvaja-D.Suvaja (D 218); ukupne duljine 3,4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63012 na potezu D 218-gr. R. BiH; ukupne duljine 5,4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63013 na potezu D 218-Osredci-Dugopolje-gr. R. BiH; ukupne duljine 9,7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63030 na potezu Gračac: želj. kolodvor-D 1; ukupne duljine 3,0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63031 na potezu Deringaj (D 27)-Gubavčevo Polje; ukupne duljine 7,9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63032 na potezu Kijani-L 59117; ukupne duljine 6,1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63033 na potezu Grab-D 1; ukupne duljine 1,4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63034 na potezu D 1-želj. kolodvor “Grab”; ukupne duljine 0,8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63035 na potezu Glogovo-Vučipolje (D 1); ukupne duljine 5,6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63036 na potezu Vučipolje (D 1)-Duboki Dol; ukupne duljine 6,4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63037 na potezu G. Labusi-Vrpolje-Velika Popina (Ž 6009); ukupne duljine 4,9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63038 na potezu Dabašnica-Ajderovac-D 218; ukupne duljine 10,4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 xml:space="preserve">L 63039 na potezu Nadurljaj-D 218; ukupne duljine 2,2 km </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63040 na potezu Kunovac Kupirovački-Kupirovo (D 218); ukupne duljine 1,9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63088 na potezu Marčetići-D 1; ukupne duljine 7,3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63089 na potezu Ž 6033-Rastićevo; ukupne duljine 3,1 km</w:t>
      </w:r>
    </w:p>
    <w:p w:rsidR="00AD3EA3" w:rsidRPr="00AE6554" w:rsidRDefault="00AD3EA3" w:rsidP="00FD5D9F">
      <w:pPr>
        <w:autoSpaceDE w:val="0"/>
        <w:autoSpaceDN w:val="0"/>
        <w:adjustRightInd w:val="0"/>
        <w:spacing w:after="0" w:line="240" w:lineRule="auto"/>
        <w:rPr>
          <w:sz w:val="24"/>
          <w:szCs w:val="24"/>
          <w:lang w:eastAsia="hr-HR"/>
        </w:rPr>
      </w:pPr>
      <w:r w:rsidRPr="00AE6554">
        <w:rPr>
          <w:sz w:val="24"/>
          <w:szCs w:val="24"/>
          <w:lang w:eastAsia="hr-HR"/>
        </w:rPr>
        <w:t>L 63090 na potezu D 1-Zrmanja vrelo-Ž 6033; ukupne duljine 7,2 km</w:t>
      </w:r>
    </w:p>
    <w:p w:rsidR="00AD3EA3" w:rsidRPr="00AE6554" w:rsidRDefault="00AD3EA3" w:rsidP="00FD5D9F">
      <w:pPr>
        <w:tabs>
          <w:tab w:val="left" w:pos="9000"/>
        </w:tabs>
        <w:spacing w:after="0" w:line="240" w:lineRule="auto"/>
        <w:rPr>
          <w:sz w:val="24"/>
          <w:szCs w:val="24"/>
          <w:lang w:eastAsia="hr-HR"/>
        </w:rPr>
      </w:pPr>
      <w:r w:rsidRPr="00AE6554">
        <w:rPr>
          <w:sz w:val="24"/>
          <w:szCs w:val="24"/>
          <w:lang w:eastAsia="hr-HR"/>
        </w:rPr>
        <w:t>L 63091 na potezu Zrmanja vrelo (L 63090)-Palanka-D 1; ukupne duljine 8,1 km</w:t>
      </w:r>
    </w:p>
    <w:p w:rsidR="00AD3EA3" w:rsidRPr="00AE6554" w:rsidRDefault="00AD3EA3" w:rsidP="00FD5D9F">
      <w:pPr>
        <w:tabs>
          <w:tab w:val="left" w:pos="9000"/>
        </w:tabs>
        <w:spacing w:after="0" w:line="240" w:lineRule="auto"/>
        <w:rPr>
          <w:sz w:val="24"/>
          <w:szCs w:val="24"/>
          <w:lang w:eastAsia="hr-HR"/>
        </w:rPr>
      </w:pPr>
    </w:p>
    <w:p w:rsidR="00AD3EA3" w:rsidRPr="00AE6554" w:rsidRDefault="00AD3EA3" w:rsidP="00FD5D9F">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Promet na području općine Gračac najintenzivniji je na državnim cestama, dok ostala cestovna mreža ima neznatno prometno opterećenje. Ovo područje ostvaruje priključak na novoizgrađenu autocestu A 1 preko raskrižja “Sveti Rok".</w:t>
      </w:r>
    </w:p>
    <w:p w:rsidR="00AD3EA3" w:rsidRPr="00AE6554" w:rsidRDefault="00AD3EA3" w:rsidP="00FD5D9F">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Državne i većina županijskih javnih cesta na području općine Gračac modernizirane su po postojećim trasama, pa je prometna povezanost pripadajućeg prostora međusobno i sa susjednim područjem Zadarske županije i Republike Hrvatske uglavnom zadovoljavajuća.</w:t>
      </w:r>
    </w:p>
    <w:p w:rsidR="00AD3EA3" w:rsidRPr="00AE6554" w:rsidRDefault="00AD3EA3" w:rsidP="00FD5D9F">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Pojedine dionice županijskih i lokalnih javnih cesta imaju nepovoljne horizontalne i vertikalne tehničke elemente, poprečne profile neadekvatne širine, te dotrajalu kolničku konstrukciju. Kroz naselja uglavnom nisu izgrađeni nogostupi. Nekategorizirane prometnice na području općine Gračac ne zadovoljavaju prometne zahtjeve, jer su neadekvatne širine, imaju nepovoljne tehničke elemente i uglavnom su bez suvremenog kolničkog zastora, pa ne pružaju potrebnu razinu prometne sigurnosti.</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widowControl w:val="0"/>
        <w:tabs>
          <w:tab w:val="left" w:pos="851"/>
        </w:tabs>
        <w:spacing w:after="0" w:line="240" w:lineRule="auto"/>
        <w:jc w:val="both"/>
        <w:rPr>
          <w:color w:val="000000"/>
          <w:sz w:val="24"/>
          <w:szCs w:val="24"/>
        </w:rPr>
      </w:pPr>
      <w:r w:rsidRPr="00AE6554">
        <w:rPr>
          <w:color w:val="000000"/>
          <w:sz w:val="24"/>
          <w:szCs w:val="24"/>
        </w:rPr>
        <w:tab/>
        <w:t xml:space="preserve">Prema Odluci o određivanju parkirališnih mjesta i ograničenjima za prijevoz opasnih tvari javnim cestama ( NN 15/2010), određeno je da se prijevoz opasnih tvari prometnicama na području Općine Gračac </w:t>
      </w:r>
      <w:r w:rsidRPr="00AE6554">
        <w:rPr>
          <w:i/>
          <w:iCs/>
          <w:color w:val="000000"/>
          <w:sz w:val="24"/>
          <w:szCs w:val="24"/>
        </w:rPr>
        <w:t>(popis prometnica naveden u poglavlju 2.8.)</w:t>
      </w:r>
      <w:r w:rsidRPr="00AE6554">
        <w:rPr>
          <w:b/>
          <w:bCs/>
          <w:color w:val="000000"/>
          <w:sz w:val="24"/>
          <w:szCs w:val="24"/>
        </w:rPr>
        <w:t xml:space="preserve"> </w:t>
      </w:r>
      <w:r w:rsidRPr="00AE6554">
        <w:rPr>
          <w:color w:val="000000"/>
          <w:sz w:val="24"/>
          <w:szCs w:val="24"/>
        </w:rPr>
        <w:t xml:space="preserve">ne smije vršiti državnom cestom D 1, D 27 kao ni ostalim cestama (županijskim, lokalnim i nerazvrstanim) osim u slučajevima snabdijevanja lokalnog stanovništva i gospodarskih subjekata. </w:t>
      </w:r>
    </w:p>
    <w:p w:rsidR="00AD3EA3" w:rsidRDefault="00AD3EA3" w:rsidP="00AE6554">
      <w:pPr>
        <w:spacing w:after="0" w:line="240" w:lineRule="auto"/>
        <w:jc w:val="both"/>
        <w:rPr>
          <w:color w:val="000000"/>
          <w:sz w:val="24"/>
          <w:szCs w:val="24"/>
          <w:lang w:eastAsia="hr-HR"/>
        </w:rPr>
      </w:pPr>
      <w:r w:rsidRPr="00AE6554">
        <w:rPr>
          <w:color w:val="000000"/>
          <w:sz w:val="24"/>
          <w:szCs w:val="24"/>
          <w:lang w:eastAsia="hr-HR"/>
        </w:rPr>
        <w:t>Kako se na području Općine Gračac nalazi i djeluje Benzinska postaja pretpostavlja se da se do iste vrši transport naftnih derivata i to državnom cestom D 27 i D 1.</w:t>
      </w:r>
    </w:p>
    <w:p w:rsidR="00AD3EA3" w:rsidRPr="00AE6554" w:rsidRDefault="00AD3EA3" w:rsidP="00AE6554">
      <w:pPr>
        <w:spacing w:after="0" w:line="240" w:lineRule="auto"/>
        <w:jc w:val="both"/>
        <w:rPr>
          <w:color w:val="000000"/>
          <w:sz w:val="24"/>
          <w:szCs w:val="24"/>
          <w:lang w:eastAsia="hr-HR"/>
        </w:rPr>
      </w:pPr>
    </w:p>
    <w:p w:rsidR="00AD3EA3" w:rsidRDefault="00AD3EA3" w:rsidP="00B363C5">
      <w:pPr>
        <w:autoSpaceDE w:val="0"/>
        <w:autoSpaceDN w:val="0"/>
        <w:adjustRightInd w:val="0"/>
        <w:spacing w:after="0" w:line="240" w:lineRule="auto"/>
        <w:jc w:val="both"/>
        <w:rPr>
          <w:b/>
          <w:bCs/>
          <w:color w:val="000000"/>
          <w:sz w:val="24"/>
          <w:szCs w:val="24"/>
          <w:lang w:eastAsia="hr-HR"/>
        </w:rPr>
      </w:pPr>
      <w:r>
        <w:rPr>
          <w:b/>
          <w:bCs/>
          <w:color w:val="000000"/>
          <w:sz w:val="24"/>
          <w:szCs w:val="24"/>
          <w:lang w:eastAsia="hr-HR"/>
        </w:rPr>
        <w:t>Prijevoz benzinskih</w:t>
      </w:r>
      <w:r w:rsidRPr="00AE6554">
        <w:rPr>
          <w:b/>
          <w:bCs/>
          <w:color w:val="000000"/>
          <w:sz w:val="24"/>
          <w:szCs w:val="24"/>
          <w:lang w:eastAsia="hr-HR"/>
        </w:rPr>
        <w:t xml:space="preserve"> i dizel goriva </w:t>
      </w:r>
    </w:p>
    <w:p w:rsidR="00AD3EA3" w:rsidRPr="00AE6554" w:rsidRDefault="00AD3EA3" w:rsidP="00B363C5">
      <w:pPr>
        <w:autoSpaceDE w:val="0"/>
        <w:autoSpaceDN w:val="0"/>
        <w:adjustRightInd w:val="0"/>
        <w:spacing w:after="0" w:line="240" w:lineRule="auto"/>
        <w:jc w:val="both"/>
        <w:rPr>
          <w:b/>
          <w:bCs/>
          <w:color w:val="000000"/>
          <w:sz w:val="24"/>
          <w:szCs w:val="24"/>
          <w:lang w:eastAsia="hr-HR"/>
        </w:rPr>
      </w:pPr>
    </w:p>
    <w:p w:rsidR="00AD3EA3" w:rsidRPr="00B27CEC" w:rsidRDefault="00AD3EA3" w:rsidP="00554450">
      <w:pPr>
        <w:autoSpaceDE w:val="0"/>
        <w:autoSpaceDN w:val="0"/>
        <w:adjustRightInd w:val="0"/>
        <w:spacing w:after="0" w:line="240" w:lineRule="auto"/>
        <w:ind w:firstLine="709"/>
        <w:jc w:val="both"/>
        <w:rPr>
          <w:sz w:val="24"/>
          <w:szCs w:val="24"/>
        </w:rPr>
      </w:pPr>
      <w:r w:rsidRPr="00D5638A">
        <w:rPr>
          <w:sz w:val="24"/>
          <w:szCs w:val="24"/>
        </w:rPr>
        <w:t xml:space="preserve">Temeljem višegodišnjeg praćenja prijevoza i provoza opasnih kemikalija </w:t>
      </w:r>
      <w:r>
        <w:rPr>
          <w:sz w:val="24"/>
          <w:szCs w:val="24"/>
        </w:rPr>
        <w:t xml:space="preserve">procjenjeno je da se </w:t>
      </w:r>
      <w:r w:rsidRPr="00D5638A">
        <w:rPr>
          <w:sz w:val="24"/>
          <w:szCs w:val="24"/>
        </w:rPr>
        <w:t xml:space="preserve">na području </w:t>
      </w:r>
      <w:r w:rsidRPr="00B27CEC">
        <w:rPr>
          <w:sz w:val="24"/>
          <w:szCs w:val="24"/>
        </w:rPr>
        <w:t>Općine Gračac</w:t>
      </w:r>
      <w:r w:rsidRPr="00D5638A">
        <w:rPr>
          <w:sz w:val="24"/>
          <w:szCs w:val="24"/>
        </w:rPr>
        <w:t xml:space="preserve"> </w:t>
      </w:r>
      <w:r w:rsidRPr="00B27CEC">
        <w:rPr>
          <w:sz w:val="24"/>
          <w:szCs w:val="24"/>
        </w:rPr>
        <w:t xml:space="preserve">transportira ukupno više od </w:t>
      </w:r>
      <w:r>
        <w:rPr>
          <w:sz w:val="24"/>
          <w:szCs w:val="24"/>
        </w:rPr>
        <w:t>17</w:t>
      </w:r>
      <w:r w:rsidRPr="00D5638A">
        <w:rPr>
          <w:sz w:val="24"/>
          <w:szCs w:val="24"/>
        </w:rPr>
        <w:t>0.000 t</w:t>
      </w:r>
      <w:r>
        <w:rPr>
          <w:sz w:val="24"/>
          <w:szCs w:val="24"/>
        </w:rPr>
        <w:t>.</w:t>
      </w:r>
      <w:r w:rsidRPr="00D5638A">
        <w:rPr>
          <w:sz w:val="24"/>
          <w:szCs w:val="24"/>
        </w:rPr>
        <w:t xml:space="preserve"> opasnih kemikalija godišnje. Podaci o prijevozu naftnih derivata preko područja </w:t>
      </w:r>
      <w:r w:rsidRPr="00B27CEC">
        <w:rPr>
          <w:sz w:val="24"/>
          <w:szCs w:val="24"/>
        </w:rPr>
        <w:t>Općine Gračac</w:t>
      </w:r>
      <w:r w:rsidRPr="00D5638A">
        <w:rPr>
          <w:sz w:val="24"/>
          <w:szCs w:val="24"/>
        </w:rPr>
        <w:t xml:space="preserve"> ne postoje zbog toga što nije utvrđena obaveza pribavljanja odobrenja za prijevoz naftnih derivata.</w:t>
      </w:r>
      <w:r>
        <w:rPr>
          <w:sz w:val="24"/>
          <w:szCs w:val="24"/>
        </w:rPr>
        <w:t xml:space="preserve"> </w:t>
      </w:r>
    </w:p>
    <w:p w:rsidR="00AD3EA3" w:rsidRDefault="00AD3EA3" w:rsidP="00690BC6">
      <w:pPr>
        <w:spacing w:after="0" w:line="240" w:lineRule="auto"/>
        <w:ind w:firstLine="708"/>
        <w:jc w:val="both"/>
        <w:rPr>
          <w:color w:val="000000"/>
          <w:sz w:val="24"/>
          <w:szCs w:val="24"/>
          <w:lang w:eastAsia="hr-HR"/>
        </w:rPr>
      </w:pPr>
      <w:r w:rsidRPr="00AE6554">
        <w:rPr>
          <w:color w:val="000000"/>
          <w:sz w:val="24"/>
          <w:szCs w:val="24"/>
          <w:lang w:eastAsia="hr-HR"/>
        </w:rPr>
        <w:t>Ukoliko dođe do prometne nesreće (autocisterne koja prevozi gorivo) u slučaju prisutnosti izvora zapaljenja, može doći do eksplozije oblaka para, koji može izazvati eksploziju spremnika autocisterne s preostalom količinom benzina (ukoliko je dio goriva već isteklo iz cisterne). Naime, uslijed izloženosti spremnika autocisterne visokim temperaturama, može doći do naglog povećanja tlaka te na kraju puknuća odnosno raspada spremnika autocisterne. U tom trenutku nastaje eksplozija i požar benzina u vrlo kratkom vremenskom razmaku. Posljedica te pojave je vatrena kugla u obliku gljive, koja se naglo digne u vis i kratko traje. Posljedice eksplozije autocisterne mogu se očekivati na udaljenosti i do 310 m</w:t>
      </w:r>
      <w:r>
        <w:rPr>
          <w:color w:val="000000"/>
          <w:sz w:val="24"/>
          <w:szCs w:val="24"/>
          <w:lang w:eastAsia="hr-HR"/>
        </w:rPr>
        <w:t>.</w:t>
      </w:r>
    </w:p>
    <w:p w:rsidR="00AD3EA3" w:rsidRPr="00690BC6" w:rsidRDefault="00AD3EA3" w:rsidP="00690BC6">
      <w:pPr>
        <w:spacing w:after="0" w:line="240" w:lineRule="auto"/>
        <w:ind w:firstLine="708"/>
        <w:jc w:val="both"/>
        <w:rPr>
          <w:color w:val="000000"/>
          <w:sz w:val="24"/>
          <w:szCs w:val="24"/>
          <w:lang w:eastAsia="hr-HR"/>
        </w:rPr>
      </w:pPr>
    </w:p>
    <w:p w:rsidR="00AD3EA3" w:rsidRPr="003151AD" w:rsidRDefault="00AD3EA3" w:rsidP="003151AD">
      <w:pPr>
        <w:numPr>
          <w:ilvl w:val="0"/>
          <w:numId w:val="22"/>
        </w:numPr>
        <w:spacing w:after="0" w:line="240" w:lineRule="auto"/>
        <w:jc w:val="both"/>
        <w:rPr>
          <w:b/>
          <w:bCs/>
          <w:color w:val="000000"/>
          <w:sz w:val="24"/>
          <w:szCs w:val="24"/>
          <w:lang w:eastAsia="hr-HR"/>
        </w:rPr>
      </w:pPr>
      <w:r w:rsidRPr="00AE6554">
        <w:rPr>
          <w:b/>
          <w:bCs/>
          <w:color w:val="000000"/>
          <w:sz w:val="24"/>
          <w:szCs w:val="24"/>
          <w:lang w:eastAsia="hr-HR"/>
        </w:rPr>
        <w:t>Štetne posljedice od tehničko tehnoloških nesreća i katastrofa  izazvane nesrećom u gospodarskim objektima i prometu</w:t>
      </w:r>
    </w:p>
    <w:p w:rsidR="00AD3EA3" w:rsidRPr="00AE6554" w:rsidRDefault="00AD3EA3" w:rsidP="003151AD">
      <w:pPr>
        <w:spacing w:after="0" w:line="240" w:lineRule="auto"/>
        <w:ind w:firstLine="709"/>
        <w:jc w:val="both"/>
        <w:rPr>
          <w:color w:val="000000"/>
          <w:sz w:val="24"/>
          <w:szCs w:val="24"/>
          <w:lang w:eastAsia="hr-HR"/>
        </w:rPr>
      </w:pPr>
      <w:r w:rsidRPr="00AE6554">
        <w:rPr>
          <w:color w:val="000000"/>
          <w:sz w:val="24"/>
          <w:szCs w:val="24"/>
          <w:lang w:eastAsia="hr-HR"/>
        </w:rPr>
        <w:t>Moguće nesreće mogu izazvati kraći prekid u cestovnom prometu na državnim, županijskim i lokalnim cestama. Postoje alternativni pravci tako da su posljedice neznatne.</w:t>
      </w:r>
    </w:p>
    <w:p w:rsidR="00AD3EA3" w:rsidRDefault="00AD3EA3" w:rsidP="00D5638A">
      <w:pPr>
        <w:autoSpaceDE w:val="0"/>
        <w:autoSpaceDN w:val="0"/>
        <w:adjustRightInd w:val="0"/>
        <w:spacing w:after="0" w:line="240" w:lineRule="auto"/>
        <w:ind w:firstLine="709"/>
        <w:jc w:val="both"/>
        <w:rPr>
          <w:sz w:val="24"/>
          <w:szCs w:val="24"/>
        </w:rPr>
      </w:pPr>
    </w:p>
    <w:p w:rsidR="00AD3EA3" w:rsidRDefault="00AD3EA3" w:rsidP="00AE6554">
      <w:pPr>
        <w:spacing w:after="0" w:line="240" w:lineRule="auto"/>
        <w:jc w:val="both"/>
        <w:rPr>
          <w:b/>
          <w:bCs/>
          <w:color w:val="000000"/>
          <w:sz w:val="24"/>
          <w:szCs w:val="24"/>
          <w:lang w:eastAsia="hr-HR"/>
        </w:rPr>
      </w:pPr>
    </w:p>
    <w:p w:rsidR="00AD3EA3" w:rsidRPr="00B27CEC" w:rsidRDefault="00AD3EA3" w:rsidP="00AE6554">
      <w:pPr>
        <w:spacing w:after="0" w:line="240" w:lineRule="auto"/>
        <w:jc w:val="both"/>
        <w:rPr>
          <w:b/>
          <w:bCs/>
          <w:color w:val="000000"/>
          <w:sz w:val="24"/>
          <w:szCs w:val="24"/>
          <w:lang w:eastAsia="hr-HR"/>
        </w:rPr>
      </w:pPr>
    </w:p>
    <w:p w:rsidR="00AD3EA3" w:rsidRPr="00690BC6" w:rsidRDefault="00AD3EA3" w:rsidP="00452CB0">
      <w:pPr>
        <w:numPr>
          <w:ilvl w:val="0"/>
          <w:numId w:val="22"/>
        </w:numPr>
        <w:tabs>
          <w:tab w:val="left" w:pos="851"/>
        </w:tabs>
        <w:spacing w:after="0" w:line="240" w:lineRule="auto"/>
        <w:rPr>
          <w:b/>
          <w:bCs/>
          <w:color w:val="000000"/>
          <w:sz w:val="24"/>
          <w:szCs w:val="24"/>
          <w:lang w:eastAsia="hr-HR"/>
        </w:rPr>
      </w:pPr>
      <w:r w:rsidRPr="00AE6554">
        <w:rPr>
          <w:b/>
          <w:bCs/>
          <w:color w:val="000000"/>
          <w:sz w:val="24"/>
          <w:szCs w:val="24"/>
          <w:lang w:eastAsia="hr-HR"/>
        </w:rPr>
        <w:t>Željeznički promet</w:t>
      </w:r>
    </w:p>
    <w:p w:rsidR="00AD3EA3" w:rsidRDefault="00AD3EA3" w:rsidP="00AE6554">
      <w:pPr>
        <w:autoSpaceDE w:val="0"/>
        <w:autoSpaceDN w:val="0"/>
        <w:adjustRightInd w:val="0"/>
        <w:spacing w:after="0" w:line="240" w:lineRule="auto"/>
        <w:ind w:firstLine="708"/>
        <w:jc w:val="both"/>
        <w:rPr>
          <w:color w:val="000000"/>
          <w:sz w:val="24"/>
          <w:szCs w:val="24"/>
          <w:lang w:eastAsia="hr-HR"/>
        </w:rPr>
      </w:pP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Područjem Općine Gračac prolaze dvije željezničke trase: trasa postojeće željezničke pruge Zagreb-Knin-Split, tzv. "lička pruga" i trasa međunarodne željezničke pruge Zagreb-Bihać-Knin-Split, tzv. "unska pruga", koje imaju karakter magistralne pomoćne pruge.</w:t>
      </w:r>
    </w:p>
    <w:p w:rsidR="00AD3EA3" w:rsidRPr="00AE6554" w:rsidRDefault="00AD3EA3" w:rsidP="00FD5D9F">
      <w:pPr>
        <w:autoSpaceDE w:val="0"/>
        <w:autoSpaceDN w:val="0"/>
        <w:adjustRightInd w:val="0"/>
        <w:spacing w:after="0" w:line="240" w:lineRule="auto"/>
        <w:jc w:val="both"/>
        <w:rPr>
          <w:sz w:val="24"/>
          <w:szCs w:val="24"/>
          <w:lang w:eastAsia="hr-HR"/>
        </w:rPr>
      </w:pPr>
      <w:r w:rsidRPr="00AE6554">
        <w:rPr>
          <w:color w:val="000000"/>
          <w:sz w:val="24"/>
          <w:szCs w:val="24"/>
          <w:lang w:eastAsia="hr-HR"/>
        </w:rPr>
        <w:t xml:space="preserve">Obje trase predstavljaju značajne prometne koridore u gospodarskom sustavu Hrvatske te se istima prevoze različite opasne tvari (tranzitni promet). </w:t>
      </w:r>
      <w:r w:rsidRPr="00AE6554">
        <w:rPr>
          <w:sz w:val="24"/>
          <w:szCs w:val="24"/>
          <w:lang w:eastAsia="hr-HR"/>
        </w:rPr>
        <w:t>Nekoć se više koristio koridor "unske pruge". Danas je važniji koridor "ličke pruge", tj. pravac u smjeru Gospić-Knin koji je u fazi rekonstrukcije i modernizacije.</w:t>
      </w:r>
    </w:p>
    <w:p w:rsidR="00AD3EA3" w:rsidRDefault="00AD3EA3" w:rsidP="00AE6554">
      <w:pPr>
        <w:spacing w:after="0" w:line="240" w:lineRule="auto"/>
        <w:jc w:val="both"/>
        <w:rPr>
          <w:sz w:val="24"/>
          <w:szCs w:val="24"/>
          <w:lang w:eastAsia="hr-HR"/>
        </w:rPr>
      </w:pPr>
      <w:r w:rsidRPr="00AE6554">
        <w:rPr>
          <w:sz w:val="24"/>
          <w:szCs w:val="24"/>
          <w:lang w:eastAsia="hr-HR"/>
        </w:rPr>
        <w:t>Značajnije opasne tvari koje se prevoze kroz područje Općine Gračac odnosno željezničkom prugom su: naftni derivati, umjetna gnojiva, UNP i dr.</w:t>
      </w:r>
      <w:r>
        <w:rPr>
          <w:sz w:val="24"/>
          <w:szCs w:val="24"/>
          <w:lang w:eastAsia="hr-HR"/>
        </w:rPr>
        <w:t xml:space="preserve"> </w:t>
      </w:r>
    </w:p>
    <w:p w:rsidR="00AD3EA3" w:rsidRDefault="00AD3EA3" w:rsidP="00AE6554">
      <w:pPr>
        <w:spacing w:after="0" w:line="240" w:lineRule="auto"/>
        <w:rPr>
          <w:sz w:val="20"/>
          <w:szCs w:val="20"/>
          <w:lang w:val="sr-Latn-CS" w:eastAsia="hr-HR"/>
        </w:rPr>
      </w:pPr>
    </w:p>
    <w:p w:rsidR="00AD3EA3" w:rsidRPr="00AE6554" w:rsidRDefault="00AD3EA3" w:rsidP="00AE6554">
      <w:pPr>
        <w:spacing w:after="0" w:line="240" w:lineRule="auto"/>
        <w:rPr>
          <w:b/>
          <w:bCs/>
          <w:sz w:val="20"/>
          <w:szCs w:val="20"/>
          <w:lang w:eastAsia="hr-HR"/>
        </w:rPr>
      </w:pPr>
      <w:r w:rsidRPr="00AE6554">
        <w:rPr>
          <w:sz w:val="20"/>
          <w:szCs w:val="20"/>
          <w:lang w:val="sr-Latn-CS" w:eastAsia="hr-HR"/>
        </w:rPr>
        <w:t xml:space="preserve">Tablica 18. Prijevoz opasnih tvari železnicom na </w:t>
      </w:r>
      <w:r>
        <w:rPr>
          <w:sz w:val="20"/>
          <w:szCs w:val="20"/>
          <w:lang w:val="sr-Latn-CS" w:eastAsia="hr-HR"/>
        </w:rPr>
        <w:t>godišnjoj razini za Šibensko – K</w:t>
      </w:r>
      <w:r w:rsidRPr="00AE6554">
        <w:rPr>
          <w:sz w:val="20"/>
          <w:szCs w:val="20"/>
          <w:lang w:val="sr-Latn-CS" w:eastAsia="hr-HR"/>
        </w:rPr>
        <w:t>ninsku županiju*</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3"/>
        <w:gridCol w:w="2799"/>
        <w:gridCol w:w="2380"/>
        <w:gridCol w:w="3186"/>
      </w:tblGrid>
      <w:tr w:rsidR="00AD3EA3" w:rsidRPr="003D65DF">
        <w:tc>
          <w:tcPr>
            <w:tcW w:w="817" w:type="dxa"/>
            <w:tcBorders>
              <w:top w:val="double" w:sz="4" w:space="0" w:color="auto"/>
              <w:left w:val="double" w:sz="4" w:space="0" w:color="auto"/>
            </w:tcBorders>
            <w:shd w:val="clear" w:color="auto" w:fill="E5DFEC"/>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Red.</w:t>
            </w:r>
          </w:p>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broj</w:t>
            </w:r>
          </w:p>
        </w:tc>
        <w:tc>
          <w:tcPr>
            <w:tcW w:w="2835" w:type="dxa"/>
            <w:tcBorders>
              <w:top w:val="double" w:sz="4" w:space="0" w:color="auto"/>
            </w:tcBorders>
            <w:shd w:val="clear" w:color="auto" w:fill="E5DFEC"/>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Relacija</w:t>
            </w:r>
          </w:p>
        </w:tc>
        <w:tc>
          <w:tcPr>
            <w:tcW w:w="2410" w:type="dxa"/>
            <w:tcBorders>
              <w:top w:val="double" w:sz="4" w:space="0" w:color="auto"/>
            </w:tcBorders>
            <w:shd w:val="clear" w:color="auto" w:fill="E5DFEC"/>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Količina u tonama</w:t>
            </w:r>
          </w:p>
        </w:tc>
        <w:tc>
          <w:tcPr>
            <w:tcW w:w="3226" w:type="dxa"/>
            <w:tcBorders>
              <w:top w:val="double" w:sz="4" w:space="0" w:color="auto"/>
              <w:right w:val="double" w:sz="4" w:space="0" w:color="auto"/>
            </w:tcBorders>
            <w:shd w:val="clear" w:color="auto" w:fill="E5DFEC"/>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Vrste opasne tvari</w:t>
            </w:r>
          </w:p>
        </w:tc>
      </w:tr>
      <w:tr w:rsidR="00AD3EA3" w:rsidRPr="003D65DF">
        <w:tc>
          <w:tcPr>
            <w:tcW w:w="817" w:type="dxa"/>
            <w:tcBorders>
              <w:left w:val="double" w:sz="4" w:space="0" w:color="auto"/>
            </w:tcBorders>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1.</w:t>
            </w:r>
          </w:p>
        </w:tc>
        <w:tc>
          <w:tcPr>
            <w:tcW w:w="2835" w:type="dxa"/>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Zagreb - Knin - Šibenik</w:t>
            </w:r>
          </w:p>
        </w:tc>
        <w:tc>
          <w:tcPr>
            <w:tcW w:w="2410" w:type="dxa"/>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350.000</w:t>
            </w:r>
          </w:p>
        </w:tc>
        <w:tc>
          <w:tcPr>
            <w:tcW w:w="3226" w:type="dxa"/>
            <w:tcBorders>
              <w:right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Umjetno gnojivo (UREA, NITRATI, AMONIJEV KLORID)</w:t>
            </w:r>
          </w:p>
        </w:tc>
      </w:tr>
      <w:tr w:rsidR="00AD3EA3" w:rsidRPr="003D65DF">
        <w:tc>
          <w:tcPr>
            <w:tcW w:w="817" w:type="dxa"/>
            <w:tcBorders>
              <w:left w:val="double" w:sz="4" w:space="0" w:color="auto"/>
            </w:tcBorders>
          </w:tcPr>
          <w:p w:rsidR="00AD3EA3" w:rsidRPr="00AE6554" w:rsidRDefault="00AD3EA3" w:rsidP="00AE6554">
            <w:pPr>
              <w:spacing w:after="0" w:line="240" w:lineRule="auto"/>
              <w:jc w:val="center"/>
              <w:rPr>
                <w:b/>
                <w:bCs/>
                <w:sz w:val="20"/>
                <w:szCs w:val="20"/>
                <w:lang w:eastAsia="hr-HR"/>
              </w:rPr>
            </w:pPr>
          </w:p>
        </w:tc>
        <w:tc>
          <w:tcPr>
            <w:tcW w:w="2835" w:type="dxa"/>
          </w:tcPr>
          <w:p w:rsidR="00AD3EA3" w:rsidRPr="00AE6554" w:rsidRDefault="00AD3EA3" w:rsidP="00AE6554">
            <w:pPr>
              <w:spacing w:after="0" w:line="240" w:lineRule="auto"/>
              <w:jc w:val="both"/>
              <w:rPr>
                <w:b/>
                <w:bCs/>
                <w:sz w:val="20"/>
                <w:szCs w:val="20"/>
                <w:lang w:eastAsia="hr-HR"/>
              </w:rPr>
            </w:pPr>
          </w:p>
        </w:tc>
        <w:tc>
          <w:tcPr>
            <w:tcW w:w="2410" w:type="dxa"/>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800</w:t>
            </w:r>
          </w:p>
        </w:tc>
        <w:tc>
          <w:tcPr>
            <w:tcW w:w="3226" w:type="dxa"/>
            <w:tcBorders>
              <w:right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NAFTA</w:t>
            </w:r>
          </w:p>
        </w:tc>
      </w:tr>
      <w:tr w:rsidR="00AD3EA3" w:rsidRPr="003D65DF">
        <w:tc>
          <w:tcPr>
            <w:tcW w:w="817" w:type="dxa"/>
            <w:tcBorders>
              <w:left w:val="double" w:sz="4" w:space="0" w:color="auto"/>
            </w:tcBorders>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2.</w:t>
            </w:r>
          </w:p>
        </w:tc>
        <w:tc>
          <w:tcPr>
            <w:tcW w:w="2835" w:type="dxa"/>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Šibenik - Knin - Zagreb</w:t>
            </w:r>
          </w:p>
        </w:tc>
        <w:tc>
          <w:tcPr>
            <w:tcW w:w="2410" w:type="dxa"/>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280.000</w:t>
            </w:r>
          </w:p>
        </w:tc>
        <w:tc>
          <w:tcPr>
            <w:tcW w:w="3226" w:type="dxa"/>
            <w:tcBorders>
              <w:right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FOSFATI</w:t>
            </w:r>
          </w:p>
        </w:tc>
      </w:tr>
      <w:tr w:rsidR="00AD3EA3" w:rsidRPr="003D65DF">
        <w:tc>
          <w:tcPr>
            <w:tcW w:w="817" w:type="dxa"/>
            <w:tcBorders>
              <w:left w:val="double" w:sz="4" w:space="0" w:color="auto"/>
            </w:tcBorders>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3.</w:t>
            </w:r>
          </w:p>
        </w:tc>
        <w:tc>
          <w:tcPr>
            <w:tcW w:w="2835" w:type="dxa"/>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Zagreb - Knin - Zadar</w:t>
            </w:r>
          </w:p>
        </w:tc>
        <w:tc>
          <w:tcPr>
            <w:tcW w:w="2410" w:type="dxa"/>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30.000</w:t>
            </w:r>
          </w:p>
        </w:tc>
        <w:tc>
          <w:tcPr>
            <w:tcW w:w="3226" w:type="dxa"/>
            <w:tcBorders>
              <w:right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UNP (propan + butan)</w:t>
            </w:r>
          </w:p>
        </w:tc>
      </w:tr>
      <w:tr w:rsidR="00AD3EA3" w:rsidRPr="003D65DF">
        <w:tc>
          <w:tcPr>
            <w:tcW w:w="817" w:type="dxa"/>
            <w:tcBorders>
              <w:left w:val="double" w:sz="4" w:space="0" w:color="auto"/>
            </w:tcBorders>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4.</w:t>
            </w:r>
          </w:p>
        </w:tc>
        <w:tc>
          <w:tcPr>
            <w:tcW w:w="2835" w:type="dxa"/>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Zadar - Knin - Zagreb</w:t>
            </w:r>
          </w:p>
        </w:tc>
        <w:tc>
          <w:tcPr>
            <w:tcW w:w="2410" w:type="dxa"/>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50.000</w:t>
            </w:r>
          </w:p>
        </w:tc>
        <w:tc>
          <w:tcPr>
            <w:tcW w:w="3226" w:type="dxa"/>
            <w:tcBorders>
              <w:right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STIREN MONOMER</w:t>
            </w:r>
          </w:p>
        </w:tc>
      </w:tr>
      <w:tr w:rsidR="00AD3EA3" w:rsidRPr="003D65DF">
        <w:tc>
          <w:tcPr>
            <w:tcW w:w="817" w:type="dxa"/>
            <w:tcBorders>
              <w:left w:val="double" w:sz="4" w:space="0" w:color="auto"/>
            </w:tcBorders>
          </w:tcPr>
          <w:p w:rsidR="00AD3EA3" w:rsidRPr="00AE6554" w:rsidRDefault="00AD3EA3" w:rsidP="00AE6554">
            <w:pPr>
              <w:spacing w:after="0" w:line="240" w:lineRule="auto"/>
              <w:jc w:val="both"/>
              <w:rPr>
                <w:b/>
                <w:bCs/>
                <w:sz w:val="20"/>
                <w:szCs w:val="20"/>
                <w:lang w:eastAsia="hr-HR"/>
              </w:rPr>
            </w:pPr>
          </w:p>
        </w:tc>
        <w:tc>
          <w:tcPr>
            <w:tcW w:w="2835" w:type="dxa"/>
          </w:tcPr>
          <w:p w:rsidR="00AD3EA3" w:rsidRPr="00AE6554" w:rsidRDefault="00AD3EA3" w:rsidP="00AE6554">
            <w:pPr>
              <w:spacing w:after="0" w:line="240" w:lineRule="auto"/>
              <w:jc w:val="both"/>
              <w:rPr>
                <w:b/>
                <w:bCs/>
                <w:sz w:val="20"/>
                <w:szCs w:val="20"/>
                <w:lang w:eastAsia="hr-HR"/>
              </w:rPr>
            </w:pPr>
          </w:p>
        </w:tc>
        <w:tc>
          <w:tcPr>
            <w:tcW w:w="2410" w:type="dxa"/>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180.000</w:t>
            </w:r>
          </w:p>
        </w:tc>
        <w:tc>
          <w:tcPr>
            <w:tcW w:w="3226" w:type="dxa"/>
            <w:tcBorders>
              <w:right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D2 ( nafta + benzen)</w:t>
            </w:r>
          </w:p>
        </w:tc>
      </w:tr>
      <w:tr w:rsidR="00AD3EA3" w:rsidRPr="003D65DF">
        <w:trPr>
          <w:trHeight w:val="285"/>
        </w:trPr>
        <w:tc>
          <w:tcPr>
            <w:tcW w:w="817" w:type="dxa"/>
            <w:tcBorders>
              <w:left w:val="double" w:sz="4" w:space="0" w:color="auto"/>
            </w:tcBorders>
          </w:tcPr>
          <w:p w:rsidR="00AD3EA3" w:rsidRPr="00AE6554" w:rsidRDefault="00AD3EA3" w:rsidP="00AE6554">
            <w:pPr>
              <w:spacing w:after="0" w:line="240" w:lineRule="auto"/>
              <w:jc w:val="both"/>
              <w:rPr>
                <w:b/>
                <w:bCs/>
                <w:sz w:val="20"/>
                <w:szCs w:val="20"/>
                <w:lang w:eastAsia="hr-HR"/>
              </w:rPr>
            </w:pPr>
          </w:p>
        </w:tc>
        <w:tc>
          <w:tcPr>
            <w:tcW w:w="2835" w:type="dxa"/>
          </w:tcPr>
          <w:p w:rsidR="00AD3EA3" w:rsidRPr="00AE6554" w:rsidRDefault="00AD3EA3" w:rsidP="00AE6554">
            <w:pPr>
              <w:spacing w:after="0" w:line="240" w:lineRule="auto"/>
              <w:jc w:val="both"/>
              <w:rPr>
                <w:b/>
                <w:bCs/>
                <w:sz w:val="20"/>
                <w:szCs w:val="20"/>
                <w:lang w:eastAsia="hr-HR"/>
              </w:rPr>
            </w:pPr>
          </w:p>
        </w:tc>
        <w:tc>
          <w:tcPr>
            <w:tcW w:w="2410" w:type="dxa"/>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30.000</w:t>
            </w:r>
          </w:p>
        </w:tc>
        <w:tc>
          <w:tcPr>
            <w:tcW w:w="3226" w:type="dxa"/>
            <w:tcBorders>
              <w:right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MAZUT</w:t>
            </w:r>
          </w:p>
        </w:tc>
      </w:tr>
      <w:tr w:rsidR="00AD3EA3" w:rsidRPr="003D65DF">
        <w:trPr>
          <w:trHeight w:val="270"/>
        </w:trPr>
        <w:tc>
          <w:tcPr>
            <w:tcW w:w="817" w:type="dxa"/>
            <w:tcBorders>
              <w:left w:val="double" w:sz="4" w:space="0" w:color="auto"/>
              <w:bottom w:val="double" w:sz="4" w:space="0" w:color="auto"/>
            </w:tcBorders>
          </w:tcPr>
          <w:p w:rsidR="00AD3EA3" w:rsidRPr="00AE6554" w:rsidRDefault="00AD3EA3" w:rsidP="00AE6554">
            <w:pPr>
              <w:spacing w:after="0" w:line="240" w:lineRule="auto"/>
              <w:jc w:val="both"/>
              <w:rPr>
                <w:b/>
                <w:bCs/>
                <w:sz w:val="24"/>
                <w:szCs w:val="24"/>
                <w:lang w:eastAsia="hr-HR"/>
              </w:rPr>
            </w:pPr>
          </w:p>
        </w:tc>
        <w:tc>
          <w:tcPr>
            <w:tcW w:w="2835" w:type="dxa"/>
            <w:tcBorders>
              <w:bottom w:val="double" w:sz="4" w:space="0" w:color="auto"/>
            </w:tcBorders>
          </w:tcPr>
          <w:p w:rsidR="00AD3EA3" w:rsidRPr="00AE6554" w:rsidRDefault="00AD3EA3" w:rsidP="00AE6554">
            <w:pPr>
              <w:spacing w:after="0" w:line="240" w:lineRule="auto"/>
              <w:jc w:val="both"/>
              <w:rPr>
                <w:b/>
                <w:bCs/>
                <w:sz w:val="20"/>
                <w:szCs w:val="20"/>
                <w:lang w:eastAsia="hr-HR"/>
              </w:rPr>
            </w:pPr>
            <w:r w:rsidRPr="00AE6554">
              <w:rPr>
                <w:b/>
                <w:bCs/>
                <w:sz w:val="20"/>
                <w:szCs w:val="20"/>
                <w:lang w:eastAsia="hr-HR"/>
              </w:rPr>
              <w:t>UKUPNO</w:t>
            </w:r>
          </w:p>
        </w:tc>
        <w:tc>
          <w:tcPr>
            <w:tcW w:w="2410" w:type="dxa"/>
            <w:tcBorders>
              <w:bottom w:val="double" w:sz="4" w:space="0" w:color="auto"/>
            </w:tcBorders>
          </w:tcPr>
          <w:p w:rsidR="00AD3EA3" w:rsidRPr="00AE6554" w:rsidRDefault="00AD3EA3" w:rsidP="00AE6554">
            <w:pPr>
              <w:spacing w:after="0" w:line="240" w:lineRule="auto"/>
              <w:jc w:val="center"/>
              <w:rPr>
                <w:b/>
                <w:bCs/>
                <w:sz w:val="20"/>
                <w:szCs w:val="20"/>
                <w:lang w:eastAsia="hr-HR"/>
              </w:rPr>
            </w:pPr>
            <w:r w:rsidRPr="00AE6554">
              <w:rPr>
                <w:b/>
                <w:bCs/>
                <w:sz w:val="20"/>
                <w:szCs w:val="20"/>
                <w:lang w:eastAsia="hr-HR"/>
              </w:rPr>
              <w:t>920.800</w:t>
            </w:r>
          </w:p>
        </w:tc>
        <w:tc>
          <w:tcPr>
            <w:tcW w:w="3226" w:type="dxa"/>
            <w:tcBorders>
              <w:bottom w:val="double" w:sz="4" w:space="0" w:color="auto"/>
              <w:right w:val="double" w:sz="4" w:space="0" w:color="auto"/>
            </w:tcBorders>
          </w:tcPr>
          <w:p w:rsidR="00AD3EA3" w:rsidRPr="00AE6554" w:rsidRDefault="00AD3EA3" w:rsidP="00AE6554">
            <w:pPr>
              <w:spacing w:after="0" w:line="240" w:lineRule="auto"/>
              <w:jc w:val="both"/>
              <w:rPr>
                <w:b/>
                <w:bCs/>
                <w:sz w:val="24"/>
                <w:szCs w:val="24"/>
                <w:lang w:eastAsia="hr-HR"/>
              </w:rPr>
            </w:pPr>
          </w:p>
        </w:tc>
      </w:tr>
    </w:tbl>
    <w:p w:rsidR="00AD3EA3" w:rsidRPr="00AE6554" w:rsidRDefault="00AD3EA3" w:rsidP="00AE6554">
      <w:pPr>
        <w:spacing w:after="0" w:line="240" w:lineRule="auto"/>
        <w:jc w:val="both"/>
        <w:rPr>
          <w:sz w:val="18"/>
          <w:szCs w:val="18"/>
          <w:lang w:eastAsia="hr-HR"/>
        </w:rPr>
      </w:pPr>
      <w:r w:rsidRPr="00AE6554">
        <w:rPr>
          <w:sz w:val="18"/>
          <w:szCs w:val="18"/>
          <w:lang w:eastAsia="hr-HR"/>
        </w:rPr>
        <w:t>Izvor podataka: HŽ CARGO</w:t>
      </w:r>
    </w:p>
    <w:p w:rsidR="00AD3EA3" w:rsidRDefault="00AD3EA3" w:rsidP="00AE6554">
      <w:pPr>
        <w:spacing w:after="0" w:line="240" w:lineRule="auto"/>
        <w:jc w:val="both"/>
        <w:rPr>
          <w:sz w:val="20"/>
          <w:szCs w:val="20"/>
          <w:lang w:eastAsia="hr-HR"/>
        </w:rPr>
      </w:pPr>
      <w:r w:rsidRPr="00AE6554">
        <w:rPr>
          <w:sz w:val="20"/>
          <w:szCs w:val="20"/>
          <w:lang w:eastAsia="hr-HR"/>
        </w:rPr>
        <w:t>*Koja se odnosi i na područje Općine Gračac odnosno Zadarsku županiju</w:t>
      </w:r>
    </w:p>
    <w:p w:rsidR="00AD3EA3" w:rsidRPr="00AE6554" w:rsidRDefault="00AD3EA3" w:rsidP="00AE6554">
      <w:pPr>
        <w:spacing w:after="0" w:line="240" w:lineRule="auto"/>
        <w:jc w:val="both"/>
        <w:rPr>
          <w:sz w:val="20"/>
          <w:szCs w:val="20"/>
          <w:lang w:eastAsia="hr-HR"/>
        </w:rPr>
      </w:pPr>
    </w:p>
    <w:p w:rsidR="00AD3EA3" w:rsidRPr="00AE6554" w:rsidRDefault="00AD3EA3" w:rsidP="00452CB0">
      <w:pPr>
        <w:numPr>
          <w:ilvl w:val="0"/>
          <w:numId w:val="23"/>
        </w:numPr>
        <w:spacing w:after="0" w:line="240" w:lineRule="auto"/>
        <w:jc w:val="both"/>
        <w:rPr>
          <w:b/>
          <w:bCs/>
          <w:i/>
          <w:iCs/>
          <w:sz w:val="24"/>
          <w:szCs w:val="24"/>
          <w:lang w:eastAsia="hr-HR"/>
        </w:rPr>
      </w:pPr>
      <w:r w:rsidRPr="00AE6554">
        <w:rPr>
          <w:b/>
          <w:bCs/>
          <w:i/>
          <w:iCs/>
          <w:sz w:val="24"/>
          <w:szCs w:val="24"/>
          <w:lang w:eastAsia="hr-HR"/>
        </w:rPr>
        <w:t>Ugroženost  stanovništva i okoliša u prometu</w:t>
      </w:r>
    </w:p>
    <w:p w:rsidR="00AD3EA3" w:rsidRPr="00AE6554" w:rsidRDefault="00AD3EA3" w:rsidP="00AE6554">
      <w:pPr>
        <w:spacing w:after="0" w:line="240" w:lineRule="auto"/>
        <w:ind w:left="720"/>
        <w:jc w:val="both"/>
        <w:rPr>
          <w:b/>
          <w:bCs/>
          <w:i/>
          <w:iCs/>
          <w:sz w:val="24"/>
          <w:szCs w:val="24"/>
          <w:lang w:eastAsia="hr-HR"/>
        </w:rPr>
      </w:pP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Pretpostavka je da zbog prometnih nesreća može doći do eksplozija, požara, istjecanja opasnih tvari, te do kontaminiranja tla, vodotoka i zraka. Postoji također realna opasnost od zagađivanja površinskih i podzemnih voda kao i jezera Ričice uz koju prolazi željeznička pruga. Za okolno stanovništvo najopasnije bi bile nesreće kod kojih dolazi do stvaranja ili istjecanja otrovnih plinova koji se šire zrakom. U najgorem mogućem slučaju doći će do ugrožavanja 50-tak osoba.</w:t>
      </w: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ind w:left="910" w:hanging="910"/>
        <w:jc w:val="both"/>
        <w:rPr>
          <w:sz w:val="20"/>
          <w:szCs w:val="20"/>
          <w:lang w:eastAsia="hr-HR"/>
        </w:rPr>
      </w:pPr>
      <w:r w:rsidRPr="00AE6554">
        <w:rPr>
          <w:sz w:val="20"/>
          <w:szCs w:val="20"/>
          <w:lang w:eastAsia="hr-HR"/>
        </w:rPr>
        <w:t>Tablica 19. - Podaci o vrstama i količinama opasnih tvari u željezničkom prometu te dosegu ugrožavanja ispuštenim opasnim tvarima u željezničkoj nesreći</w:t>
      </w:r>
    </w:p>
    <w:tbl>
      <w:tblPr>
        <w:tblW w:w="924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66"/>
        <w:gridCol w:w="1636"/>
        <w:gridCol w:w="2506"/>
        <w:gridCol w:w="1988"/>
        <w:gridCol w:w="1950"/>
      </w:tblGrid>
      <w:tr w:rsidR="00AD3EA3" w:rsidRPr="003D65DF">
        <w:trPr>
          <w:cantSplit/>
          <w:trHeight w:val="1711"/>
        </w:trPr>
        <w:tc>
          <w:tcPr>
            <w:tcW w:w="1166" w:type="dxa"/>
            <w:tcBorders>
              <w:bottom w:val="double" w:sz="4" w:space="0" w:color="auto"/>
            </w:tcBorders>
            <w:shd w:val="clear" w:color="auto" w:fill="DBE5F1"/>
            <w:vAlign w:val="center"/>
          </w:tcPr>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R.br.</w:t>
            </w:r>
          </w:p>
        </w:tc>
        <w:tc>
          <w:tcPr>
            <w:tcW w:w="1636" w:type="dxa"/>
            <w:tcBorders>
              <w:bottom w:val="double" w:sz="4" w:space="0" w:color="auto"/>
              <w:tl2br w:val="single" w:sz="4" w:space="0" w:color="auto"/>
            </w:tcBorders>
            <w:shd w:val="clear" w:color="auto" w:fill="DBE5F1"/>
            <w:vAlign w:val="center"/>
          </w:tcPr>
          <w:p w:rsidR="00AD3EA3" w:rsidRPr="00AE6554" w:rsidRDefault="00AD3EA3" w:rsidP="00AE6554">
            <w:pPr>
              <w:tabs>
                <w:tab w:val="left" w:pos="944"/>
              </w:tabs>
              <w:spacing w:after="0" w:line="240" w:lineRule="auto"/>
              <w:rPr>
                <w:b/>
                <w:bCs/>
                <w:i/>
                <w:iCs/>
                <w:sz w:val="20"/>
                <w:szCs w:val="20"/>
                <w:lang w:eastAsia="hr-HR"/>
              </w:rPr>
            </w:pPr>
            <w:r w:rsidRPr="00AE6554">
              <w:rPr>
                <w:b/>
                <w:bCs/>
                <w:i/>
                <w:iCs/>
                <w:sz w:val="20"/>
                <w:szCs w:val="20"/>
                <w:lang w:eastAsia="hr-HR"/>
              </w:rPr>
              <w:t xml:space="preserve">    Opasna tvar –</w:t>
            </w:r>
          </w:p>
          <w:p w:rsidR="00AD3EA3" w:rsidRPr="00AE6554" w:rsidRDefault="00AD3EA3" w:rsidP="00AE6554">
            <w:pPr>
              <w:tabs>
                <w:tab w:val="left" w:pos="944"/>
              </w:tabs>
              <w:spacing w:after="0" w:line="240" w:lineRule="auto"/>
              <w:rPr>
                <w:b/>
                <w:bCs/>
                <w:i/>
                <w:iCs/>
                <w:sz w:val="20"/>
                <w:szCs w:val="20"/>
                <w:lang w:eastAsia="hr-HR"/>
              </w:rPr>
            </w:pPr>
            <w:r w:rsidRPr="00AE6554">
              <w:rPr>
                <w:b/>
                <w:bCs/>
                <w:i/>
                <w:iCs/>
                <w:sz w:val="20"/>
                <w:szCs w:val="20"/>
                <w:lang w:eastAsia="hr-HR"/>
              </w:rPr>
              <w:t xml:space="preserve">      najveće </w:t>
            </w:r>
          </w:p>
          <w:p w:rsidR="00AD3EA3" w:rsidRPr="00AE6554" w:rsidRDefault="00AD3EA3" w:rsidP="00AE6554">
            <w:pPr>
              <w:tabs>
                <w:tab w:val="left" w:pos="944"/>
              </w:tabs>
              <w:spacing w:after="0" w:line="240" w:lineRule="auto"/>
              <w:rPr>
                <w:b/>
                <w:bCs/>
                <w:i/>
                <w:iCs/>
                <w:sz w:val="20"/>
                <w:szCs w:val="20"/>
                <w:lang w:eastAsia="hr-HR"/>
              </w:rPr>
            </w:pPr>
            <w:r w:rsidRPr="00AE6554">
              <w:rPr>
                <w:b/>
                <w:bCs/>
                <w:i/>
                <w:iCs/>
                <w:sz w:val="20"/>
                <w:szCs w:val="20"/>
                <w:lang w:eastAsia="hr-HR"/>
              </w:rPr>
              <w:t xml:space="preserve">          količine         </w:t>
            </w:r>
          </w:p>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 xml:space="preserve">  </w:t>
            </w:r>
          </w:p>
          <w:p w:rsidR="00AD3EA3" w:rsidRPr="00AE6554" w:rsidRDefault="00AD3EA3" w:rsidP="00AE6554">
            <w:pPr>
              <w:spacing w:after="0" w:line="240" w:lineRule="auto"/>
              <w:ind w:right="500"/>
              <w:rPr>
                <w:b/>
                <w:bCs/>
                <w:i/>
                <w:iCs/>
                <w:sz w:val="20"/>
                <w:szCs w:val="20"/>
                <w:lang w:eastAsia="hr-HR"/>
              </w:rPr>
            </w:pPr>
          </w:p>
          <w:p w:rsidR="00AD3EA3" w:rsidRPr="00AE6554" w:rsidRDefault="00AD3EA3" w:rsidP="00AE6554">
            <w:pPr>
              <w:tabs>
                <w:tab w:val="left" w:pos="883"/>
              </w:tabs>
              <w:spacing w:after="0" w:line="240" w:lineRule="auto"/>
              <w:ind w:right="500"/>
              <w:rPr>
                <w:b/>
                <w:bCs/>
                <w:i/>
                <w:iCs/>
                <w:sz w:val="20"/>
                <w:szCs w:val="20"/>
                <w:lang w:eastAsia="hr-HR"/>
              </w:rPr>
            </w:pPr>
          </w:p>
          <w:p w:rsidR="00AD3EA3" w:rsidRPr="00AE6554" w:rsidRDefault="00AD3EA3" w:rsidP="00AE6554">
            <w:pPr>
              <w:spacing w:after="0" w:line="240" w:lineRule="auto"/>
              <w:ind w:right="500"/>
              <w:rPr>
                <w:b/>
                <w:bCs/>
                <w:i/>
                <w:iCs/>
                <w:sz w:val="20"/>
                <w:szCs w:val="20"/>
                <w:lang w:eastAsia="hr-HR"/>
              </w:rPr>
            </w:pPr>
            <w:r w:rsidRPr="00AE6554">
              <w:rPr>
                <w:b/>
                <w:bCs/>
                <w:i/>
                <w:iCs/>
                <w:sz w:val="20"/>
                <w:szCs w:val="20"/>
                <w:lang w:eastAsia="hr-HR"/>
              </w:rPr>
              <w:t>Vrsta</w:t>
            </w:r>
          </w:p>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prometa</w:t>
            </w:r>
          </w:p>
        </w:tc>
        <w:tc>
          <w:tcPr>
            <w:tcW w:w="2506" w:type="dxa"/>
            <w:tcBorders>
              <w:bottom w:val="double" w:sz="4" w:space="0" w:color="auto"/>
            </w:tcBorders>
            <w:shd w:val="clear" w:color="auto" w:fill="DBE5F1"/>
            <w:vAlign w:val="center"/>
          </w:tcPr>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Eksploziv ili gnojivo amonij nitrat (količina/</w:t>
            </w:r>
          </w:p>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doseg)</w:t>
            </w:r>
          </w:p>
        </w:tc>
        <w:tc>
          <w:tcPr>
            <w:tcW w:w="1988" w:type="dxa"/>
            <w:tcBorders>
              <w:bottom w:val="double" w:sz="4" w:space="0" w:color="auto"/>
            </w:tcBorders>
            <w:shd w:val="clear" w:color="auto" w:fill="DBE5F1"/>
            <w:vAlign w:val="center"/>
          </w:tcPr>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UNP (količina/</w:t>
            </w:r>
          </w:p>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doseg)</w:t>
            </w:r>
          </w:p>
        </w:tc>
        <w:tc>
          <w:tcPr>
            <w:tcW w:w="1950" w:type="dxa"/>
            <w:tcBorders>
              <w:bottom w:val="double" w:sz="4" w:space="0" w:color="auto"/>
            </w:tcBorders>
            <w:shd w:val="clear" w:color="auto" w:fill="DBE5F1"/>
            <w:vAlign w:val="center"/>
          </w:tcPr>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Tekuće gorivo (količina/</w:t>
            </w:r>
          </w:p>
          <w:p w:rsidR="00AD3EA3" w:rsidRPr="00AE6554" w:rsidRDefault="00AD3EA3" w:rsidP="00AE6554">
            <w:pPr>
              <w:spacing w:after="0" w:line="240" w:lineRule="auto"/>
              <w:rPr>
                <w:b/>
                <w:bCs/>
                <w:i/>
                <w:iCs/>
                <w:sz w:val="20"/>
                <w:szCs w:val="20"/>
                <w:lang w:eastAsia="hr-HR"/>
              </w:rPr>
            </w:pPr>
            <w:r w:rsidRPr="00AE6554">
              <w:rPr>
                <w:b/>
                <w:bCs/>
                <w:i/>
                <w:iCs/>
                <w:sz w:val="20"/>
                <w:szCs w:val="20"/>
                <w:lang w:eastAsia="hr-HR"/>
              </w:rPr>
              <w:t>doseg)</w:t>
            </w:r>
          </w:p>
        </w:tc>
      </w:tr>
      <w:tr w:rsidR="00AD3EA3" w:rsidRPr="003D65DF">
        <w:trPr>
          <w:trHeight w:val="287"/>
        </w:trPr>
        <w:tc>
          <w:tcPr>
            <w:tcW w:w="1166" w:type="dxa"/>
            <w:vMerge w:val="restart"/>
            <w:vAlign w:val="center"/>
          </w:tcPr>
          <w:p w:rsidR="00AD3EA3" w:rsidRPr="00AE6554" w:rsidRDefault="00AD3EA3" w:rsidP="00AE6554">
            <w:pPr>
              <w:spacing w:after="0" w:line="240" w:lineRule="auto"/>
              <w:rPr>
                <w:sz w:val="20"/>
                <w:szCs w:val="20"/>
                <w:lang w:eastAsia="hr-HR"/>
              </w:rPr>
            </w:pPr>
            <w:r w:rsidRPr="00AE6554">
              <w:rPr>
                <w:sz w:val="20"/>
                <w:szCs w:val="20"/>
                <w:lang w:eastAsia="hr-HR"/>
              </w:rPr>
              <w:t>1.</w:t>
            </w:r>
          </w:p>
        </w:tc>
        <w:tc>
          <w:tcPr>
            <w:tcW w:w="1636" w:type="dxa"/>
            <w:vMerge w:val="restart"/>
            <w:vAlign w:val="center"/>
          </w:tcPr>
          <w:p w:rsidR="00AD3EA3" w:rsidRPr="00AE6554" w:rsidRDefault="00AD3EA3" w:rsidP="00AE6554">
            <w:pPr>
              <w:spacing w:after="0" w:line="240" w:lineRule="auto"/>
              <w:rPr>
                <w:sz w:val="20"/>
                <w:szCs w:val="20"/>
                <w:lang w:eastAsia="hr-HR"/>
              </w:rPr>
            </w:pPr>
            <w:r w:rsidRPr="00AE6554">
              <w:rPr>
                <w:sz w:val="20"/>
                <w:szCs w:val="20"/>
                <w:lang w:eastAsia="hr-HR"/>
              </w:rPr>
              <w:t>Željeznički</w:t>
            </w:r>
          </w:p>
        </w:tc>
        <w:tc>
          <w:tcPr>
            <w:tcW w:w="2506"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57. 000 kg</w:t>
            </w:r>
          </w:p>
        </w:tc>
        <w:tc>
          <w:tcPr>
            <w:tcW w:w="1988"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57. 000 kg</w:t>
            </w:r>
          </w:p>
        </w:tc>
        <w:tc>
          <w:tcPr>
            <w:tcW w:w="1950"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57. 000 kg</w:t>
            </w:r>
          </w:p>
        </w:tc>
      </w:tr>
      <w:tr w:rsidR="00AD3EA3" w:rsidRPr="003D65DF">
        <w:trPr>
          <w:trHeight w:val="583"/>
        </w:trPr>
        <w:tc>
          <w:tcPr>
            <w:tcW w:w="1166" w:type="dxa"/>
            <w:vMerge/>
            <w:vAlign w:val="center"/>
          </w:tcPr>
          <w:p w:rsidR="00AD3EA3" w:rsidRPr="00AE6554" w:rsidRDefault="00AD3EA3" w:rsidP="00AE6554">
            <w:pPr>
              <w:spacing w:after="0" w:line="240" w:lineRule="auto"/>
              <w:rPr>
                <w:sz w:val="20"/>
                <w:szCs w:val="20"/>
                <w:lang w:eastAsia="hr-HR"/>
              </w:rPr>
            </w:pPr>
          </w:p>
        </w:tc>
        <w:tc>
          <w:tcPr>
            <w:tcW w:w="1636" w:type="dxa"/>
            <w:vMerge/>
            <w:vAlign w:val="center"/>
          </w:tcPr>
          <w:p w:rsidR="00AD3EA3" w:rsidRPr="00AE6554" w:rsidRDefault="00AD3EA3" w:rsidP="00AE6554">
            <w:pPr>
              <w:spacing w:after="0" w:line="240" w:lineRule="auto"/>
              <w:rPr>
                <w:sz w:val="20"/>
                <w:szCs w:val="20"/>
                <w:lang w:eastAsia="hr-HR"/>
              </w:rPr>
            </w:pPr>
          </w:p>
        </w:tc>
        <w:tc>
          <w:tcPr>
            <w:tcW w:w="2506" w:type="dxa"/>
            <w:vAlign w:val="center"/>
          </w:tcPr>
          <w:p w:rsidR="00AD3EA3" w:rsidRPr="00AE6554" w:rsidRDefault="00AD3EA3" w:rsidP="00AE6554">
            <w:pPr>
              <w:spacing w:after="0" w:line="240" w:lineRule="auto"/>
              <w:ind w:hanging="80"/>
              <w:rPr>
                <w:sz w:val="20"/>
                <w:szCs w:val="20"/>
                <w:lang w:eastAsia="hr-HR"/>
              </w:rPr>
            </w:pPr>
            <w:r w:rsidRPr="00AE6554">
              <w:rPr>
                <w:sz w:val="20"/>
                <w:szCs w:val="20"/>
                <w:lang w:eastAsia="hr-HR"/>
              </w:rPr>
              <w:t>- lake posljedica do  626m</w:t>
            </w:r>
          </w:p>
          <w:p w:rsidR="00AD3EA3" w:rsidRPr="00AE6554" w:rsidRDefault="00AD3EA3" w:rsidP="00AE6554">
            <w:pPr>
              <w:spacing w:after="0" w:line="240" w:lineRule="auto"/>
              <w:ind w:left="35" w:hanging="101"/>
              <w:rPr>
                <w:sz w:val="20"/>
                <w:szCs w:val="20"/>
                <w:lang w:eastAsia="hr-HR"/>
              </w:rPr>
            </w:pPr>
            <w:r w:rsidRPr="00AE6554">
              <w:rPr>
                <w:sz w:val="20"/>
                <w:szCs w:val="20"/>
                <w:lang w:eastAsia="hr-HR"/>
              </w:rPr>
              <w:t>- značajna oštećenja zgrada do 240m</w:t>
            </w:r>
          </w:p>
        </w:tc>
        <w:tc>
          <w:tcPr>
            <w:tcW w:w="1988" w:type="dxa"/>
            <w:vAlign w:val="center"/>
          </w:tcPr>
          <w:p w:rsidR="00AD3EA3" w:rsidRPr="00AE6554" w:rsidRDefault="00AD3EA3" w:rsidP="00AE6554">
            <w:pPr>
              <w:spacing w:after="0" w:line="240" w:lineRule="auto"/>
              <w:ind w:hanging="87"/>
              <w:rPr>
                <w:sz w:val="20"/>
                <w:szCs w:val="20"/>
                <w:lang w:eastAsia="hr-HR"/>
              </w:rPr>
            </w:pPr>
            <w:r w:rsidRPr="00AE6554">
              <w:rPr>
                <w:sz w:val="20"/>
                <w:szCs w:val="20"/>
                <w:lang w:eastAsia="hr-HR"/>
              </w:rPr>
              <w:t>- eksplozija: 496 m</w:t>
            </w:r>
          </w:p>
          <w:p w:rsidR="00AD3EA3" w:rsidRPr="00AE6554" w:rsidRDefault="00AD3EA3" w:rsidP="00AE6554">
            <w:pPr>
              <w:spacing w:after="0" w:line="240" w:lineRule="auto"/>
              <w:ind w:hanging="87"/>
              <w:rPr>
                <w:sz w:val="20"/>
                <w:szCs w:val="20"/>
                <w:lang w:eastAsia="hr-HR"/>
              </w:rPr>
            </w:pPr>
            <w:r w:rsidRPr="00AE6554">
              <w:rPr>
                <w:sz w:val="20"/>
                <w:szCs w:val="20"/>
                <w:lang w:eastAsia="hr-HR"/>
              </w:rPr>
              <w:t>- toplinska radijacija: 700m (bleve po RMP Comp)</w:t>
            </w:r>
          </w:p>
          <w:p w:rsidR="00AD3EA3" w:rsidRPr="00AE6554" w:rsidRDefault="00AD3EA3" w:rsidP="00AE6554">
            <w:pPr>
              <w:spacing w:after="0" w:line="240" w:lineRule="auto"/>
              <w:ind w:left="35" w:hanging="94"/>
              <w:rPr>
                <w:sz w:val="20"/>
                <w:szCs w:val="20"/>
                <w:lang w:eastAsia="hr-HR"/>
              </w:rPr>
            </w:pPr>
          </w:p>
        </w:tc>
        <w:tc>
          <w:tcPr>
            <w:tcW w:w="1950" w:type="dxa"/>
            <w:vAlign w:val="center"/>
          </w:tcPr>
          <w:p w:rsidR="00AD3EA3" w:rsidRPr="00AE6554" w:rsidRDefault="00AD3EA3" w:rsidP="00AE6554">
            <w:pPr>
              <w:spacing w:after="0" w:line="240" w:lineRule="auto"/>
              <w:rPr>
                <w:sz w:val="20"/>
                <w:szCs w:val="20"/>
                <w:lang w:eastAsia="hr-HR"/>
              </w:rPr>
            </w:pPr>
            <w:r w:rsidRPr="00AE6554">
              <w:rPr>
                <w:sz w:val="20"/>
                <w:szCs w:val="20"/>
                <w:lang w:eastAsia="hr-HR"/>
              </w:rPr>
              <w:t>najgori slučaj : 289 m (trajanje oko 3.3 min); alternativni scenarij: 144m</w:t>
            </w:r>
          </w:p>
        </w:tc>
      </w:tr>
    </w:tbl>
    <w:p w:rsidR="00AD3EA3" w:rsidRPr="00AE6554" w:rsidRDefault="00AD3EA3" w:rsidP="00AE6554">
      <w:pPr>
        <w:spacing w:after="0" w:line="240" w:lineRule="auto"/>
        <w:jc w:val="both"/>
        <w:rPr>
          <w:i/>
          <w:iCs/>
          <w:sz w:val="20"/>
          <w:szCs w:val="20"/>
          <w:lang w:eastAsia="hr-HR"/>
        </w:rPr>
      </w:pPr>
      <w:r w:rsidRPr="00AE6554">
        <w:rPr>
          <w:i/>
          <w:iCs/>
          <w:sz w:val="20"/>
          <w:szCs w:val="20"/>
          <w:lang w:eastAsia="hr-HR"/>
        </w:rPr>
        <w:t>Izvor: HŽ - CARGO, ALOHA program (maksimalne količine prema registriranim cisternama)</w:t>
      </w:r>
    </w:p>
    <w:p w:rsidR="00AD3EA3" w:rsidRPr="00AE6554" w:rsidRDefault="00AD3EA3" w:rsidP="00AE6554">
      <w:pPr>
        <w:spacing w:after="0" w:line="240" w:lineRule="auto"/>
        <w:jc w:val="both"/>
        <w:rPr>
          <w:rFonts w:ascii="Times New Roman" w:hAnsi="Times New Roman" w:cs="Times New Roman"/>
          <w:i/>
          <w:iCs/>
          <w:sz w:val="24"/>
          <w:szCs w:val="24"/>
          <w:lang w:eastAsia="hr-HR"/>
        </w:rPr>
      </w:pPr>
    </w:p>
    <w:p w:rsidR="00AD3EA3" w:rsidRDefault="00AD3EA3" w:rsidP="00AE6554">
      <w:pPr>
        <w:spacing w:after="0" w:line="240" w:lineRule="auto"/>
        <w:jc w:val="both"/>
        <w:rPr>
          <w:rFonts w:ascii="Times New Roman" w:hAnsi="Times New Roman" w:cs="Times New Roman"/>
          <w:b/>
          <w:bCs/>
          <w:color w:val="FF0000"/>
          <w:sz w:val="24"/>
          <w:szCs w:val="24"/>
          <w:lang w:eastAsia="hr-HR"/>
        </w:rPr>
      </w:pPr>
    </w:p>
    <w:p w:rsidR="00AD3EA3" w:rsidRPr="009D4017" w:rsidRDefault="00AD3EA3" w:rsidP="003B773E">
      <w:pPr>
        <w:spacing w:after="0" w:line="240" w:lineRule="auto"/>
        <w:rPr>
          <w:color w:val="000000"/>
          <w:sz w:val="20"/>
          <w:szCs w:val="20"/>
          <w:lang w:eastAsia="hr-HR"/>
        </w:rPr>
      </w:pPr>
      <w:r w:rsidRPr="009D4017">
        <w:rPr>
          <w:color w:val="000000"/>
          <w:sz w:val="20"/>
          <w:szCs w:val="20"/>
          <w:lang w:eastAsia="hr-HR"/>
        </w:rPr>
        <w:t>Slika 3: Maksimalni doseg ugroze u slučaju akcidenta na željezničkoj postaji</w:t>
      </w:r>
      <w:r w:rsidRPr="009D4017">
        <w:rPr>
          <w:rFonts w:ascii="Times New Roman" w:hAnsi="Times New Roman" w:cs="Times New Roman"/>
          <w:color w:val="000000"/>
          <w:sz w:val="24"/>
          <w:szCs w:val="24"/>
          <w:lang w:eastAsia="hr-HR"/>
        </w:rPr>
        <w:br w:type="textWrapping" w:clear="all"/>
      </w:r>
    </w:p>
    <w:tbl>
      <w:tblPr>
        <w:tblW w:w="5000" w:type="pct"/>
        <w:tblCellSpacing w:w="0" w:type="dxa"/>
        <w:tblInd w:w="2" w:type="dxa"/>
        <w:tblCellMar>
          <w:top w:w="15" w:type="dxa"/>
          <w:left w:w="15" w:type="dxa"/>
          <w:bottom w:w="15" w:type="dxa"/>
          <w:right w:w="15" w:type="dxa"/>
        </w:tblCellMar>
        <w:tblLook w:val="00A0"/>
      </w:tblPr>
      <w:tblGrid>
        <w:gridCol w:w="9100"/>
      </w:tblGrid>
      <w:tr w:rsidR="00AD3EA3" w:rsidRPr="003D65DF">
        <w:trPr>
          <w:tblCellSpacing w:w="0" w:type="dxa"/>
        </w:trPr>
        <w:tc>
          <w:tcPr>
            <w:tcW w:w="5000" w:type="pct"/>
            <w:vAlign w:val="center"/>
          </w:tcPr>
          <w:tbl>
            <w:tblPr>
              <w:tblW w:w="0" w:type="auto"/>
              <w:tblCellSpacing w:w="0" w:type="dxa"/>
              <w:tblCellMar>
                <w:top w:w="15" w:type="dxa"/>
                <w:left w:w="15" w:type="dxa"/>
                <w:bottom w:w="15" w:type="dxa"/>
                <w:right w:w="15" w:type="dxa"/>
              </w:tblCellMar>
              <w:tblLook w:val="00A0"/>
            </w:tblPr>
            <w:tblGrid>
              <w:gridCol w:w="50"/>
            </w:tblGrid>
            <w:tr w:rsidR="00AD3EA3" w:rsidRPr="003D65DF">
              <w:trPr>
                <w:tblCellSpacing w:w="0" w:type="dxa"/>
              </w:trPr>
              <w:tc>
                <w:tcPr>
                  <w:tcW w:w="0" w:type="auto"/>
                  <w:vAlign w:val="center"/>
                </w:tcPr>
                <w:p w:rsidR="00AD3EA3" w:rsidRPr="006379D5" w:rsidRDefault="00AD3EA3" w:rsidP="006379D5">
                  <w:pPr>
                    <w:spacing w:after="0" w:line="240" w:lineRule="auto"/>
                    <w:rPr>
                      <w:rFonts w:ascii="Times New Roman" w:hAnsi="Times New Roman" w:cs="Times New Roman"/>
                      <w:sz w:val="24"/>
                      <w:szCs w:val="24"/>
                      <w:lang w:eastAsia="hr-HR"/>
                    </w:rPr>
                  </w:pPr>
                </w:p>
              </w:tc>
            </w:tr>
          </w:tbl>
          <w:p w:rsidR="00AD3EA3" w:rsidRPr="006379D5" w:rsidRDefault="00AD3EA3" w:rsidP="006379D5">
            <w:pPr>
              <w:spacing w:after="0" w:line="240" w:lineRule="auto"/>
              <w:rPr>
                <w:rFonts w:ascii="Times New Roman" w:hAnsi="Times New Roman" w:cs="Times New Roman"/>
                <w:sz w:val="24"/>
                <w:szCs w:val="24"/>
                <w:lang w:eastAsia="hr-HR"/>
              </w:rPr>
            </w:pPr>
          </w:p>
        </w:tc>
      </w:tr>
    </w:tbl>
    <w:p w:rsidR="00AD3EA3" w:rsidRPr="00AE6554" w:rsidRDefault="00AD3EA3" w:rsidP="00AE6554">
      <w:pPr>
        <w:spacing w:after="0" w:line="240" w:lineRule="auto"/>
        <w:jc w:val="both"/>
        <w:rPr>
          <w:rFonts w:ascii="Times New Roman" w:hAnsi="Times New Roman" w:cs="Times New Roman"/>
          <w:b/>
          <w:bCs/>
          <w:color w:val="000000"/>
          <w:sz w:val="24"/>
          <w:szCs w:val="24"/>
          <w:lang w:eastAsia="hr-HR"/>
        </w:rPr>
      </w:pPr>
      <w:r w:rsidRPr="003D65DF">
        <w:rPr>
          <w:rFonts w:ascii="Times New Roman" w:hAnsi="Times New Roman" w:cs="Times New Roman"/>
          <w:b/>
          <w:bCs/>
          <w:noProof/>
          <w:color w:val="000000"/>
          <w:sz w:val="24"/>
          <w:szCs w:val="24"/>
          <w:lang w:eastAsia="hr-HR"/>
        </w:rPr>
        <w:pict>
          <v:shape id="Slika 6" o:spid="_x0000_i1032" type="#_x0000_t75" style="width:345.75pt;height:252.75pt;visibility:visible">
            <v:imagedata r:id="rId27" o:title=""/>
          </v:shape>
        </w:pict>
      </w:r>
    </w:p>
    <w:p w:rsidR="00AD3EA3" w:rsidRPr="000815F4" w:rsidRDefault="00AD3EA3" w:rsidP="00E661D3">
      <w:pPr>
        <w:spacing w:after="0" w:line="240" w:lineRule="auto"/>
        <w:jc w:val="both"/>
        <w:rPr>
          <w:b/>
          <w:bCs/>
          <w:color w:val="000000"/>
          <w:sz w:val="20"/>
          <w:szCs w:val="20"/>
          <w:lang w:eastAsia="hr-HR"/>
        </w:rPr>
      </w:pPr>
    </w:p>
    <w:tbl>
      <w:tblPr>
        <w:tblW w:w="0" w:type="auto"/>
        <w:tblCellSpacing w:w="0" w:type="dxa"/>
        <w:tblInd w:w="2" w:type="dxa"/>
        <w:tblCellMar>
          <w:top w:w="15" w:type="dxa"/>
          <w:left w:w="15" w:type="dxa"/>
          <w:bottom w:w="15" w:type="dxa"/>
          <w:right w:w="15" w:type="dxa"/>
        </w:tblCellMar>
        <w:tblLook w:val="00A0"/>
      </w:tblPr>
      <w:tblGrid>
        <w:gridCol w:w="4410"/>
      </w:tblGrid>
      <w:tr w:rsidR="00AD3EA3" w:rsidRPr="003D65DF">
        <w:trPr>
          <w:tblCellSpacing w:w="0" w:type="dxa"/>
        </w:trPr>
        <w:tc>
          <w:tcPr>
            <w:tcW w:w="4410" w:type="dxa"/>
            <w:vAlign w:val="center"/>
          </w:tcPr>
          <w:p w:rsidR="00AD3EA3" w:rsidRPr="003D65DF" w:rsidRDefault="00AD3EA3" w:rsidP="000815F4">
            <w:pPr>
              <w:spacing w:after="0" w:line="240" w:lineRule="auto"/>
              <w:jc w:val="both"/>
              <w:rPr>
                <w:b/>
                <w:bCs/>
                <w:sz w:val="20"/>
                <w:szCs w:val="20"/>
                <w:lang w:eastAsia="hr-HR"/>
              </w:rPr>
            </w:pPr>
            <w:r w:rsidRPr="003D65DF">
              <w:rPr>
                <w:b/>
                <w:bCs/>
                <w:sz w:val="20"/>
                <w:szCs w:val="20"/>
                <w:lang w:eastAsia="hr-HR"/>
              </w:rPr>
              <w:t xml:space="preserve">Koordinate (HTRS96): </w:t>
            </w:r>
            <w:r w:rsidRPr="003D65DF">
              <w:rPr>
                <w:sz w:val="20"/>
                <w:szCs w:val="20"/>
              </w:rPr>
              <w:t>Y = 446002 X = 4906898</w:t>
            </w:r>
          </w:p>
          <w:p w:rsidR="00AD3EA3" w:rsidRPr="003D65DF" w:rsidRDefault="00AD3EA3" w:rsidP="000815F4">
            <w:pPr>
              <w:spacing w:after="0" w:line="240" w:lineRule="auto"/>
              <w:rPr>
                <w:b/>
                <w:bCs/>
                <w:sz w:val="20"/>
                <w:szCs w:val="20"/>
                <w:lang w:eastAsia="hr-HR"/>
              </w:rPr>
            </w:pPr>
          </w:p>
        </w:tc>
      </w:tr>
    </w:tbl>
    <w:p w:rsidR="00AD3EA3" w:rsidRPr="00E661D3" w:rsidRDefault="00AD3EA3" w:rsidP="00E661D3">
      <w:pPr>
        <w:spacing w:after="0" w:line="240" w:lineRule="auto"/>
        <w:jc w:val="both"/>
        <w:rPr>
          <w:i/>
          <w:iCs/>
          <w:color w:val="000000"/>
          <w:sz w:val="28"/>
          <w:szCs w:val="28"/>
          <w:lang w:eastAsia="hr-HR"/>
        </w:rPr>
      </w:pPr>
      <w:r>
        <w:rPr>
          <w:b/>
          <w:bCs/>
          <w:color w:val="000000"/>
          <w:sz w:val="28"/>
          <w:szCs w:val="28"/>
          <w:lang w:eastAsia="hr-HR"/>
        </w:rPr>
        <w:t>Zaključak</w:t>
      </w:r>
      <w:r w:rsidRPr="00E661D3">
        <w:rPr>
          <w:i/>
          <w:iCs/>
          <w:color w:val="000000"/>
          <w:sz w:val="28"/>
          <w:szCs w:val="28"/>
          <w:lang w:eastAsia="hr-HR"/>
        </w:rPr>
        <w:t xml:space="preserve">: </w:t>
      </w:r>
      <w:r w:rsidRPr="00E661D3">
        <w:rPr>
          <w:i/>
          <w:iCs/>
          <w:color w:val="000000"/>
          <w:sz w:val="24"/>
          <w:szCs w:val="24"/>
          <w:lang w:eastAsia="hr-HR"/>
        </w:rPr>
        <w:t>Vjerojatnost nastanka iznenadnog događaja u cestovnom prometu znatno je veća na prometnicama nižeg ranga. U slučaju akcidenta na cestama općine Gračac, prilikom snabdijevanja BP može biti ugroženo oko 10-tak (sudionika u prometu ili kosrisnika BP). U slučaju akcidenta u željezničkom prometu može doći do ozljeđivanja do 50-tak osoba ako se akcident desi na željezničkom kolodvoru. Opasnost predstavlja i blizina Jezera Ričice koje može biti zagađeno. Temeljem navedenog, od prijevoznika opasnih tvari treba zahtijevati korištenje sigurnih i adekvatno označenih prometnica, a u granicama njihovih mogućnosti obzirom na nužnost korištenja prilaznih prometnica.</w:t>
      </w:r>
    </w:p>
    <w:p w:rsidR="00AD3EA3" w:rsidRPr="00690BC6" w:rsidRDefault="00AD3EA3" w:rsidP="00101DA4">
      <w:pPr>
        <w:tabs>
          <w:tab w:val="num" w:pos="0"/>
        </w:tabs>
        <w:overflowPunct w:val="0"/>
        <w:autoSpaceDE w:val="0"/>
        <w:autoSpaceDN w:val="0"/>
        <w:adjustRightInd w:val="0"/>
        <w:spacing w:after="0" w:line="240" w:lineRule="auto"/>
        <w:jc w:val="both"/>
        <w:textAlignment w:val="baseline"/>
        <w:rPr>
          <w:b/>
          <w:bCs/>
          <w:color w:val="000000"/>
          <w:sz w:val="28"/>
          <w:szCs w:val="28"/>
          <w:lang w:eastAsia="hr-HR"/>
        </w:rPr>
      </w:pPr>
      <w:r>
        <w:rPr>
          <w:b/>
          <w:bCs/>
          <w:color w:val="000000"/>
          <w:sz w:val="28"/>
          <w:szCs w:val="28"/>
          <w:lang w:eastAsia="hr-HR"/>
        </w:rPr>
        <w:t xml:space="preserve">1.3. </w:t>
      </w:r>
      <w:r w:rsidRPr="005E7FD9">
        <w:rPr>
          <w:b/>
          <w:bCs/>
          <w:color w:val="000000"/>
          <w:sz w:val="28"/>
          <w:szCs w:val="28"/>
          <w:lang w:eastAsia="hr-HR"/>
        </w:rPr>
        <w:t>Prolom hidroakumulacijskih brana</w:t>
      </w:r>
    </w:p>
    <w:p w:rsidR="00AD3EA3"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 xml:space="preserve">RHE  Velebit  je  reverzibilno  postrojenje  koje  energetski  koristi  vode  </w:t>
      </w:r>
      <w:r w:rsidRPr="00396432">
        <w:rPr>
          <w:color w:val="000000"/>
          <w:sz w:val="24"/>
          <w:szCs w:val="24"/>
          <w:lang w:eastAsia="hr-HR"/>
        </w:rPr>
        <w:t>vodotoka  Ričica,</w:t>
      </w:r>
      <w:r w:rsidRPr="00AE6554">
        <w:rPr>
          <w:color w:val="000000"/>
          <w:sz w:val="24"/>
          <w:szCs w:val="24"/>
          <w:lang w:eastAsia="hr-HR"/>
        </w:rPr>
        <w:t xml:space="preserve"> Opsenica,  Otuča  i  Krivak  s  Gračačke. Strojarnica RHE Velebit je smještena na donjem dijelu toka Zrmanje oko 10 km uzvodno od Obrovca.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lang w:eastAsia="hr-HR"/>
        </w:rPr>
      </w:pPr>
      <w:r w:rsidRPr="00AE6554">
        <w:rPr>
          <w:color w:val="000000"/>
          <w:sz w:val="24"/>
          <w:szCs w:val="24"/>
          <w:lang w:eastAsia="hr-HR"/>
        </w:rPr>
        <w:t xml:space="preserve">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 xml:space="preserve">Objekti u sklopu RHE Velebit se mogu podijeliti na: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lang w:eastAsia="hr-HR"/>
        </w:rPr>
      </w:pPr>
      <w:r w:rsidRPr="00AE6554">
        <w:rPr>
          <w:color w:val="000000"/>
          <w:sz w:val="24"/>
          <w:szCs w:val="24"/>
          <w:lang w:eastAsia="hr-HR"/>
        </w:rPr>
        <w:t xml:space="preserve">•  gornje akumulacije Opsenica i Štikada smještene na Gračačkoj visoravni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lang w:eastAsia="hr-HR"/>
        </w:rPr>
      </w:pPr>
      <w:r w:rsidRPr="00AE6554">
        <w:rPr>
          <w:color w:val="000000"/>
          <w:sz w:val="24"/>
          <w:szCs w:val="24"/>
          <w:lang w:eastAsia="hr-HR"/>
        </w:rPr>
        <w:t xml:space="preserve">•  tlačni dovodni sustav </w:t>
      </w:r>
    </w:p>
    <w:p w:rsidR="00AD3EA3" w:rsidRPr="00690BC6" w:rsidRDefault="00AD3EA3" w:rsidP="00690BC6">
      <w:pPr>
        <w:tabs>
          <w:tab w:val="num" w:pos="0"/>
        </w:tabs>
        <w:overflowPunct w:val="0"/>
        <w:autoSpaceDE w:val="0"/>
        <w:autoSpaceDN w:val="0"/>
        <w:adjustRightInd w:val="0"/>
        <w:spacing w:after="0" w:line="240" w:lineRule="auto"/>
        <w:ind w:firstLine="720"/>
        <w:jc w:val="both"/>
        <w:textAlignment w:val="baseline"/>
        <w:rPr>
          <w:color w:val="000000"/>
          <w:sz w:val="24"/>
          <w:szCs w:val="24"/>
          <w:lang w:eastAsia="hr-HR"/>
        </w:rPr>
      </w:pPr>
      <w:r w:rsidRPr="00AE6554">
        <w:rPr>
          <w:color w:val="000000"/>
          <w:sz w:val="24"/>
          <w:szCs w:val="24"/>
          <w:lang w:eastAsia="hr-HR"/>
        </w:rPr>
        <w:t>•  strojarnicu s pratećim objektim</w:t>
      </w:r>
      <w:r>
        <w:rPr>
          <w:color w:val="000000"/>
          <w:sz w:val="24"/>
          <w:szCs w:val="24"/>
          <w:lang w:eastAsia="hr-HR"/>
        </w:rPr>
        <w:t xml:space="preserve">a i donju akumulaciju Razovac.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lang w:eastAsia="hr-HR"/>
        </w:rPr>
      </w:pPr>
      <w:r w:rsidRPr="003D65DF">
        <w:rPr>
          <w:noProof/>
          <w:color w:val="000000"/>
          <w:sz w:val="24"/>
          <w:szCs w:val="24"/>
          <w:lang w:eastAsia="hr-HR"/>
        </w:rPr>
        <w:pict>
          <v:shape id="Slika 46" o:spid="_x0000_i1033" type="#_x0000_t75" style="width:320.25pt;height:225.75pt;visibility:visible">
            <v:imagedata r:id="rId28" o:title="" cropleft="8303f"/>
          </v:shape>
        </w:pict>
      </w:r>
      <w:r w:rsidRPr="00AE6554">
        <w:rPr>
          <w:color w:val="000000"/>
          <w:sz w:val="24"/>
          <w:szCs w:val="24"/>
          <w:lang w:eastAsia="hr-HR"/>
        </w:rPr>
        <w:t xml:space="preserve"> </w:t>
      </w:r>
    </w:p>
    <w:p w:rsidR="00AD3EA3" w:rsidRPr="00AE6554" w:rsidRDefault="00AD3EA3" w:rsidP="00101DA4">
      <w:pPr>
        <w:tabs>
          <w:tab w:val="num" w:pos="0"/>
        </w:tabs>
        <w:spacing w:after="0" w:line="240" w:lineRule="auto"/>
        <w:jc w:val="both"/>
        <w:rPr>
          <w:b/>
          <w:bCs/>
          <w:color w:val="000000"/>
          <w:sz w:val="20"/>
          <w:szCs w:val="20"/>
        </w:rPr>
      </w:pPr>
      <w:r w:rsidRPr="00AE6554">
        <w:rPr>
          <w:b/>
          <w:bCs/>
          <w:color w:val="000000"/>
          <w:sz w:val="20"/>
          <w:szCs w:val="20"/>
          <w:lang w:eastAsia="hr-HR"/>
        </w:rPr>
        <w:t>Slika 4. Hidroenergetski sustav RHE Velebit</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lang w:eastAsia="hr-HR"/>
        </w:rPr>
      </w:pPr>
      <w:r w:rsidRPr="00AE6554">
        <w:rPr>
          <w:b/>
          <w:bCs/>
          <w:color w:val="000000"/>
          <w:sz w:val="20"/>
          <w:szCs w:val="20"/>
          <w:lang w:eastAsia="hr-HR"/>
        </w:rPr>
        <w:t>Izvor podataka: Ugrožena područja od umjetnih poplava uslijed mogućih rušenja ili prelijevanja visokih brana u Hrvatskoj</w:t>
      </w:r>
    </w:p>
    <w:p w:rsidR="00AD3EA3" w:rsidRPr="00AE6554" w:rsidRDefault="00AD3EA3" w:rsidP="00101DA4">
      <w:pPr>
        <w:tabs>
          <w:tab w:val="num" w:pos="0"/>
        </w:tabs>
        <w:spacing w:after="0" w:line="240" w:lineRule="auto"/>
        <w:jc w:val="both"/>
        <w:rPr>
          <w:color w:val="000000"/>
          <w:sz w:val="24"/>
          <w:szCs w:val="24"/>
          <w:lang w:eastAsia="hr-HR"/>
        </w:rPr>
      </w:pPr>
    </w:p>
    <w:p w:rsidR="00AD3EA3" w:rsidRPr="00AE6554" w:rsidRDefault="00AD3EA3" w:rsidP="00101DA4">
      <w:pPr>
        <w:spacing w:after="0" w:line="240" w:lineRule="auto"/>
        <w:rPr>
          <w:rFonts w:ascii="Times New Roman" w:hAnsi="Times New Roman" w:cs="Times New Roman"/>
          <w:sz w:val="24"/>
          <w:szCs w:val="24"/>
          <w:lang w:eastAsia="hr-HR"/>
        </w:rPr>
      </w:pPr>
      <w:r w:rsidRPr="003D65DF">
        <w:rPr>
          <w:rFonts w:ascii="Times New Roman" w:hAnsi="Times New Roman" w:cs="Times New Roman"/>
          <w:noProof/>
          <w:sz w:val="24"/>
          <w:szCs w:val="24"/>
          <w:lang w:eastAsia="hr-HR"/>
        </w:rPr>
        <w:pict>
          <v:shape id="Slika 47" o:spid="_x0000_i1034" type="#_x0000_t75" style="width:299.25pt;height:226.5pt;visibility:visible">
            <v:imagedata r:id="rId29" o:title="" croptop="17931f" cropbottom="6070f" cropleft="30703f" cropright="2078f"/>
          </v:shape>
        </w:pict>
      </w:r>
    </w:p>
    <w:p w:rsidR="00AD3EA3" w:rsidRPr="00AE6554" w:rsidRDefault="00AD3EA3" w:rsidP="00101DA4">
      <w:pPr>
        <w:spacing w:after="0" w:line="240" w:lineRule="auto"/>
        <w:rPr>
          <w:b/>
          <w:bCs/>
          <w:sz w:val="20"/>
          <w:szCs w:val="20"/>
          <w:lang w:eastAsia="hr-HR"/>
        </w:rPr>
      </w:pPr>
      <w:r w:rsidRPr="00AE6554">
        <w:rPr>
          <w:b/>
          <w:bCs/>
          <w:sz w:val="20"/>
          <w:szCs w:val="20"/>
          <w:lang w:eastAsia="hr-HR"/>
        </w:rPr>
        <w:t>Slika 5: Položaj jezera Ričice u općini Gračac</w:t>
      </w:r>
    </w:p>
    <w:tbl>
      <w:tblPr>
        <w:tblW w:w="0" w:type="auto"/>
        <w:tblCellSpacing w:w="0" w:type="dxa"/>
        <w:tblInd w:w="2" w:type="dxa"/>
        <w:tblCellMar>
          <w:top w:w="15" w:type="dxa"/>
          <w:left w:w="15" w:type="dxa"/>
          <w:bottom w:w="15" w:type="dxa"/>
          <w:right w:w="15" w:type="dxa"/>
        </w:tblCellMar>
        <w:tblLook w:val="00A0"/>
      </w:tblPr>
      <w:tblGrid>
        <w:gridCol w:w="6961"/>
      </w:tblGrid>
      <w:tr w:rsidR="00AD3EA3" w:rsidRPr="003D65DF">
        <w:trPr>
          <w:tblCellSpacing w:w="0" w:type="dxa"/>
        </w:trPr>
        <w:tc>
          <w:tcPr>
            <w:tcW w:w="6961" w:type="dxa"/>
            <w:vAlign w:val="center"/>
          </w:tcPr>
          <w:p w:rsidR="00AD3EA3" w:rsidRPr="003D65DF" w:rsidRDefault="00AD3EA3" w:rsidP="00B73508">
            <w:pPr>
              <w:spacing w:after="0" w:line="240" w:lineRule="auto"/>
              <w:rPr>
                <w:b/>
                <w:bCs/>
                <w:sz w:val="20"/>
                <w:szCs w:val="20"/>
                <w:lang w:eastAsia="hr-HR"/>
              </w:rPr>
            </w:pPr>
            <w:r w:rsidRPr="003D65DF">
              <w:rPr>
                <w:b/>
                <w:bCs/>
                <w:sz w:val="20"/>
                <w:szCs w:val="20"/>
                <w:lang w:eastAsia="hr-HR"/>
              </w:rPr>
              <w:t>Koordinate (HTRS96): E = 445798.5, N = 4905873.8 </w:t>
            </w:r>
          </w:p>
        </w:tc>
      </w:tr>
    </w:tbl>
    <w:p w:rsidR="00AD3EA3" w:rsidRPr="00AE6554" w:rsidRDefault="00AD3EA3" w:rsidP="00101DA4">
      <w:pPr>
        <w:spacing w:after="0" w:line="240" w:lineRule="auto"/>
        <w:rPr>
          <w:b/>
          <w:bCs/>
          <w:sz w:val="20"/>
          <w:szCs w:val="20"/>
          <w:lang w:eastAsia="hr-HR"/>
        </w:rPr>
      </w:pPr>
    </w:p>
    <w:p w:rsidR="00AD3EA3" w:rsidRPr="00AE6554" w:rsidRDefault="00AD3EA3" w:rsidP="00452CB0">
      <w:pPr>
        <w:numPr>
          <w:ilvl w:val="0"/>
          <w:numId w:val="23"/>
        </w:numPr>
        <w:overflowPunct w:val="0"/>
        <w:autoSpaceDE w:val="0"/>
        <w:autoSpaceDN w:val="0"/>
        <w:adjustRightInd w:val="0"/>
        <w:spacing w:after="0" w:line="240" w:lineRule="auto"/>
        <w:jc w:val="both"/>
        <w:textAlignment w:val="baseline"/>
        <w:rPr>
          <w:b/>
          <w:bCs/>
          <w:i/>
          <w:iCs/>
          <w:color w:val="000000"/>
          <w:sz w:val="24"/>
          <w:szCs w:val="24"/>
          <w:lang w:eastAsia="hr-HR"/>
        </w:rPr>
      </w:pPr>
      <w:r w:rsidRPr="00AE6554">
        <w:rPr>
          <w:b/>
          <w:bCs/>
          <w:i/>
          <w:iCs/>
          <w:color w:val="000000"/>
          <w:sz w:val="24"/>
          <w:szCs w:val="24"/>
          <w:lang w:eastAsia="hr-HR"/>
        </w:rPr>
        <w:t xml:space="preserve">Akumulacija i brana Opsenica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lang w:eastAsia="hr-HR"/>
        </w:rPr>
      </w:pPr>
      <w:r w:rsidRPr="00AE6554">
        <w:rPr>
          <w:color w:val="000000"/>
          <w:sz w:val="24"/>
          <w:szCs w:val="24"/>
          <w:lang w:eastAsia="hr-HR"/>
        </w:rPr>
        <w:t xml:space="preserve">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ab/>
        <w:t>Akumulacija  Opsenica  je  smještena  u  sjeverozapadnom  dijelu  Gračačke  visoravni  oko  16 km  od  Gračaca.  U  njoj  se  prikupljaju  vode  vodotoka  Opsenica  koje  se  dalje  kanalom Opsenica-Ričica propusne moći 15 m</w:t>
      </w:r>
      <w:r w:rsidRPr="00AE6554">
        <w:rPr>
          <w:color w:val="000000"/>
          <w:sz w:val="24"/>
          <w:szCs w:val="24"/>
          <w:vertAlign w:val="superscript"/>
          <w:lang w:eastAsia="hr-HR"/>
        </w:rPr>
        <w:t>3</w:t>
      </w:r>
      <w:r w:rsidRPr="00AE6554">
        <w:rPr>
          <w:color w:val="000000"/>
          <w:sz w:val="24"/>
          <w:szCs w:val="24"/>
          <w:lang w:eastAsia="hr-HR"/>
        </w:rPr>
        <w:t xml:space="preserve">/s prevode u akumulaciju Štikada. </w:t>
      </w:r>
    </w:p>
    <w:p w:rsidR="00AD3EA3" w:rsidRPr="00AE6554" w:rsidRDefault="00AD3EA3" w:rsidP="0054240B">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Akumulacija  je  ostvarena  izgradnjom  brane  u  dolini vodotoka i  dva  obodna  nasipa  s  južne  strane.  Volumen  akumulacije  pri  koti  maksimalnog uspora 575,00 m n.</w:t>
      </w:r>
      <w:r>
        <w:rPr>
          <w:color w:val="000000"/>
          <w:sz w:val="24"/>
          <w:szCs w:val="24"/>
          <w:lang w:eastAsia="hr-HR"/>
        </w:rPr>
        <w:t xml:space="preserve"> </w:t>
      </w:r>
      <w:r w:rsidRPr="00AE6554">
        <w:rPr>
          <w:color w:val="000000"/>
          <w:sz w:val="24"/>
          <w:szCs w:val="24"/>
          <w:lang w:eastAsia="hr-HR"/>
        </w:rPr>
        <w:t>m. iznosi 2,71 x 10</w:t>
      </w:r>
      <w:r w:rsidRPr="00AE6554">
        <w:rPr>
          <w:color w:val="000000"/>
          <w:sz w:val="24"/>
          <w:szCs w:val="24"/>
          <w:vertAlign w:val="superscript"/>
          <w:lang w:eastAsia="hr-HR"/>
        </w:rPr>
        <w:t>6</w:t>
      </w:r>
      <w:r w:rsidRPr="00AE6554">
        <w:rPr>
          <w:color w:val="000000"/>
          <w:sz w:val="24"/>
          <w:szCs w:val="24"/>
          <w:lang w:eastAsia="hr-HR"/>
        </w:rPr>
        <w:t xml:space="preserve"> m</w:t>
      </w:r>
      <w:r w:rsidRPr="00AE6554">
        <w:rPr>
          <w:color w:val="000000"/>
          <w:sz w:val="24"/>
          <w:szCs w:val="24"/>
          <w:vertAlign w:val="superscript"/>
          <w:lang w:eastAsia="hr-HR"/>
        </w:rPr>
        <w:t>3</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ab/>
        <w:t>Brana Opsenica se sastoji iz betonskog i nasutog dijela. Na betonskom dijelu, dužine 20,4 m  nalaze  se  preljev  maksimalne  propusne  moći  140  m</w:t>
      </w:r>
      <w:r w:rsidRPr="00AE6554">
        <w:rPr>
          <w:color w:val="000000"/>
          <w:sz w:val="24"/>
          <w:szCs w:val="24"/>
          <w:vertAlign w:val="superscript"/>
          <w:lang w:eastAsia="hr-HR"/>
        </w:rPr>
        <w:t>3</w:t>
      </w:r>
      <w:r w:rsidRPr="00AE6554">
        <w:rPr>
          <w:color w:val="000000"/>
          <w:sz w:val="24"/>
          <w:szCs w:val="24"/>
          <w:lang w:eastAsia="hr-HR"/>
        </w:rPr>
        <w:t>/s  i  temeljni  ispust  kapaciteta  24 m</w:t>
      </w:r>
      <w:r w:rsidRPr="00AE6554">
        <w:rPr>
          <w:color w:val="000000"/>
          <w:sz w:val="24"/>
          <w:szCs w:val="24"/>
          <w:vertAlign w:val="superscript"/>
          <w:lang w:eastAsia="hr-HR"/>
        </w:rPr>
        <w:t>3</w:t>
      </w:r>
      <w:r w:rsidRPr="00AE6554">
        <w:rPr>
          <w:color w:val="000000"/>
          <w:sz w:val="24"/>
          <w:szCs w:val="24"/>
          <w:lang w:eastAsia="hr-HR"/>
        </w:rPr>
        <w:t>/s  kojima  se  velike  vode  evakuiraju  nizvodnim  tokom  Opsenice  prema  ponoru  kod  sela Vrkljani. Nasuti dio brane dužine 273,0 m i obodni nasipi ukupne dužine 422,7 m izgrađeni su s glinenom jezgrom.</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p>
    <w:p w:rsidR="00AD3EA3" w:rsidRDefault="00AD3EA3" w:rsidP="00452CB0">
      <w:pPr>
        <w:numPr>
          <w:ilvl w:val="0"/>
          <w:numId w:val="23"/>
        </w:numPr>
        <w:overflowPunct w:val="0"/>
        <w:autoSpaceDE w:val="0"/>
        <w:autoSpaceDN w:val="0"/>
        <w:adjustRightInd w:val="0"/>
        <w:spacing w:after="0" w:line="240" w:lineRule="auto"/>
        <w:jc w:val="both"/>
        <w:textAlignment w:val="baseline"/>
        <w:rPr>
          <w:b/>
          <w:bCs/>
          <w:color w:val="000000"/>
          <w:sz w:val="24"/>
          <w:szCs w:val="24"/>
        </w:rPr>
      </w:pPr>
      <w:r w:rsidRPr="00AE6554">
        <w:rPr>
          <w:b/>
          <w:bCs/>
          <w:color w:val="000000"/>
          <w:sz w:val="24"/>
          <w:szCs w:val="24"/>
        </w:rPr>
        <w:t xml:space="preserve">Opis potencijalno ugroženog područja  </w:t>
      </w:r>
    </w:p>
    <w:p w:rsidR="00AD3EA3" w:rsidRPr="00AE6554" w:rsidRDefault="00AD3EA3" w:rsidP="00101DA4">
      <w:pPr>
        <w:overflowPunct w:val="0"/>
        <w:autoSpaceDE w:val="0"/>
        <w:autoSpaceDN w:val="0"/>
        <w:adjustRightInd w:val="0"/>
        <w:spacing w:after="0" w:line="240" w:lineRule="auto"/>
        <w:ind w:left="720"/>
        <w:jc w:val="both"/>
        <w:textAlignment w:val="baseline"/>
        <w:rPr>
          <w:b/>
          <w:bCs/>
          <w:color w:val="000000"/>
          <w:sz w:val="24"/>
          <w:szCs w:val="24"/>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color w:val="000000"/>
          <w:sz w:val="24"/>
          <w:szCs w:val="24"/>
        </w:rPr>
        <w:tab/>
        <w:t xml:space="preserve">Trenutnim  i  totalnim  rušenjem  brane  Opsenica  ugrožena  je  dolina  vodotoka  Opsenica  u duljini od 3 km od brane do ponorne zone u selu Vrkljani.  </w:t>
      </w:r>
    </w:p>
    <w:p w:rsidR="00AD3EA3" w:rsidRPr="00AE6554" w:rsidRDefault="00AD3EA3" w:rsidP="009D4017">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color w:val="000000"/>
          <w:sz w:val="24"/>
          <w:szCs w:val="24"/>
        </w:rPr>
        <w:t>Rušenjem  brane  nastaje  vodni  val  kojem  je  zbog  male  duljine  puta  propagacije  potrebno oko 5 minuta da prođe čitavim područjem, dok su visine maksimalnog plavljenja dosegnute</w:t>
      </w:r>
      <w:r w:rsidRPr="00AE6554">
        <w:rPr>
          <w:sz w:val="24"/>
          <w:szCs w:val="24"/>
          <w:lang w:val="en-GB" w:eastAsia="hr-HR"/>
        </w:rPr>
        <w:t xml:space="preserve"> </w:t>
      </w:r>
      <w:r w:rsidRPr="00AE6554">
        <w:rPr>
          <w:color w:val="000000"/>
          <w:sz w:val="24"/>
          <w:szCs w:val="24"/>
        </w:rPr>
        <w:t>oko 1</w:t>
      </w:r>
      <w:r>
        <w:rPr>
          <w:color w:val="000000"/>
          <w:sz w:val="24"/>
          <w:szCs w:val="24"/>
        </w:rPr>
        <w:t xml:space="preserve">5 minuta nakon rušenja brane.  </w:t>
      </w:r>
    </w:p>
    <w:p w:rsidR="00AD3EA3"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color w:val="000000"/>
          <w:sz w:val="24"/>
          <w:szCs w:val="24"/>
        </w:rPr>
        <w:tab/>
        <w:t xml:space="preserve">Na ovom području ljudske i velike materijalne štete ne bi bile izazvane jer se radi o gotovo nenastanjenom području i tek djelomično obrađivanom zemljištu.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rPr>
      </w:pPr>
    </w:p>
    <w:p w:rsidR="00AD3EA3" w:rsidRPr="0054240B" w:rsidRDefault="00AD3EA3" w:rsidP="00101DA4">
      <w:pPr>
        <w:tabs>
          <w:tab w:val="num" w:pos="0"/>
        </w:tabs>
        <w:overflowPunct w:val="0"/>
        <w:autoSpaceDE w:val="0"/>
        <w:autoSpaceDN w:val="0"/>
        <w:adjustRightInd w:val="0"/>
        <w:spacing w:after="0" w:line="240" w:lineRule="auto"/>
        <w:jc w:val="both"/>
        <w:textAlignment w:val="baseline"/>
        <w:rPr>
          <w:b/>
          <w:bCs/>
          <w:i/>
          <w:iCs/>
          <w:color w:val="000000"/>
          <w:sz w:val="24"/>
          <w:szCs w:val="24"/>
        </w:rPr>
      </w:pPr>
      <w:r w:rsidRPr="00AE6554">
        <w:rPr>
          <w:b/>
          <w:bCs/>
          <w:i/>
          <w:iCs/>
          <w:color w:val="000000"/>
          <w:sz w:val="24"/>
          <w:szCs w:val="24"/>
        </w:rPr>
        <w:t>Poplavni val u slučaju rušenja brane Opsenica ne u</w:t>
      </w:r>
      <w:r>
        <w:rPr>
          <w:b/>
          <w:bCs/>
          <w:i/>
          <w:iCs/>
          <w:color w:val="000000"/>
          <w:sz w:val="24"/>
          <w:szCs w:val="24"/>
        </w:rPr>
        <w:t>grožava područje općine Gračac.</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rFonts w:ascii="Times New Roman" w:hAnsi="Times New Roman" w:cs="Times New Roman"/>
          <w:b/>
          <w:bCs/>
          <w:i/>
          <w:iCs/>
          <w:color w:val="000000"/>
          <w:sz w:val="24"/>
          <w:szCs w:val="24"/>
          <w:lang w:eastAsia="hr-HR"/>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rFonts w:ascii="Times New Roman" w:hAnsi="Times New Roman" w:cs="Times New Roman"/>
          <w:b/>
          <w:bCs/>
          <w:color w:val="000000"/>
          <w:sz w:val="24"/>
          <w:szCs w:val="24"/>
        </w:rPr>
      </w:pPr>
      <w:r w:rsidRPr="003D65DF">
        <w:rPr>
          <w:rFonts w:ascii="Times New Roman" w:hAnsi="Times New Roman" w:cs="Times New Roman"/>
          <w:b/>
          <w:bCs/>
          <w:noProof/>
          <w:color w:val="000000"/>
          <w:sz w:val="24"/>
          <w:szCs w:val="24"/>
          <w:lang w:eastAsia="hr-HR"/>
        </w:rPr>
        <w:pict>
          <v:shape id="Slika 48" o:spid="_x0000_i1035" type="#_x0000_t75" style="width:316.5pt;height:262.5pt;visibility:visible">
            <v:imagedata r:id="rId30" o:title=""/>
          </v:shape>
        </w:pict>
      </w:r>
    </w:p>
    <w:p w:rsidR="00AD3EA3"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rPr>
      </w:pPr>
      <w:r w:rsidRPr="00AE6554">
        <w:rPr>
          <w:b/>
          <w:bCs/>
          <w:color w:val="000000"/>
          <w:sz w:val="20"/>
          <w:szCs w:val="20"/>
        </w:rPr>
        <w:t>Slika 6. Područje max.</w:t>
      </w:r>
      <w:r>
        <w:rPr>
          <w:b/>
          <w:bCs/>
          <w:color w:val="000000"/>
          <w:sz w:val="20"/>
          <w:szCs w:val="20"/>
        </w:rPr>
        <w:t xml:space="preserve"> </w:t>
      </w:r>
      <w:r w:rsidRPr="00AE6554">
        <w:rPr>
          <w:b/>
          <w:bCs/>
          <w:color w:val="000000"/>
          <w:sz w:val="20"/>
          <w:szCs w:val="20"/>
        </w:rPr>
        <w:t>plavljenja nizvodno od brane Opsenica</w:t>
      </w:r>
    </w:p>
    <w:p w:rsidR="00AD3EA3" w:rsidRPr="0054240B"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rPr>
      </w:pPr>
      <w:r w:rsidRPr="00AE6554">
        <w:rPr>
          <w:b/>
          <w:bCs/>
          <w:color w:val="000000"/>
          <w:sz w:val="20"/>
          <w:szCs w:val="20"/>
          <w:lang w:eastAsia="hr-HR"/>
        </w:rPr>
        <w:t>Izvor podataka: Ugrožena područja od umjetnih poplava uslijed mogućih rušenja ili prelijevanja visokih brana u Hrvatskoj</w:t>
      </w:r>
    </w:p>
    <w:tbl>
      <w:tblPr>
        <w:tblW w:w="0" w:type="auto"/>
        <w:tblCellSpacing w:w="0" w:type="dxa"/>
        <w:tblInd w:w="2" w:type="dxa"/>
        <w:tblCellMar>
          <w:top w:w="15" w:type="dxa"/>
          <w:left w:w="15" w:type="dxa"/>
          <w:bottom w:w="15" w:type="dxa"/>
          <w:right w:w="15" w:type="dxa"/>
        </w:tblCellMar>
        <w:tblLook w:val="00A0"/>
      </w:tblPr>
      <w:tblGrid>
        <w:gridCol w:w="6825"/>
      </w:tblGrid>
      <w:tr w:rsidR="00AD3EA3" w:rsidRPr="003D65DF">
        <w:trPr>
          <w:tblCellSpacing w:w="0" w:type="dxa"/>
        </w:trPr>
        <w:tc>
          <w:tcPr>
            <w:tcW w:w="0" w:type="auto"/>
            <w:vAlign w:val="center"/>
          </w:tcPr>
          <w:p w:rsidR="00AD3EA3" w:rsidRPr="003D65DF" w:rsidRDefault="00AD3EA3" w:rsidP="00C40AC8">
            <w:pPr>
              <w:spacing w:after="0" w:line="240" w:lineRule="auto"/>
              <w:rPr>
                <w:b/>
                <w:bCs/>
                <w:sz w:val="20"/>
                <w:szCs w:val="20"/>
                <w:lang w:eastAsia="hr-HR"/>
              </w:rPr>
            </w:pPr>
            <w:r w:rsidRPr="003D65DF">
              <w:rPr>
                <w:b/>
                <w:bCs/>
                <w:sz w:val="20"/>
                <w:szCs w:val="20"/>
                <w:lang w:eastAsia="hr-HR"/>
              </w:rPr>
              <w:t>Koordinate (HTRS96): E = 445798.5, N = 4905873.8 | φ = 44.290849, λ = 15.820829</w:t>
            </w:r>
          </w:p>
        </w:tc>
      </w:tr>
    </w:tbl>
    <w:p w:rsidR="00AD3EA3" w:rsidRPr="00AE6554" w:rsidRDefault="00AD3EA3" w:rsidP="00452CB0">
      <w:pPr>
        <w:numPr>
          <w:ilvl w:val="0"/>
          <w:numId w:val="23"/>
        </w:numPr>
        <w:overflowPunct w:val="0"/>
        <w:autoSpaceDE w:val="0"/>
        <w:autoSpaceDN w:val="0"/>
        <w:adjustRightInd w:val="0"/>
        <w:spacing w:after="0" w:line="240" w:lineRule="auto"/>
        <w:jc w:val="both"/>
        <w:textAlignment w:val="baseline"/>
        <w:rPr>
          <w:b/>
          <w:bCs/>
          <w:i/>
          <w:iCs/>
          <w:color w:val="000000"/>
          <w:sz w:val="24"/>
          <w:szCs w:val="24"/>
          <w:lang w:eastAsia="hr-HR"/>
        </w:rPr>
      </w:pPr>
      <w:r w:rsidRPr="00AE6554">
        <w:rPr>
          <w:b/>
          <w:bCs/>
          <w:i/>
          <w:iCs/>
          <w:color w:val="000000"/>
          <w:sz w:val="24"/>
          <w:szCs w:val="24"/>
          <w:lang w:eastAsia="hr-HR"/>
        </w:rPr>
        <w:t xml:space="preserve">Akumulacija Štikada </w:t>
      </w:r>
      <w:r w:rsidRPr="00AE6554">
        <w:rPr>
          <w:color w:val="000000"/>
          <w:sz w:val="24"/>
          <w:szCs w:val="24"/>
          <w:lang w:eastAsia="hr-HR"/>
        </w:rPr>
        <w:t xml:space="preserve"> </w:t>
      </w:r>
    </w:p>
    <w:p w:rsidR="00AD3EA3" w:rsidRPr="00AE6554" w:rsidRDefault="00AD3EA3" w:rsidP="00101DA4">
      <w:pPr>
        <w:overflowPunct w:val="0"/>
        <w:autoSpaceDE w:val="0"/>
        <w:autoSpaceDN w:val="0"/>
        <w:adjustRightInd w:val="0"/>
        <w:spacing w:after="0" w:line="240" w:lineRule="auto"/>
        <w:ind w:left="720"/>
        <w:jc w:val="both"/>
        <w:textAlignment w:val="baseline"/>
        <w:rPr>
          <w:b/>
          <w:bCs/>
          <w:i/>
          <w:iCs/>
          <w:color w:val="000000"/>
          <w:sz w:val="24"/>
          <w:szCs w:val="24"/>
          <w:lang w:eastAsia="hr-HR"/>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ab/>
        <w:t xml:space="preserve">Akumulacija Štikada smještena 3 km zapadno od Gračaca predstavlja glavni akumulacijski prostor  RHE  Obrovac.  Formirana  je  izgradnjom  tri  obodna  nasipa  s  južne  strane,  a  sa sjeverne strane granica akumulacije je prirodni teren.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Razdjelnom  betonskom  branom  poprečnog  presjeka,  ukupni  prostor akumulacije je podijeljen na uzvodni i nizvodni dio. Kod normalnog uspora ukupni volumen Štikade je 13,65 x 10</w:t>
      </w:r>
      <w:r w:rsidRPr="00AE6554">
        <w:rPr>
          <w:color w:val="000000"/>
          <w:sz w:val="24"/>
          <w:szCs w:val="24"/>
          <w:vertAlign w:val="superscript"/>
          <w:lang w:eastAsia="hr-HR"/>
        </w:rPr>
        <w:t>6</w:t>
      </w:r>
      <w:r w:rsidRPr="00AE6554">
        <w:rPr>
          <w:color w:val="000000"/>
          <w:sz w:val="24"/>
          <w:szCs w:val="24"/>
          <w:lang w:eastAsia="hr-HR"/>
        </w:rPr>
        <w:t>m</w:t>
      </w:r>
      <w:r w:rsidRPr="00AE6554">
        <w:rPr>
          <w:color w:val="000000"/>
          <w:sz w:val="24"/>
          <w:szCs w:val="24"/>
          <w:vertAlign w:val="superscript"/>
          <w:lang w:eastAsia="hr-HR"/>
        </w:rPr>
        <w:t>3</w:t>
      </w:r>
      <w:r w:rsidRPr="00AE6554">
        <w:rPr>
          <w:color w:val="000000"/>
          <w:sz w:val="24"/>
          <w:szCs w:val="24"/>
          <w:lang w:eastAsia="hr-HR"/>
        </w:rPr>
        <w:t>, od čega 5,95 x 10</w:t>
      </w:r>
      <w:r w:rsidRPr="00AE6554">
        <w:rPr>
          <w:color w:val="000000"/>
          <w:sz w:val="24"/>
          <w:szCs w:val="24"/>
          <w:vertAlign w:val="superscript"/>
          <w:lang w:eastAsia="hr-HR"/>
        </w:rPr>
        <w:t>6</w:t>
      </w:r>
      <w:r w:rsidRPr="00AE6554">
        <w:rPr>
          <w:color w:val="000000"/>
          <w:sz w:val="24"/>
          <w:szCs w:val="24"/>
          <w:lang w:eastAsia="hr-HR"/>
        </w:rPr>
        <w:t>m</w:t>
      </w:r>
      <w:r w:rsidRPr="00AE6554">
        <w:rPr>
          <w:color w:val="000000"/>
          <w:sz w:val="24"/>
          <w:szCs w:val="24"/>
          <w:vertAlign w:val="superscript"/>
          <w:lang w:eastAsia="hr-HR"/>
        </w:rPr>
        <w:t>3</w:t>
      </w:r>
      <w:r w:rsidRPr="00AE6554">
        <w:rPr>
          <w:color w:val="000000"/>
          <w:sz w:val="24"/>
          <w:szCs w:val="24"/>
          <w:lang w:eastAsia="hr-HR"/>
        </w:rPr>
        <w:t>otpada na uzvodni dio, a 7,7 x 10</w:t>
      </w:r>
      <w:r w:rsidRPr="00AE6554">
        <w:rPr>
          <w:color w:val="000000"/>
          <w:sz w:val="24"/>
          <w:szCs w:val="24"/>
          <w:vertAlign w:val="superscript"/>
          <w:lang w:eastAsia="hr-HR"/>
        </w:rPr>
        <w:t>6</w:t>
      </w:r>
      <w:r w:rsidRPr="00AE6554">
        <w:rPr>
          <w:color w:val="000000"/>
          <w:sz w:val="24"/>
          <w:szCs w:val="24"/>
          <w:lang w:eastAsia="hr-HR"/>
        </w:rPr>
        <w:t>m</w:t>
      </w:r>
      <w:r w:rsidRPr="00AE6554">
        <w:rPr>
          <w:color w:val="000000"/>
          <w:sz w:val="24"/>
          <w:szCs w:val="24"/>
          <w:vertAlign w:val="superscript"/>
          <w:lang w:eastAsia="hr-HR"/>
        </w:rPr>
        <w:t>3</w:t>
      </w:r>
      <w:r w:rsidRPr="00AE6554">
        <w:rPr>
          <w:color w:val="000000"/>
          <w:sz w:val="24"/>
          <w:szCs w:val="24"/>
          <w:lang w:eastAsia="hr-HR"/>
        </w:rPr>
        <w:t xml:space="preserve"> na nizvodni.  Uzvodni  dio  akumulacije  prihvaća  vode  vodotoka  Ričica  i  Krivak  koje  u  nju direktno ulaze i vode vodotoka Otuče koje se u akumulaciju Štikada uvode kroz podzemni kolektor.  Nizvodni  dio  akumulacije  prihvaća  vode  akumulacije  Razovac  kod  crpnog  rada hidroelektrane.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lang w:eastAsia="hr-HR"/>
        </w:rPr>
      </w:pPr>
      <w:r w:rsidRPr="00AE6554">
        <w:rPr>
          <w:color w:val="000000"/>
          <w:sz w:val="24"/>
          <w:szCs w:val="24"/>
          <w:lang w:eastAsia="hr-HR"/>
        </w:rPr>
        <w:t xml:space="preserve">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ab/>
        <w:t>Uloga  razdjelne  brane  je  u  sprječavanju  miješanja  prirodnih  voda  uzvodnog  dijela  koja  se koristi  za  vodoopskrbu  i  rekreaciju  s  isključivo  tehnološkom  vodom  u  nizvodnom  dijelu akumulacije. Razdjelna brana je dijelom betonska, a dijelom nasuta ukupne duljine 175 m. Na betonskom dijelu razdjelne brane smještena su dva preljevna polja i temeljni ispust.</w:t>
      </w:r>
    </w:p>
    <w:p w:rsidR="00AD3EA3" w:rsidRPr="00AE6554" w:rsidRDefault="00AD3EA3" w:rsidP="00101DA4">
      <w:pPr>
        <w:tabs>
          <w:tab w:val="num" w:pos="0"/>
        </w:tabs>
        <w:spacing w:after="0" w:line="240" w:lineRule="auto"/>
        <w:jc w:val="both"/>
        <w:rPr>
          <w:color w:val="000000"/>
          <w:sz w:val="24"/>
          <w:szCs w:val="24"/>
          <w:lang w:eastAsia="hr-HR"/>
        </w:rPr>
      </w:pPr>
    </w:p>
    <w:p w:rsidR="00AD3EA3" w:rsidRDefault="00AD3EA3" w:rsidP="00E661D3">
      <w:pPr>
        <w:tabs>
          <w:tab w:val="num" w:pos="0"/>
        </w:tabs>
        <w:overflowPunct w:val="0"/>
        <w:autoSpaceDE w:val="0"/>
        <w:autoSpaceDN w:val="0"/>
        <w:adjustRightInd w:val="0"/>
        <w:spacing w:after="0" w:line="240" w:lineRule="auto"/>
        <w:jc w:val="both"/>
        <w:textAlignment w:val="baseline"/>
        <w:rPr>
          <w:color w:val="000000"/>
          <w:sz w:val="24"/>
          <w:szCs w:val="24"/>
          <w:lang w:eastAsia="hr-HR"/>
        </w:rPr>
      </w:pPr>
      <w:r w:rsidRPr="00AE6554">
        <w:rPr>
          <w:color w:val="000000"/>
          <w:sz w:val="24"/>
          <w:szCs w:val="24"/>
          <w:lang w:eastAsia="hr-HR"/>
        </w:rPr>
        <w:tab/>
        <w:t>Evakuacijski uređaji akumulacije Štikada smješteni su na obodnom nasipu br. 1 za uzvodni dio i na obodnom nasipu br. 3 za nizvodni dio akumulacije. Na obodnom nasipu br. 1 su dva preljevna  polja  maksimalne  propusne  moći  460  m</w:t>
      </w:r>
      <w:r w:rsidRPr="00AE6554">
        <w:rPr>
          <w:color w:val="000000"/>
          <w:sz w:val="24"/>
          <w:szCs w:val="24"/>
          <w:vertAlign w:val="superscript"/>
          <w:lang w:eastAsia="hr-HR"/>
        </w:rPr>
        <w:t>3</w:t>
      </w:r>
      <w:r w:rsidRPr="00AE6554">
        <w:rPr>
          <w:color w:val="000000"/>
          <w:sz w:val="24"/>
          <w:szCs w:val="24"/>
          <w:lang w:eastAsia="hr-HR"/>
        </w:rPr>
        <w:t>/s  kojima  se  velike  vode  evakuiraju prema ponornoj zoni u Štikadskom polju. Na nasipu br. 3 koji se pruža uz Velebit izvedeni su  sigurnosni  preljev  preko  nasipa  i  temeljni  ispust  kojima  se  vode  usmjeravaju  prema ponoru Tučić.</w:t>
      </w:r>
    </w:p>
    <w:p w:rsidR="00AD3EA3" w:rsidRPr="00E661D3" w:rsidRDefault="00AD3EA3" w:rsidP="00E661D3">
      <w:pPr>
        <w:tabs>
          <w:tab w:val="num" w:pos="0"/>
        </w:tabs>
        <w:overflowPunct w:val="0"/>
        <w:autoSpaceDE w:val="0"/>
        <w:autoSpaceDN w:val="0"/>
        <w:adjustRightInd w:val="0"/>
        <w:spacing w:after="0" w:line="240" w:lineRule="auto"/>
        <w:jc w:val="both"/>
        <w:textAlignment w:val="baseline"/>
        <w:rPr>
          <w:color w:val="000000"/>
          <w:sz w:val="24"/>
          <w:szCs w:val="24"/>
          <w:lang w:eastAsia="hr-HR"/>
        </w:rPr>
      </w:pPr>
    </w:p>
    <w:p w:rsidR="00AD3EA3" w:rsidRDefault="00AD3EA3" w:rsidP="00452CB0">
      <w:pPr>
        <w:numPr>
          <w:ilvl w:val="0"/>
          <w:numId w:val="23"/>
        </w:numPr>
        <w:overflowPunct w:val="0"/>
        <w:autoSpaceDE w:val="0"/>
        <w:autoSpaceDN w:val="0"/>
        <w:adjustRightInd w:val="0"/>
        <w:spacing w:after="0" w:line="240" w:lineRule="auto"/>
        <w:jc w:val="both"/>
        <w:textAlignment w:val="baseline"/>
        <w:rPr>
          <w:b/>
          <w:bCs/>
          <w:color w:val="000000"/>
          <w:sz w:val="24"/>
          <w:szCs w:val="24"/>
        </w:rPr>
      </w:pPr>
      <w:r w:rsidRPr="00AE6554">
        <w:rPr>
          <w:b/>
          <w:bCs/>
          <w:color w:val="000000"/>
          <w:sz w:val="24"/>
          <w:szCs w:val="24"/>
        </w:rPr>
        <w:t xml:space="preserve">Opis potencijalno ugroženog područja  </w:t>
      </w:r>
    </w:p>
    <w:p w:rsidR="00AD3EA3" w:rsidRPr="00AE6554" w:rsidRDefault="00AD3EA3" w:rsidP="00101DA4">
      <w:pPr>
        <w:overflowPunct w:val="0"/>
        <w:autoSpaceDE w:val="0"/>
        <w:autoSpaceDN w:val="0"/>
        <w:adjustRightInd w:val="0"/>
        <w:spacing w:after="0" w:line="240" w:lineRule="auto"/>
        <w:ind w:left="720"/>
        <w:jc w:val="both"/>
        <w:textAlignment w:val="baseline"/>
        <w:rPr>
          <w:b/>
          <w:bCs/>
          <w:color w:val="000000"/>
          <w:sz w:val="24"/>
          <w:szCs w:val="24"/>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color w:val="000000"/>
          <w:sz w:val="24"/>
          <w:szCs w:val="24"/>
        </w:rPr>
        <w:tab/>
        <w:t xml:space="preserve">Potencijalno  ugroženo  područje  u  slučaju  proboja  obodnih  nasipa  akumulacije  Štikada  su prostori južno od obodnih nasipa br.1 i br.2 prema Velebitu i područje istočno od obodnog nasipa  br.3  prema  Gračacu.  S  južne  strane  je  zatvoreno Velebitom, a sa sjeverne i istočne prirodnom konfiguracijom terena.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rPr>
      </w:pPr>
      <w:r w:rsidRPr="00AE6554">
        <w:rPr>
          <w:color w:val="000000"/>
          <w:sz w:val="24"/>
          <w:szCs w:val="24"/>
        </w:rPr>
        <w:t xml:space="preserve">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4"/>
          <w:szCs w:val="24"/>
        </w:rPr>
      </w:pPr>
      <w:r w:rsidRPr="00AE6554">
        <w:rPr>
          <w:color w:val="000000"/>
          <w:sz w:val="24"/>
          <w:szCs w:val="24"/>
        </w:rPr>
        <w:tab/>
        <w:t>Rušenjem obodnih nasipa br. 1 i br. 2 plavi se južno zaobalje akumulacije do najviše 551,50 m n.</w:t>
      </w:r>
      <w:r>
        <w:rPr>
          <w:color w:val="000000"/>
          <w:sz w:val="24"/>
          <w:szCs w:val="24"/>
        </w:rPr>
        <w:t xml:space="preserve"> </w:t>
      </w:r>
      <w:r w:rsidRPr="00AE6554">
        <w:rPr>
          <w:color w:val="000000"/>
          <w:sz w:val="24"/>
          <w:szCs w:val="24"/>
        </w:rPr>
        <w:t>m. Vrijeme pojave maksimalnog plavljenja je oko 15 minuta od trenutka rušenja, a val propagira čitavim područjem kroz 5 minuta. Najveće brzine čela vala su 3,0-3,5 m i javljaju se  neposredno  nizvodno  od  nasipa  koji  se ruši. Dalje  nizvodno,  vodni  val  se  širi  i  gubi  na visini.</w:t>
      </w:r>
      <w:r w:rsidRPr="00AE6554">
        <w:rPr>
          <w:b/>
          <w:bCs/>
          <w:color w:val="000000"/>
          <w:sz w:val="24"/>
          <w:szCs w:val="24"/>
        </w:rPr>
        <w:t xml:space="preserve">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4"/>
          <w:szCs w:val="24"/>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color w:val="000000"/>
          <w:sz w:val="24"/>
          <w:szCs w:val="24"/>
        </w:rPr>
        <w:tab/>
        <w:t xml:space="preserve">S obzirom na nenaseljenost južnog zaobalja akumulacije Štikada, štete bi se odnosile na devastiranje poljoprivrednog zemljišta, a indirektno na nemogućnost privođenja voda na turbine RHE Velebit.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4"/>
          <w:szCs w:val="24"/>
        </w:rPr>
      </w:pPr>
    </w:p>
    <w:p w:rsidR="00AD3EA3" w:rsidRPr="005E0F1F"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i/>
          <w:iCs/>
          <w:color w:val="000000"/>
          <w:sz w:val="24"/>
          <w:szCs w:val="24"/>
        </w:rPr>
        <w:tab/>
      </w:r>
      <w:r w:rsidRPr="005E0F1F">
        <w:rPr>
          <w:color w:val="000000"/>
          <w:sz w:val="24"/>
          <w:szCs w:val="24"/>
        </w:rPr>
        <w:t>Za  slučaj  rušenja  obodnog  nasipa  br.  3  vodni  val  se  kroz  2,5  minute  propagira  do  profila željezničke pruge Zagreb-Split, a maksimalno plavljenje do kote od oko 550,00 m n. m. se događa kroz 10 minuta od trenutka rušenja. Brzina čela vala kod željezničke pruge Zagreb-Split  iznosi  2  m/s.  Glavnina  vodnog  vala  kreće  prema  pruzi,  a  sekundarno  se  plavi  dio nas</w:t>
      </w:r>
      <w:r>
        <w:rPr>
          <w:color w:val="000000"/>
          <w:sz w:val="24"/>
          <w:szCs w:val="24"/>
        </w:rPr>
        <w:t>elja Đekići-Glavica.  Odvodnja</w:t>
      </w:r>
      <w:r w:rsidRPr="005E0F1F">
        <w:rPr>
          <w:color w:val="000000"/>
          <w:sz w:val="24"/>
          <w:szCs w:val="24"/>
        </w:rPr>
        <w:t xml:space="preserve">  voda  obavila  bi  se  radom  ponora  Tućići  kapaciteta  20 m</w:t>
      </w:r>
      <w:r w:rsidRPr="005E0F1F">
        <w:rPr>
          <w:color w:val="000000"/>
          <w:sz w:val="24"/>
          <w:szCs w:val="24"/>
          <w:vertAlign w:val="superscript"/>
        </w:rPr>
        <w:t>3</w:t>
      </w:r>
      <w:r w:rsidRPr="005E0F1F">
        <w:rPr>
          <w:color w:val="000000"/>
          <w:sz w:val="24"/>
          <w:szCs w:val="24"/>
        </w:rPr>
        <w:t xml:space="preserve">/s.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color w:val="000000"/>
          <w:sz w:val="24"/>
          <w:szCs w:val="24"/>
        </w:rPr>
      </w:pPr>
      <w:r w:rsidRPr="00AE6554">
        <w:rPr>
          <w:color w:val="000000"/>
          <w:sz w:val="24"/>
          <w:szCs w:val="24"/>
        </w:rPr>
        <w:t xml:space="preserve"> </w: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color w:val="000000"/>
          <w:sz w:val="24"/>
          <w:szCs w:val="24"/>
        </w:rPr>
        <w:tab/>
        <w:t xml:space="preserve">Moguća  su  oštećenja  nasipa  željezničke  pruge  i  trupa  magistralne  ceste  koja  prolazi  kroz naselje Đekić-Glavica, a promet njima bi bio prekinut. Indirektne štete se također odnose na nepovratni  gubitak  akumuliranih  voda  akumulacije  Štikada  za  proizvodnju  električne energije.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b/>
          <w:bCs/>
          <w:color w:val="000000"/>
          <w:sz w:val="24"/>
          <w:szCs w:val="24"/>
        </w:rPr>
      </w:pPr>
      <w:r w:rsidRPr="00AE6554">
        <w:rPr>
          <w:b/>
          <w:bCs/>
          <w:color w:val="000000"/>
          <w:sz w:val="24"/>
          <w:szCs w:val="24"/>
        </w:rPr>
        <w:t xml:space="preserve"> </w:t>
      </w:r>
    </w:p>
    <w:p w:rsidR="00AD3EA3" w:rsidRPr="00AE6554" w:rsidRDefault="00AD3EA3" w:rsidP="00452CB0">
      <w:pPr>
        <w:numPr>
          <w:ilvl w:val="0"/>
          <w:numId w:val="23"/>
        </w:numPr>
        <w:overflowPunct w:val="0"/>
        <w:autoSpaceDE w:val="0"/>
        <w:autoSpaceDN w:val="0"/>
        <w:adjustRightInd w:val="0"/>
        <w:spacing w:after="0" w:line="240" w:lineRule="auto"/>
        <w:jc w:val="both"/>
        <w:textAlignment w:val="baseline"/>
        <w:rPr>
          <w:b/>
          <w:bCs/>
          <w:color w:val="000000"/>
          <w:sz w:val="24"/>
          <w:szCs w:val="24"/>
        </w:rPr>
      </w:pPr>
      <w:r w:rsidRPr="00AE6554">
        <w:rPr>
          <w:b/>
          <w:bCs/>
          <w:color w:val="000000"/>
          <w:sz w:val="24"/>
          <w:szCs w:val="24"/>
        </w:rPr>
        <w:t xml:space="preserve">Obilježavanje zone plavljenja i opis sustava za obavješćivanje i uzbunjivanje </w:t>
      </w:r>
    </w:p>
    <w:p w:rsidR="00AD3EA3" w:rsidRPr="00AE6554" w:rsidRDefault="00AD3EA3" w:rsidP="00101DA4">
      <w:pPr>
        <w:tabs>
          <w:tab w:val="num" w:pos="0"/>
        </w:tabs>
        <w:overflowPunct w:val="0"/>
        <w:autoSpaceDE w:val="0"/>
        <w:autoSpaceDN w:val="0"/>
        <w:adjustRightInd w:val="0"/>
        <w:spacing w:after="0" w:line="240" w:lineRule="auto"/>
        <w:ind w:firstLine="720"/>
        <w:jc w:val="both"/>
        <w:textAlignment w:val="baseline"/>
        <w:rPr>
          <w:b/>
          <w:bCs/>
          <w:color w:val="000000"/>
          <w:sz w:val="24"/>
          <w:szCs w:val="24"/>
        </w:rPr>
      </w:pPr>
      <w:r w:rsidRPr="00AE6554">
        <w:rPr>
          <w:b/>
          <w:bCs/>
          <w:color w:val="000000"/>
          <w:sz w:val="24"/>
          <w:szCs w:val="24"/>
        </w:rPr>
        <w:t xml:space="preserve"> </w:t>
      </w:r>
    </w:p>
    <w:p w:rsidR="00AD3EA3" w:rsidRPr="00AE6554" w:rsidRDefault="00AD3EA3" w:rsidP="005E0F1F">
      <w:pPr>
        <w:tabs>
          <w:tab w:val="num" w:pos="0"/>
        </w:tabs>
        <w:overflowPunct w:val="0"/>
        <w:autoSpaceDE w:val="0"/>
        <w:autoSpaceDN w:val="0"/>
        <w:adjustRightInd w:val="0"/>
        <w:spacing w:after="0" w:line="240" w:lineRule="auto"/>
        <w:jc w:val="both"/>
        <w:textAlignment w:val="baseline"/>
        <w:rPr>
          <w:color w:val="000000"/>
          <w:sz w:val="24"/>
          <w:szCs w:val="24"/>
        </w:rPr>
      </w:pPr>
      <w:r w:rsidRPr="00AE6554">
        <w:rPr>
          <w:color w:val="000000"/>
          <w:sz w:val="24"/>
          <w:szCs w:val="24"/>
        </w:rPr>
        <w:tab/>
        <w:t>Prema  informacijama  dobivenima  od  odgovornih  osoba iz  RHE  Velebit  potencijalno ugroženo  područje  u  slučaju  rušenja  visokih  brana  na  ter</w:t>
      </w:r>
      <w:r>
        <w:rPr>
          <w:color w:val="000000"/>
          <w:sz w:val="24"/>
          <w:szCs w:val="24"/>
        </w:rPr>
        <w:t xml:space="preserve">enu  nije  označeno  betonskim </w:t>
      </w:r>
      <w:r w:rsidRPr="00AE6554">
        <w:rPr>
          <w:color w:val="000000"/>
          <w:sz w:val="24"/>
          <w:szCs w:val="24"/>
        </w:rPr>
        <w:t>stupićima  prema  projektu  niti  su  postavljene  sirene  za  u</w:t>
      </w:r>
      <w:r>
        <w:rPr>
          <w:color w:val="000000"/>
          <w:sz w:val="24"/>
          <w:szCs w:val="24"/>
        </w:rPr>
        <w:t xml:space="preserve">zbunjivanje  i  obavješćivanje </w:t>
      </w:r>
      <w:r w:rsidRPr="00AE6554">
        <w:rPr>
          <w:color w:val="000000"/>
          <w:sz w:val="24"/>
          <w:szCs w:val="24"/>
        </w:rPr>
        <w:t>stanovništva.</w:t>
      </w:r>
    </w:p>
    <w:p w:rsidR="00AD3EA3" w:rsidRPr="00AE6554" w:rsidRDefault="00AD3EA3" w:rsidP="00101DA4">
      <w:pPr>
        <w:spacing w:after="0" w:line="240" w:lineRule="auto"/>
        <w:rPr>
          <w:sz w:val="24"/>
          <w:szCs w:val="24"/>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rFonts w:ascii="Times New Roman" w:hAnsi="Times New Roman" w:cs="Times New Roman"/>
          <w:color w:val="000000"/>
          <w:sz w:val="24"/>
          <w:szCs w:val="24"/>
        </w:rPr>
      </w:pPr>
      <w:r w:rsidRPr="003D65DF">
        <w:rPr>
          <w:noProof/>
          <w:color w:val="000000"/>
          <w:sz w:val="24"/>
          <w:szCs w:val="24"/>
          <w:lang w:eastAsia="hr-HR"/>
        </w:rPr>
        <w:pict>
          <v:shape id="Slika 49" o:spid="_x0000_i1036" type="#_x0000_t75" style="width:409.5pt;height:272.25pt;visibility:visible">
            <v:imagedata r:id="rId31" o:title="" croptop="1876f" cropbottom="1191f"/>
          </v:shape>
        </w:pic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rPr>
      </w:pPr>
      <w:r w:rsidRPr="00AE6554">
        <w:rPr>
          <w:b/>
          <w:bCs/>
          <w:color w:val="000000"/>
          <w:sz w:val="20"/>
          <w:szCs w:val="20"/>
        </w:rPr>
        <w:t>Slika 7. Područje max.plavljenja uslijed rušenja obodnih nasipa akumulacije Štikada</w:t>
      </w:r>
    </w:p>
    <w:p w:rsidR="00AD3EA3"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lang w:eastAsia="hr-HR"/>
        </w:rPr>
      </w:pPr>
      <w:r w:rsidRPr="00AE6554">
        <w:rPr>
          <w:b/>
          <w:bCs/>
          <w:color w:val="000000"/>
          <w:sz w:val="20"/>
          <w:szCs w:val="20"/>
          <w:lang w:eastAsia="hr-HR"/>
        </w:rPr>
        <w:t>Izvor podataka: Ugrožena područja od umjetnih poplava uslijed mogućih rušenja ili prelijevanja visokih brana u Hrvatskoj</w:t>
      </w:r>
    </w:p>
    <w:tbl>
      <w:tblPr>
        <w:tblW w:w="7288" w:type="dxa"/>
        <w:tblCellSpacing w:w="0" w:type="dxa"/>
        <w:tblInd w:w="2" w:type="dxa"/>
        <w:tblCellMar>
          <w:top w:w="15" w:type="dxa"/>
          <w:left w:w="15" w:type="dxa"/>
          <w:bottom w:w="15" w:type="dxa"/>
          <w:right w:w="15" w:type="dxa"/>
        </w:tblCellMar>
        <w:tblLook w:val="00A0"/>
      </w:tblPr>
      <w:tblGrid>
        <w:gridCol w:w="7288"/>
      </w:tblGrid>
      <w:tr w:rsidR="00AD3EA3" w:rsidRPr="003D65DF">
        <w:trPr>
          <w:trHeight w:val="297"/>
          <w:tblCellSpacing w:w="0" w:type="dxa"/>
        </w:trPr>
        <w:tc>
          <w:tcPr>
            <w:tcW w:w="0" w:type="auto"/>
            <w:vAlign w:val="center"/>
          </w:tcPr>
          <w:p w:rsidR="00AD3EA3" w:rsidRPr="003D65DF" w:rsidRDefault="00AD3EA3" w:rsidP="00B73508">
            <w:pPr>
              <w:spacing w:after="0" w:line="240" w:lineRule="auto"/>
              <w:rPr>
                <w:b/>
                <w:bCs/>
                <w:sz w:val="20"/>
                <w:szCs w:val="20"/>
                <w:lang w:eastAsia="hr-HR"/>
              </w:rPr>
            </w:pPr>
            <w:r w:rsidRPr="003D65DF">
              <w:rPr>
                <w:b/>
                <w:bCs/>
                <w:sz w:val="20"/>
                <w:szCs w:val="20"/>
                <w:lang w:eastAsia="hr-HR"/>
              </w:rPr>
              <w:t xml:space="preserve">Koordinate (HTRS96): </w:t>
            </w:r>
            <w:r w:rsidRPr="003D65DF">
              <w:rPr>
                <w:sz w:val="20"/>
                <w:szCs w:val="20"/>
                <w:lang w:eastAsia="hr-HR"/>
              </w:rPr>
              <w:t>Y = 444825, X = 4906621</w:t>
            </w:r>
          </w:p>
        </w:tc>
      </w:tr>
    </w:tbl>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lang w:eastAsia="hr-HR"/>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lang w:eastAsia="hr-HR"/>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rFonts w:ascii="Times New Roman" w:hAnsi="Times New Roman" w:cs="Times New Roman"/>
          <w:color w:val="000000"/>
          <w:sz w:val="24"/>
          <w:szCs w:val="24"/>
        </w:rPr>
      </w:pPr>
      <w:r>
        <w:rPr>
          <w:noProof/>
          <w:lang w:eastAsia="hr-HR"/>
        </w:rPr>
        <w:pict>
          <v:shapetype id="_x0000_t202" coordsize="21600,21600" o:spt="202" path="m,l,21600r21600,l21600,xe">
            <v:stroke joinstyle="miter"/>
            <v:path gradientshapeok="t" o:connecttype="rect"/>
          </v:shapetype>
          <v:shape id="Tekstni okvir 12" o:spid="_x0000_s1026" type="#_x0000_t202" style="position:absolute;left:0;text-align:left;margin-left:119.65pt;margin-top:136.8pt;width:89.25pt;height:24.15pt;z-index:251659264;visibility:visible" filled="f">
            <v:textbox>
              <w:txbxContent>
                <w:p w:rsidR="00AD3EA3" w:rsidRPr="00C10F6E" w:rsidRDefault="00AD3EA3" w:rsidP="00101DA4">
                  <w:pPr>
                    <w:rPr>
                      <w:b/>
                      <w:bCs/>
                      <w:color w:val="FF0000"/>
                      <w:sz w:val="20"/>
                      <w:szCs w:val="20"/>
                    </w:rPr>
                  </w:pPr>
                  <w:r w:rsidRPr="00C10F6E">
                    <w:rPr>
                      <w:b/>
                      <w:bCs/>
                      <w:color w:val="FF0000"/>
                      <w:sz w:val="20"/>
                      <w:szCs w:val="20"/>
                    </w:rPr>
                    <w:t>Zona plavljenja</w:t>
                  </w:r>
                </w:p>
              </w:txbxContent>
            </v:textbox>
          </v:shape>
        </w:pict>
      </w:r>
      <w:r>
        <w:rPr>
          <w:noProof/>
          <w:lang w:eastAsia="hr-HR"/>
        </w:rPr>
        <w:pict>
          <v:shape id="Prostoručno 11" o:spid="_x0000_s1027" style="position:absolute;left:0;text-align:left;margin-left:85.15pt;margin-top:1in;width:219.1pt;height:195.55pt;z-index:251658240;visibility:visible;mso-wrap-style:square;mso-wrap-distance-left:9pt;mso-wrap-distance-top:0;mso-wrap-distance-right:9pt;mso-wrap-distance-bottom:0;mso-position-horizontal:absolute;mso-position-horizontal-relative:text;mso-position-vertical:absolute;mso-position-vertical-relative:text;v-text-anchor:top" coordsize="4382,3911" path="m3000,309c3214,154,3428,,3645,69v217,69,583,517,660,657c4382,866,4152,824,4110,909v-42,85,-15,202,-60,330c4005,1367,4050,1612,3840,1674v-210,62,-565,-385,-1050,-60c2305,1939,1330,3337,930,3624,530,3911,402,3591,390,3339,378,3087,920,2447,855,2109,790,1771,142,1446,,1314e" filled="f" strokecolor="red" strokeweight="2.25pt">
            <v:path arrowok="t" o:connecttype="custom" o:connectlocs="1905000,196215;2314575,43815;2733675,461010;2609850,577215;2571750,786765;2438400,1062990;1771650,1024890;590550,2301240;247650,2120265;542925,1339215;0,834390" o:connectangles="0,0,0,0,0,0,0,0,0,0,0"/>
          </v:shape>
        </w:pict>
      </w:r>
      <w:r>
        <w:rPr>
          <w:noProof/>
          <w:lang w:eastAsia="hr-HR"/>
        </w:rPr>
        <w:pict>
          <v:shape id="Prostoručno 10" o:spid="_x0000_s1028" style="position:absolute;left:0;text-align:left;margin-left:127.9pt;margin-top:75.45pt;width:107.25pt;height:32.85pt;z-index:251657216;visibility:visible;mso-wrap-style:square;mso-wrap-distance-left:9pt;mso-wrap-distance-top:0;mso-wrap-distance-right:9pt;mso-wrap-distance-bottom:0;mso-position-horizontal:absolute;mso-position-horizontal-relative:text;mso-position-vertical:absolute;mso-position-vertical-relative:text;v-text-anchor:top" coordsize="2145,657" path="m,c519,286,1038,573,1395,615v357,42,625,-295,750,-360e" filled="f" strokecolor="red" strokeweight="2.25pt">
            <v:path arrowok="t" o:connecttype="custom" o:connectlocs="0,0;885825,390525;1362075,161925" o:connectangles="0,0,0"/>
          </v:shape>
        </w:pict>
      </w:r>
      <w:r w:rsidRPr="003D65DF">
        <w:rPr>
          <w:rFonts w:ascii="Times New Roman" w:hAnsi="Times New Roman" w:cs="Times New Roman"/>
          <w:noProof/>
          <w:color w:val="000000"/>
          <w:sz w:val="24"/>
          <w:szCs w:val="24"/>
          <w:lang w:eastAsia="hr-HR"/>
        </w:rPr>
        <w:pict>
          <v:shape id="Slika 50" o:spid="_x0000_i1037" type="#_x0000_t75" style="width:362.25pt;height:266.25pt;visibility:visible">
            <v:imagedata r:id="rId32" o:title="" croptop="21191f" cropbottom="6537f" cropleft="29943f" cropright="1190f"/>
          </v:shape>
        </w:pict>
      </w: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rPr>
      </w:pPr>
      <w:r w:rsidRPr="00AE6554">
        <w:rPr>
          <w:b/>
          <w:bCs/>
          <w:color w:val="000000"/>
          <w:sz w:val="20"/>
          <w:szCs w:val="20"/>
        </w:rPr>
        <w:t>Slika 8: Zone plavljenja u slučaju proloma brane akumulacije Štikada</w:t>
      </w:r>
    </w:p>
    <w:p w:rsidR="00AD3EA3"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rPr>
      </w:pPr>
      <w:r w:rsidRPr="00AE6554">
        <w:rPr>
          <w:b/>
          <w:bCs/>
          <w:color w:val="000000"/>
          <w:sz w:val="20"/>
          <w:szCs w:val="20"/>
        </w:rPr>
        <w:t>Izvor podataka: Institut za elektroprivredu i energetiku</w:t>
      </w:r>
    </w:p>
    <w:tbl>
      <w:tblPr>
        <w:tblW w:w="0" w:type="auto"/>
        <w:tblCellSpacing w:w="0" w:type="dxa"/>
        <w:tblInd w:w="2" w:type="dxa"/>
        <w:tblCellMar>
          <w:top w:w="15" w:type="dxa"/>
          <w:left w:w="15" w:type="dxa"/>
          <w:bottom w:w="15" w:type="dxa"/>
          <w:right w:w="15" w:type="dxa"/>
        </w:tblCellMar>
        <w:tblLook w:val="00A0"/>
      </w:tblPr>
      <w:tblGrid>
        <w:gridCol w:w="6825"/>
      </w:tblGrid>
      <w:tr w:rsidR="00AD3EA3" w:rsidRPr="003D65DF">
        <w:trPr>
          <w:tblCellSpacing w:w="0" w:type="dxa"/>
        </w:trPr>
        <w:tc>
          <w:tcPr>
            <w:tcW w:w="0" w:type="auto"/>
            <w:vAlign w:val="center"/>
          </w:tcPr>
          <w:p w:rsidR="00AD3EA3" w:rsidRPr="003D65DF" w:rsidRDefault="00AD3EA3" w:rsidP="00C40AC8">
            <w:pPr>
              <w:spacing w:after="0" w:line="240" w:lineRule="auto"/>
              <w:rPr>
                <w:b/>
                <w:bCs/>
                <w:sz w:val="20"/>
                <w:szCs w:val="20"/>
                <w:lang w:eastAsia="hr-HR"/>
              </w:rPr>
            </w:pPr>
            <w:r w:rsidRPr="003D65DF">
              <w:rPr>
                <w:b/>
                <w:bCs/>
                <w:sz w:val="20"/>
                <w:szCs w:val="20"/>
                <w:lang w:eastAsia="hr-HR"/>
              </w:rPr>
              <w:t>Koordinate (HTRS96): E = 445798.5, N = 4905873.8 | φ = 44.290849, λ = 15.820829</w:t>
            </w:r>
          </w:p>
        </w:tc>
      </w:tr>
    </w:tbl>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0"/>
          <w:szCs w:val="20"/>
        </w:rPr>
      </w:pPr>
    </w:p>
    <w:p w:rsidR="00AD3EA3" w:rsidRDefault="00AD3EA3" w:rsidP="00101DA4">
      <w:pPr>
        <w:tabs>
          <w:tab w:val="num" w:pos="0"/>
        </w:tabs>
        <w:overflowPunct w:val="0"/>
        <w:autoSpaceDE w:val="0"/>
        <w:autoSpaceDN w:val="0"/>
        <w:adjustRightInd w:val="0"/>
        <w:spacing w:after="0" w:line="240" w:lineRule="auto"/>
        <w:jc w:val="both"/>
        <w:textAlignment w:val="baseline"/>
        <w:rPr>
          <w:b/>
          <w:bCs/>
          <w:color w:val="000000"/>
          <w:sz w:val="28"/>
          <w:szCs w:val="28"/>
        </w:rPr>
      </w:pPr>
    </w:p>
    <w:p w:rsidR="00AD3EA3" w:rsidRPr="00AE6554" w:rsidRDefault="00AD3EA3" w:rsidP="00101DA4">
      <w:pPr>
        <w:tabs>
          <w:tab w:val="num" w:pos="0"/>
        </w:tabs>
        <w:overflowPunct w:val="0"/>
        <w:autoSpaceDE w:val="0"/>
        <w:autoSpaceDN w:val="0"/>
        <w:adjustRightInd w:val="0"/>
        <w:spacing w:after="0" w:line="240" w:lineRule="auto"/>
        <w:jc w:val="both"/>
        <w:textAlignment w:val="baseline"/>
        <w:rPr>
          <w:b/>
          <w:bCs/>
          <w:color w:val="000000"/>
          <w:sz w:val="28"/>
          <w:szCs w:val="28"/>
        </w:rPr>
      </w:pPr>
    </w:p>
    <w:p w:rsidR="00AD3EA3" w:rsidRPr="00AE6554" w:rsidRDefault="00AD3EA3" w:rsidP="00101DA4">
      <w:pPr>
        <w:spacing w:after="0" w:line="240" w:lineRule="auto"/>
        <w:jc w:val="both"/>
        <w:rPr>
          <w:color w:val="000000"/>
          <w:sz w:val="24"/>
          <w:szCs w:val="24"/>
          <w:lang w:eastAsia="hr-HR"/>
        </w:rPr>
      </w:pPr>
    </w:p>
    <w:p w:rsidR="00AD3EA3" w:rsidRPr="00AE6554" w:rsidRDefault="00AD3EA3" w:rsidP="00101DA4">
      <w:pPr>
        <w:spacing w:after="0" w:line="240" w:lineRule="auto"/>
        <w:jc w:val="both"/>
        <w:rPr>
          <w:rFonts w:ascii="Times New Roman" w:hAnsi="Times New Roman" w:cs="Times New Roman"/>
          <w:color w:val="000000"/>
          <w:sz w:val="24"/>
          <w:szCs w:val="24"/>
          <w:lang w:eastAsia="hr-HR"/>
        </w:rPr>
      </w:pPr>
      <w:r>
        <w:rPr>
          <w:noProof/>
          <w:lang w:eastAsia="hr-HR"/>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elica ulijevo 40" o:spid="_x0000_s1029" type="#_x0000_t66" style="position:absolute;left:0;text-align:left;margin-left:109.9pt;margin-top:66.4pt;width:44.25pt;height:12.75pt;z-index:251656192;visibility:visible" fillcolor="red" strokecolor="red"/>
        </w:pict>
      </w:r>
      <w:r w:rsidRPr="003D65DF">
        <w:rPr>
          <w:rFonts w:ascii="Times New Roman" w:hAnsi="Times New Roman" w:cs="Times New Roman"/>
          <w:noProof/>
          <w:color w:val="000000"/>
          <w:sz w:val="24"/>
          <w:szCs w:val="24"/>
          <w:lang w:eastAsia="hr-HR"/>
        </w:rPr>
        <w:pict>
          <v:shape id="Slika 51" o:spid="_x0000_i1038" type="#_x0000_t75" style="width:345.75pt;height:282pt;visibility:visible">
            <v:imagedata r:id="rId33" o:title="" croptop="10030f" cropbottom="5467f" cropleft="20830f" cropright="6400f"/>
          </v:shape>
        </w:pict>
      </w:r>
    </w:p>
    <w:p w:rsidR="00AD3EA3" w:rsidRPr="00AE6554" w:rsidRDefault="00AD3EA3" w:rsidP="00101DA4">
      <w:pPr>
        <w:tabs>
          <w:tab w:val="num" w:pos="0"/>
        </w:tabs>
        <w:spacing w:after="0" w:line="240" w:lineRule="auto"/>
        <w:jc w:val="both"/>
        <w:rPr>
          <w:b/>
          <w:bCs/>
          <w:color w:val="000000"/>
          <w:sz w:val="20"/>
          <w:szCs w:val="20"/>
          <w:lang w:eastAsia="hr-HR"/>
        </w:rPr>
      </w:pPr>
      <w:r w:rsidRPr="00AE6554">
        <w:rPr>
          <w:b/>
          <w:bCs/>
          <w:color w:val="000000"/>
          <w:sz w:val="20"/>
          <w:szCs w:val="20"/>
          <w:lang w:eastAsia="hr-HR"/>
        </w:rPr>
        <w:t>Slika 1. Sliv Otuče</w:t>
      </w:r>
    </w:p>
    <w:p w:rsidR="00AD3EA3" w:rsidRPr="00AE6554" w:rsidRDefault="00AD3EA3" w:rsidP="00101DA4">
      <w:pPr>
        <w:tabs>
          <w:tab w:val="num" w:pos="0"/>
        </w:tabs>
        <w:spacing w:after="0" w:line="240" w:lineRule="auto"/>
        <w:jc w:val="both"/>
        <w:rPr>
          <w:b/>
          <w:bCs/>
          <w:color w:val="000000"/>
          <w:sz w:val="20"/>
          <w:szCs w:val="20"/>
          <w:lang w:eastAsia="hr-HR"/>
        </w:rPr>
      </w:pPr>
      <w:r w:rsidRPr="00AE6554">
        <w:rPr>
          <w:b/>
          <w:bCs/>
          <w:color w:val="000000"/>
          <w:sz w:val="20"/>
          <w:szCs w:val="20"/>
          <w:lang w:eastAsia="hr-HR"/>
        </w:rPr>
        <w:t>Izvor podataka: PPUO Gračac</w:t>
      </w:r>
    </w:p>
    <w:p w:rsidR="00AD3EA3" w:rsidRPr="00AE6554" w:rsidRDefault="00AD3EA3" w:rsidP="00101DA4">
      <w:pPr>
        <w:tabs>
          <w:tab w:val="num" w:pos="0"/>
        </w:tabs>
        <w:spacing w:after="0" w:line="240" w:lineRule="auto"/>
        <w:jc w:val="both"/>
        <w:rPr>
          <w:rFonts w:ascii="Times New Roman" w:hAnsi="Times New Roman" w:cs="Times New Roman"/>
          <w:b/>
          <w:bCs/>
          <w:color w:val="000000"/>
          <w:sz w:val="20"/>
          <w:szCs w:val="20"/>
          <w:lang w:eastAsia="hr-HR"/>
        </w:rPr>
      </w:pPr>
    </w:p>
    <w:p w:rsidR="00AD3EA3" w:rsidRPr="00AE6554" w:rsidRDefault="00AD3EA3" w:rsidP="00452CB0">
      <w:pPr>
        <w:numPr>
          <w:ilvl w:val="0"/>
          <w:numId w:val="18"/>
        </w:numPr>
        <w:tabs>
          <w:tab w:val="left" w:pos="426"/>
        </w:tabs>
        <w:spacing w:after="0" w:line="240" w:lineRule="auto"/>
        <w:ind w:left="851" w:hanging="284"/>
        <w:jc w:val="both"/>
        <w:rPr>
          <w:b/>
          <w:bCs/>
          <w:color w:val="000000"/>
          <w:sz w:val="24"/>
          <w:szCs w:val="24"/>
          <w:lang w:eastAsia="hr-HR"/>
        </w:rPr>
      </w:pPr>
      <w:r w:rsidRPr="00AE6554">
        <w:rPr>
          <w:b/>
          <w:bCs/>
          <w:color w:val="000000"/>
          <w:sz w:val="24"/>
          <w:szCs w:val="24"/>
          <w:lang w:eastAsia="hr-HR"/>
        </w:rPr>
        <w:t xml:space="preserve">Mjere zaštite u urbanističkim planovima i građenju </w:t>
      </w:r>
    </w:p>
    <w:p w:rsidR="00AD3EA3" w:rsidRPr="00AE6554" w:rsidRDefault="00AD3EA3" w:rsidP="007E660C">
      <w:pPr>
        <w:tabs>
          <w:tab w:val="left" w:pos="9000"/>
        </w:tabs>
        <w:spacing w:after="0" w:line="240" w:lineRule="auto"/>
        <w:jc w:val="both"/>
        <w:rPr>
          <w:color w:val="000000"/>
          <w:sz w:val="24"/>
          <w:szCs w:val="24"/>
          <w:lang w:eastAsia="hr-HR"/>
        </w:rPr>
      </w:pPr>
      <w:r w:rsidRPr="00AE6554">
        <w:rPr>
          <w:color w:val="000000"/>
          <w:sz w:val="24"/>
          <w:szCs w:val="24"/>
          <w:lang w:eastAsia="hr-HR"/>
        </w:rPr>
        <w:tab/>
        <w:t xml:space="preserve">U područjima gdje je prisutna opasnost </w:t>
      </w:r>
      <w:r>
        <w:rPr>
          <w:color w:val="000000"/>
          <w:sz w:val="24"/>
          <w:szCs w:val="24"/>
          <w:lang w:eastAsia="hr-HR"/>
        </w:rPr>
        <w:t xml:space="preserve">od poplava a prostorno planskom </w:t>
      </w:r>
      <w:r w:rsidRPr="00AE6554">
        <w:rPr>
          <w:color w:val="000000"/>
          <w:sz w:val="24"/>
          <w:szCs w:val="24"/>
          <w:lang w:eastAsia="hr-HR"/>
        </w:rPr>
        <w:t>dokumentacijom je dozvoljena gradnja objekti se moraju graditi od čvrstog materijala na način da dio objekta ostane nepoplavljen i za najveće vode.</w:t>
      </w:r>
    </w:p>
    <w:p w:rsidR="00AD3EA3" w:rsidRPr="00AE6554" w:rsidRDefault="00AD3EA3" w:rsidP="00101DA4">
      <w:pPr>
        <w:tabs>
          <w:tab w:val="left" w:pos="9000"/>
        </w:tabs>
        <w:spacing w:after="0" w:line="240" w:lineRule="auto"/>
        <w:jc w:val="both"/>
        <w:rPr>
          <w:color w:val="000000"/>
          <w:sz w:val="24"/>
          <w:szCs w:val="24"/>
          <w:lang w:eastAsia="hr-HR"/>
        </w:rPr>
      </w:pPr>
      <w:r w:rsidRPr="00AE6554">
        <w:rPr>
          <w:color w:val="000000"/>
          <w:sz w:val="24"/>
          <w:szCs w:val="24"/>
          <w:lang w:eastAsia="hr-HR"/>
        </w:rPr>
        <w:t>Gradnju objekata u poplavnim zonama te u blizini obrambenih nasipa definirati uz suglasnost nadležnog tijela. Osigurati slobodan prostor oko vodotoka (inundacije) kako bi se moglo vršiti redovno održavanje vodotoka i time spriječila opasnost od poplava.</w:t>
      </w:r>
    </w:p>
    <w:p w:rsidR="00AD3EA3" w:rsidRPr="00AE6554" w:rsidRDefault="00AD3EA3" w:rsidP="00101DA4">
      <w:pPr>
        <w:spacing w:after="0" w:line="240" w:lineRule="auto"/>
        <w:jc w:val="both"/>
        <w:rPr>
          <w:color w:val="000000"/>
          <w:sz w:val="24"/>
          <w:szCs w:val="24"/>
          <w:lang w:eastAsia="hr-HR"/>
        </w:rPr>
      </w:pPr>
      <w:r w:rsidRPr="00AE6554">
        <w:rPr>
          <w:color w:val="000000"/>
          <w:sz w:val="24"/>
          <w:szCs w:val="24"/>
          <w:lang w:eastAsia="hr-HR"/>
        </w:rPr>
        <w:t>U suradnji sa Hrvatskim vodama planirati daljnje uređenje dijelova vodotoka i bolju odvodnju s terena, te izgradnju potrebitih retencija ili vodenih stepenica.</w:t>
      </w:r>
    </w:p>
    <w:p w:rsidR="00AD3EA3" w:rsidRPr="00696D56" w:rsidRDefault="00AD3EA3" w:rsidP="00696D56">
      <w:pPr>
        <w:spacing w:after="0" w:line="240" w:lineRule="auto"/>
        <w:jc w:val="both"/>
        <w:rPr>
          <w:color w:val="000000"/>
          <w:sz w:val="24"/>
          <w:szCs w:val="24"/>
          <w:lang w:eastAsia="hr-HR"/>
        </w:rPr>
      </w:pPr>
      <w:r w:rsidRPr="00AE6554">
        <w:rPr>
          <w:color w:val="000000"/>
          <w:sz w:val="24"/>
          <w:szCs w:val="24"/>
          <w:lang w:eastAsia="hr-HR"/>
        </w:rPr>
        <w:t>Kontinuirano vršiti čišćenje vodotoka (potoka) i kanala radi oč</w:t>
      </w:r>
      <w:r>
        <w:rPr>
          <w:color w:val="000000"/>
          <w:sz w:val="24"/>
          <w:szCs w:val="24"/>
          <w:lang w:eastAsia="hr-HR"/>
        </w:rPr>
        <w:t>uvanja njihove protočnosti.</w:t>
      </w:r>
    </w:p>
    <w:p w:rsidR="00AD3EA3" w:rsidRPr="00BD0E4A" w:rsidRDefault="00AD3EA3" w:rsidP="00AE6554">
      <w:pPr>
        <w:widowControl w:val="0"/>
        <w:tabs>
          <w:tab w:val="left" w:pos="2153"/>
        </w:tabs>
        <w:spacing w:after="0" w:line="240" w:lineRule="auto"/>
        <w:jc w:val="both"/>
        <w:rPr>
          <w:color w:val="000000"/>
          <w:sz w:val="24"/>
          <w:szCs w:val="24"/>
        </w:rPr>
      </w:pPr>
    </w:p>
    <w:p w:rsidR="00AD3EA3" w:rsidRPr="00E661D3" w:rsidRDefault="00AD3EA3" w:rsidP="00E661D3">
      <w:pPr>
        <w:tabs>
          <w:tab w:val="num" w:pos="0"/>
        </w:tabs>
        <w:overflowPunct w:val="0"/>
        <w:autoSpaceDE w:val="0"/>
        <w:autoSpaceDN w:val="0"/>
        <w:adjustRightInd w:val="0"/>
        <w:spacing w:after="0" w:line="240" w:lineRule="auto"/>
        <w:jc w:val="both"/>
        <w:textAlignment w:val="baseline"/>
        <w:rPr>
          <w:color w:val="000000"/>
          <w:sz w:val="24"/>
          <w:szCs w:val="24"/>
        </w:rPr>
      </w:pPr>
      <w:r>
        <w:rPr>
          <w:b/>
          <w:bCs/>
          <w:color w:val="000000"/>
          <w:sz w:val="24"/>
          <w:szCs w:val="24"/>
        </w:rPr>
        <w:t xml:space="preserve">Zaključak: </w:t>
      </w:r>
      <w:r w:rsidRPr="00E661D3">
        <w:rPr>
          <w:i/>
          <w:iCs/>
          <w:color w:val="000000"/>
          <w:sz w:val="24"/>
          <w:szCs w:val="24"/>
        </w:rPr>
        <w:t>U slučaju kretanja poplavnog vala, prema studiji je vidljivo da se u pravilu plavi nenaseljeni dio (južno od jezera i jugoistočno kod prometnice D27). Obzirom da može doći do rubnog plavljenja dva zaseoka, no sa vodnim valom visine svega 15-20 cm, ljudski životi ne bi smjeli biti ugroženi. U slučaju plavljenja rubnih dijelova Općine, potrebno će biti privremeno zbrinuti cca. 30 – tak osoba, sve do stabiliziranja situacije.</w:t>
      </w:r>
    </w:p>
    <w:p w:rsidR="00AD3EA3" w:rsidRDefault="00AD3EA3" w:rsidP="0054240B">
      <w:pPr>
        <w:pStyle w:val="Default"/>
        <w:rPr>
          <w:b/>
          <w:bCs/>
          <w:sz w:val="26"/>
          <w:szCs w:val="26"/>
        </w:rPr>
      </w:pPr>
    </w:p>
    <w:p w:rsidR="00AD3EA3" w:rsidRDefault="00AD3EA3" w:rsidP="0054240B">
      <w:pPr>
        <w:pStyle w:val="Default"/>
        <w:rPr>
          <w:b/>
          <w:bCs/>
          <w:sz w:val="26"/>
          <w:szCs w:val="26"/>
        </w:rPr>
      </w:pPr>
    </w:p>
    <w:p w:rsidR="00AD3EA3" w:rsidRPr="00227A6F" w:rsidRDefault="00AD3EA3" w:rsidP="0054240B">
      <w:pPr>
        <w:pStyle w:val="Default"/>
        <w:rPr>
          <w:rFonts w:cs="Calibri"/>
          <w:b/>
          <w:bCs/>
          <w:sz w:val="28"/>
          <w:szCs w:val="28"/>
        </w:rPr>
      </w:pPr>
      <w:r w:rsidRPr="00227A6F">
        <w:rPr>
          <w:rFonts w:cs="Calibri"/>
          <w:b/>
          <w:bCs/>
          <w:sz w:val="28"/>
          <w:szCs w:val="28"/>
        </w:rPr>
        <w:t xml:space="preserve"> </w:t>
      </w:r>
      <w:r>
        <w:rPr>
          <w:rFonts w:cs="Calibri"/>
          <w:b/>
          <w:bCs/>
          <w:sz w:val="28"/>
          <w:szCs w:val="28"/>
        </w:rPr>
        <w:t>1.</w:t>
      </w:r>
      <w:r w:rsidRPr="00227A6F">
        <w:rPr>
          <w:rFonts w:cs="Calibri"/>
          <w:b/>
          <w:bCs/>
          <w:sz w:val="28"/>
          <w:szCs w:val="28"/>
        </w:rPr>
        <w:t xml:space="preserve">4. Nuklearne i radiološke nesreće </w:t>
      </w:r>
    </w:p>
    <w:p w:rsidR="00AD3EA3" w:rsidRDefault="00AD3EA3" w:rsidP="0054240B">
      <w:pPr>
        <w:pStyle w:val="Default"/>
        <w:rPr>
          <w:rFonts w:cs="Calibri"/>
        </w:rPr>
      </w:pPr>
    </w:p>
    <w:p w:rsidR="00AD3EA3" w:rsidRPr="00227A6F" w:rsidRDefault="00AD3EA3" w:rsidP="007E660C">
      <w:pPr>
        <w:pStyle w:val="Default"/>
        <w:ind w:firstLine="708"/>
        <w:jc w:val="both"/>
        <w:rPr>
          <w:rFonts w:cs="Calibri"/>
        </w:rPr>
      </w:pPr>
      <w:r>
        <w:rPr>
          <w:rFonts w:cs="Calibri"/>
        </w:rPr>
        <w:t>Općina Gračac</w:t>
      </w:r>
      <w:r w:rsidRPr="00227A6F">
        <w:rPr>
          <w:rFonts w:cs="Calibri"/>
        </w:rPr>
        <w:t xml:space="preserve"> planira mjere zaštite i spašavanja u planovima zaštite i spašavanja, odnosno planira provođenje adekvatnih hitnih i daljnjih mjera zaštite i spašavanja u slučaju akcidenata s opasnim izvorima određenih kategorija. Obveza JLP(R)S je i informiranje žurnih službi o postojanju opasnih izvora i njihovoj lokaciji, za potrebe zaštite njihovih pripadnika koji bi se angažirali na mjestu akcidenta, te informiranje stanovništva, na području povećanog rizika, o opasnosti i mjerama za zaštitu.</w:t>
      </w:r>
    </w:p>
    <w:p w:rsidR="00AD3EA3" w:rsidRPr="0054240B" w:rsidRDefault="00AD3EA3" w:rsidP="0054240B">
      <w:pPr>
        <w:pStyle w:val="Default"/>
        <w:rPr>
          <w:rFonts w:cs="Calibri"/>
        </w:rPr>
      </w:pPr>
    </w:p>
    <w:p w:rsidR="00AD3EA3" w:rsidRPr="0054240B" w:rsidRDefault="00AD3EA3" w:rsidP="00CB69A2">
      <w:pPr>
        <w:pStyle w:val="Default"/>
        <w:ind w:firstLine="708"/>
        <w:jc w:val="both"/>
        <w:rPr>
          <w:rFonts w:cs="Calibri"/>
        </w:rPr>
      </w:pPr>
      <w:r w:rsidRPr="0054240B">
        <w:rPr>
          <w:rFonts w:cs="Calibri"/>
        </w:rPr>
        <w:t xml:space="preserve">Na području Republike Hrvatske nema izgrađenih nuklearnih elektrana (NE), ali u susjednim državama su dvije, nama najbliže: NE Krško u Republici Sloveniji (10,6 km od državne granice) i NE Pakš u Republici Mađarskoj (74,1 km od državne granice). </w:t>
      </w:r>
    </w:p>
    <w:p w:rsidR="00AD3EA3" w:rsidRDefault="00AD3EA3" w:rsidP="00CB69A2">
      <w:pPr>
        <w:pStyle w:val="Default"/>
        <w:jc w:val="both"/>
        <w:rPr>
          <w:rFonts w:cs="Calibri"/>
        </w:rPr>
      </w:pPr>
      <w:r w:rsidRPr="0054240B">
        <w:rPr>
          <w:rFonts w:cs="Calibri"/>
        </w:rPr>
        <w:t>Na udaljenosti do 1.000 km od područja Republike Hrvatske, odnosno od njenih najvećih populacijskih centara (Zagreb, Osijek, Split i Rijeka) u pogonu se nalazi 40 NE. Na lokacijama tih NE smješteno je 89 energetskih reaktora (1 do 4 reaktorske jedinice po elektrani). Reaktori se razlikuju po snazi, životnoj dobi i tehnologiji.</w:t>
      </w:r>
    </w:p>
    <w:p w:rsidR="00AD3EA3" w:rsidRDefault="00AD3EA3" w:rsidP="0054240B">
      <w:pPr>
        <w:pStyle w:val="Default"/>
        <w:rPr>
          <w:b/>
          <w:bCs/>
          <w:color w:val="auto"/>
          <w:sz w:val="23"/>
          <w:szCs w:val="23"/>
        </w:rPr>
      </w:pPr>
    </w:p>
    <w:p w:rsidR="00AD3EA3" w:rsidRDefault="00AD3EA3" w:rsidP="00452CB0">
      <w:pPr>
        <w:pStyle w:val="Default"/>
        <w:numPr>
          <w:ilvl w:val="0"/>
          <w:numId w:val="18"/>
        </w:numPr>
        <w:ind w:left="993" w:hanging="426"/>
        <w:rPr>
          <w:rFonts w:cs="Calibri"/>
          <w:b/>
          <w:bCs/>
          <w:color w:val="auto"/>
        </w:rPr>
      </w:pPr>
      <w:r w:rsidRPr="00A306AC">
        <w:rPr>
          <w:rFonts w:cs="Calibri"/>
          <w:b/>
          <w:bCs/>
          <w:color w:val="auto"/>
        </w:rPr>
        <w:t xml:space="preserve">Rizik od nuklearne nesreće </w:t>
      </w:r>
    </w:p>
    <w:p w:rsidR="00AD3EA3" w:rsidRPr="00A306AC" w:rsidRDefault="00AD3EA3" w:rsidP="0054240B">
      <w:pPr>
        <w:pStyle w:val="Default"/>
        <w:rPr>
          <w:rFonts w:cs="Calibri"/>
          <w:color w:val="auto"/>
        </w:rPr>
      </w:pPr>
    </w:p>
    <w:p w:rsidR="00AD3EA3" w:rsidRDefault="00AD3EA3" w:rsidP="007E660C">
      <w:pPr>
        <w:pStyle w:val="Default"/>
        <w:ind w:firstLine="567"/>
        <w:rPr>
          <w:rFonts w:cs="Calibri"/>
          <w:color w:val="auto"/>
        </w:rPr>
      </w:pPr>
      <w:r w:rsidRPr="00A306AC">
        <w:rPr>
          <w:rFonts w:cs="Calibri"/>
          <w:color w:val="auto"/>
        </w:rPr>
        <w:t>Sva tehnička postrojenja, pa tako i nuklearna, u svom pogonu generiraju određene</w:t>
      </w:r>
      <w:r>
        <w:rPr>
          <w:rFonts w:cs="Calibri"/>
          <w:color w:val="auto"/>
        </w:rPr>
        <w:t xml:space="preserve"> rizike. </w:t>
      </w:r>
      <w:r w:rsidRPr="00A306AC">
        <w:rPr>
          <w:rFonts w:cs="Calibri"/>
          <w:color w:val="auto"/>
        </w:rPr>
        <w:t xml:space="preserve">Za nuklearna postrojenja najveći rizici se vezuju uz pojavu takvih događaja koji bi doveli do nekontroliranog ispuštanja većih količina radioaktivnih tvari u okoliš. Da bi se spriječila pojava kvarova koji dovode do nekontroliranog ispuštanja radioaktivnosti u okoliš, u nuklearnim elektranama se provodi princip obrane po dubini („defence in depth“) koji se sastoji od uvođenja niza aktivnih i pasivnih barijera između radioaktivnih tvari smještenih u jezgri reaktora i okoliša. Unatoč tome, ipak postoji mala vjerojatnost pojave takvog slijeda događaja koji bi doveo do ispuštanja većih količina radioaktivnih tvari u okoliš - nuklearne nesreće. </w:t>
      </w:r>
    </w:p>
    <w:p w:rsidR="00AD3EA3" w:rsidRPr="00A306AC" w:rsidRDefault="00AD3EA3" w:rsidP="0054240B">
      <w:pPr>
        <w:pStyle w:val="Default"/>
        <w:rPr>
          <w:rFonts w:cs="Calibri"/>
          <w:color w:val="auto"/>
        </w:rPr>
      </w:pPr>
    </w:p>
    <w:p w:rsidR="00AD3EA3" w:rsidRDefault="00AD3EA3" w:rsidP="0054240B">
      <w:pPr>
        <w:tabs>
          <w:tab w:val="num" w:pos="0"/>
        </w:tabs>
        <w:spacing w:after="0" w:line="240" w:lineRule="auto"/>
        <w:jc w:val="both"/>
        <w:rPr>
          <w:sz w:val="24"/>
          <w:szCs w:val="24"/>
        </w:rPr>
      </w:pPr>
      <w:r w:rsidRPr="003D65DF">
        <w:rPr>
          <w:noProof/>
          <w:sz w:val="24"/>
          <w:szCs w:val="24"/>
          <w:lang w:eastAsia="hr-HR"/>
        </w:rPr>
        <w:pict>
          <v:shape id="Slika 52" o:spid="_x0000_i1039" type="#_x0000_t75" style="width:402pt;height:363pt;visibility:visible">
            <v:imagedata r:id="rId34" o:title=""/>
          </v:shape>
        </w:pict>
      </w:r>
    </w:p>
    <w:p w:rsidR="00AD3EA3" w:rsidRDefault="00AD3EA3" w:rsidP="0054240B">
      <w:pPr>
        <w:tabs>
          <w:tab w:val="num" w:pos="0"/>
        </w:tabs>
        <w:spacing w:after="0" w:line="240" w:lineRule="auto"/>
        <w:jc w:val="both"/>
        <w:rPr>
          <w:sz w:val="24"/>
          <w:szCs w:val="24"/>
        </w:rPr>
      </w:pPr>
    </w:p>
    <w:p w:rsidR="00AD3EA3" w:rsidRDefault="00AD3EA3" w:rsidP="006B7551">
      <w:pPr>
        <w:pStyle w:val="Default"/>
        <w:rPr>
          <w:rFonts w:cs="Calibri"/>
          <w:b/>
          <w:bCs/>
        </w:rPr>
      </w:pPr>
      <w:r w:rsidRPr="006B7551">
        <w:rPr>
          <w:rFonts w:cs="Calibri"/>
          <w:b/>
          <w:bCs/>
        </w:rPr>
        <w:t xml:space="preserve">Procjena ugroženosti od nuklearne nesreće </w:t>
      </w:r>
    </w:p>
    <w:p w:rsidR="00AD3EA3" w:rsidRPr="006B7551" w:rsidRDefault="00AD3EA3" w:rsidP="006B7551">
      <w:pPr>
        <w:pStyle w:val="Default"/>
        <w:rPr>
          <w:rFonts w:cs="Calibri"/>
        </w:rPr>
      </w:pPr>
    </w:p>
    <w:p w:rsidR="00AD3EA3" w:rsidRPr="00CB69A2" w:rsidRDefault="00AD3EA3" w:rsidP="00CB69A2">
      <w:pPr>
        <w:autoSpaceDE w:val="0"/>
        <w:autoSpaceDN w:val="0"/>
        <w:adjustRightInd w:val="0"/>
        <w:spacing w:after="0" w:line="240" w:lineRule="auto"/>
        <w:jc w:val="both"/>
        <w:rPr>
          <w:sz w:val="24"/>
          <w:szCs w:val="24"/>
        </w:rPr>
      </w:pPr>
      <w:r w:rsidRPr="00CB69A2">
        <w:rPr>
          <w:sz w:val="24"/>
          <w:szCs w:val="24"/>
        </w:rPr>
        <w:t xml:space="preserve">Radioaktivnost koja je posljedica nuklearnih nesreća imala bi direktne posljedice za stanovništvo i objekte kritične infrastrukture. S obzirom na relativnu blizinu nuklearne elektrane za pretpostaviti je da bi osim trenutno oboljelih (oko 1000 osoba) dugoročno nastupile ozbiljne posljedice za stanovništvo (došlo bi do povećanog broja malignih oboljenja te do povećanog broja novorođenčadi sa različitim malformacijama). Zbog radioaktivnosti došlo bi do zagađenja poljoprivrednih površina, objekata, stoke te vlastitih izvora vode. </w:t>
      </w:r>
    </w:p>
    <w:p w:rsidR="00AD3EA3" w:rsidRPr="00CB69A2" w:rsidRDefault="00AD3EA3" w:rsidP="00CB69A2">
      <w:pPr>
        <w:autoSpaceDE w:val="0"/>
        <w:autoSpaceDN w:val="0"/>
        <w:adjustRightInd w:val="0"/>
        <w:spacing w:after="0" w:line="240" w:lineRule="auto"/>
        <w:jc w:val="both"/>
        <w:rPr>
          <w:sz w:val="24"/>
          <w:szCs w:val="24"/>
        </w:rPr>
      </w:pPr>
    </w:p>
    <w:p w:rsidR="00AD3EA3" w:rsidRDefault="00AD3EA3" w:rsidP="00CB69A2">
      <w:pPr>
        <w:autoSpaceDE w:val="0"/>
        <w:autoSpaceDN w:val="0"/>
        <w:adjustRightInd w:val="0"/>
        <w:spacing w:after="0" w:line="240" w:lineRule="auto"/>
        <w:jc w:val="both"/>
        <w:rPr>
          <w:sz w:val="24"/>
          <w:szCs w:val="24"/>
        </w:rPr>
      </w:pPr>
      <w:r w:rsidRPr="00CB69A2">
        <w:rPr>
          <w:sz w:val="24"/>
          <w:szCs w:val="24"/>
        </w:rPr>
        <w:t xml:space="preserve">Nesreća bi otežala rad obrazovnih institucija kao i cjelokupni društveni i gospodarski život. Ovakvo stanje zahtijevalo bi pojačano angažiranje zdravstvene i veterinarske službe, zavoda za javno zdravstvo, laboratorija i drugih ustanova za obavljanje potrebnih analiza, timova za RBK kontrolu područja,timova za dekontaminaciju područja (ljudi, životinja i materijalnih sredstava), pravnih osoba za evakuaciju stanovništva i sredstava javnog priopćavanja. </w:t>
      </w:r>
    </w:p>
    <w:p w:rsidR="00AD3EA3" w:rsidRPr="00CB69A2" w:rsidRDefault="00AD3EA3" w:rsidP="00CB69A2">
      <w:pPr>
        <w:autoSpaceDE w:val="0"/>
        <w:autoSpaceDN w:val="0"/>
        <w:adjustRightInd w:val="0"/>
        <w:spacing w:after="0" w:line="240" w:lineRule="auto"/>
        <w:jc w:val="both"/>
        <w:rPr>
          <w:sz w:val="24"/>
          <w:szCs w:val="24"/>
        </w:rPr>
      </w:pPr>
    </w:p>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b/>
          <w:bCs/>
          <w:color w:val="000000"/>
          <w:sz w:val="24"/>
          <w:szCs w:val="24"/>
        </w:rPr>
      </w:pPr>
    </w:p>
    <w:p w:rsidR="00AD3EA3" w:rsidRDefault="00AD3EA3" w:rsidP="006B7551">
      <w:pPr>
        <w:pStyle w:val="Default"/>
        <w:rPr>
          <w:rFonts w:cs="Calibri"/>
          <w:b/>
          <w:bCs/>
        </w:rPr>
      </w:pPr>
      <w:r w:rsidRPr="006B7551">
        <w:rPr>
          <w:rFonts w:cs="Calibri"/>
          <w:b/>
          <w:bCs/>
        </w:rPr>
        <w:t>Potreba za provedbom zaštitnih mjera</w:t>
      </w:r>
    </w:p>
    <w:p w:rsidR="00AD3EA3" w:rsidRPr="006B7551" w:rsidRDefault="00AD3EA3" w:rsidP="006B7551">
      <w:pPr>
        <w:pStyle w:val="Default"/>
        <w:rPr>
          <w:rFonts w:cs="Calibri"/>
        </w:rPr>
      </w:pPr>
      <w:r w:rsidRPr="006B7551">
        <w:rPr>
          <w:rFonts w:cs="Calibri"/>
          <w:b/>
          <w:bCs/>
        </w:rPr>
        <w:t xml:space="preserve"> </w:t>
      </w:r>
    </w:p>
    <w:p w:rsidR="00AD3EA3" w:rsidRPr="006B7551" w:rsidRDefault="00AD3EA3" w:rsidP="006B7551">
      <w:pPr>
        <w:tabs>
          <w:tab w:val="num" w:pos="0"/>
        </w:tabs>
        <w:spacing w:after="0" w:line="240" w:lineRule="auto"/>
        <w:jc w:val="both"/>
        <w:rPr>
          <w:b/>
          <w:bCs/>
          <w:color w:val="000000"/>
          <w:sz w:val="24"/>
          <w:szCs w:val="24"/>
        </w:rPr>
      </w:pPr>
      <w:r w:rsidRPr="006B7551">
        <w:rPr>
          <w:sz w:val="24"/>
          <w:szCs w:val="24"/>
        </w:rPr>
        <w:t>Učinci štetnog djelovanja radioaktivnog zračenja na stanovništvo mogu se umanjiti provedbom zaštitnih mjera. Da li je pojedinu mjeru zaštite potrebno primijeniti ili ne, odlučuje se na temelju procjene one doze koju bi se provođenjem određene mjere moglo izbjeći ili spriječiti.</w:t>
      </w:r>
    </w:p>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sz w:val="24"/>
          <w:szCs w:val="24"/>
        </w:rPr>
      </w:pPr>
      <w:r w:rsidRPr="006B7551">
        <w:rPr>
          <w:sz w:val="24"/>
          <w:szCs w:val="24"/>
        </w:rPr>
        <w:t>U Republici Hrvatskoj je na snazi Pravilnik o granicama izlaganja ionizirajućem zračenju te o uvjetima izlaganja u posebnim okolnostima i za provedbe intervencija u izvanrednom događaju („Narodne novine“, broj 125/06) Ministarstva zdravlja Republike Hrvatske, kojim se generičke intervencijske razine preporučene od IAEA usvajaju kao nacionalne. Intervencijske razine iz Pravilnika koje se odnose na hitne zaštitne mjere (i na koje se ova procjena isključivo odnosi) daje sljedeća tablica:</w:t>
      </w:r>
    </w:p>
    <w:p w:rsidR="00AD3EA3" w:rsidRDefault="00AD3EA3" w:rsidP="006B7551">
      <w:pPr>
        <w:tabs>
          <w:tab w:val="num" w:pos="0"/>
        </w:tabs>
        <w:spacing w:after="0" w:line="240" w:lineRule="auto"/>
        <w:jc w:val="both"/>
        <w:rPr>
          <w:sz w:val="24"/>
          <w:szCs w:val="24"/>
        </w:rPr>
      </w:pPr>
    </w:p>
    <w:p w:rsidR="00AD3EA3" w:rsidRPr="006B7551" w:rsidRDefault="00AD3EA3" w:rsidP="00227A6F">
      <w:pPr>
        <w:tabs>
          <w:tab w:val="num" w:pos="0"/>
        </w:tabs>
        <w:spacing w:after="0" w:line="240" w:lineRule="auto"/>
        <w:jc w:val="center"/>
        <w:rPr>
          <w:b/>
          <w:bCs/>
          <w:color w:val="000000"/>
          <w:sz w:val="24"/>
          <w:szCs w:val="24"/>
        </w:rPr>
      </w:pPr>
      <w:r>
        <w:rPr>
          <w:i/>
          <w:iCs/>
          <w:sz w:val="23"/>
          <w:szCs w:val="23"/>
        </w:rPr>
        <w:t xml:space="preserve">            Generičke intervencijske razine za hitne zaštitne mjere</w:t>
      </w:r>
    </w:p>
    <w:p w:rsidR="00AD3EA3" w:rsidRDefault="00AD3EA3" w:rsidP="006B7551">
      <w:pPr>
        <w:tabs>
          <w:tab w:val="num" w:pos="0"/>
        </w:tabs>
        <w:spacing w:after="0" w:line="240" w:lineRule="auto"/>
        <w:jc w:val="both"/>
        <w:rPr>
          <w:b/>
          <w:bCs/>
          <w:color w:val="000000"/>
          <w:sz w:val="24"/>
          <w:szCs w:val="24"/>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76"/>
        <w:gridCol w:w="2977"/>
      </w:tblGrid>
      <w:tr w:rsidR="00AD3EA3" w:rsidRPr="003D65DF">
        <w:tc>
          <w:tcPr>
            <w:tcW w:w="2576" w:type="dxa"/>
          </w:tcPr>
          <w:tbl>
            <w:tblPr>
              <w:tblW w:w="0" w:type="auto"/>
              <w:tblLook w:val="0000"/>
            </w:tblPr>
            <w:tblGrid>
              <w:gridCol w:w="1653"/>
            </w:tblGrid>
            <w:tr w:rsidR="00AD3EA3" w:rsidRPr="003D65DF">
              <w:trPr>
                <w:trHeight w:val="107"/>
              </w:trPr>
              <w:tc>
                <w:tcPr>
                  <w:tcW w:w="0" w:type="auto"/>
                </w:tcPr>
                <w:p w:rsidR="00AD3EA3" w:rsidRPr="003D65DF" w:rsidRDefault="00AD3EA3" w:rsidP="00227A6F">
                  <w:pPr>
                    <w:pStyle w:val="Default"/>
                    <w:jc w:val="center"/>
                    <w:rPr>
                      <w:rFonts w:cs="Calibri"/>
                    </w:rPr>
                  </w:pPr>
                  <w:r w:rsidRPr="003D65DF">
                    <w:rPr>
                      <w:rFonts w:cs="Calibri"/>
                      <w:b/>
                      <w:bCs/>
                    </w:rPr>
                    <w:t>Zaštitna mjera</w:t>
                  </w:r>
                </w:p>
              </w:tc>
            </w:tr>
          </w:tbl>
          <w:p w:rsidR="00AD3EA3" w:rsidRPr="003D65DF" w:rsidRDefault="00AD3EA3" w:rsidP="003D65DF">
            <w:pPr>
              <w:tabs>
                <w:tab w:val="num" w:pos="0"/>
              </w:tabs>
              <w:spacing w:after="0" w:line="240" w:lineRule="auto"/>
              <w:jc w:val="both"/>
              <w:rPr>
                <w:b/>
                <w:bCs/>
                <w:color w:val="000000"/>
                <w:sz w:val="24"/>
                <w:szCs w:val="24"/>
                <w:lang w:eastAsia="hr-HR"/>
              </w:rPr>
            </w:pPr>
          </w:p>
        </w:tc>
        <w:tc>
          <w:tcPr>
            <w:tcW w:w="2977" w:type="dxa"/>
          </w:tcPr>
          <w:p w:rsidR="00AD3EA3" w:rsidRPr="003D65DF" w:rsidRDefault="00AD3EA3" w:rsidP="003D65DF">
            <w:pPr>
              <w:tabs>
                <w:tab w:val="num" w:pos="0"/>
              </w:tabs>
              <w:spacing w:after="0" w:line="240" w:lineRule="auto"/>
              <w:jc w:val="both"/>
              <w:rPr>
                <w:b/>
                <w:bCs/>
                <w:color w:val="000000"/>
                <w:sz w:val="24"/>
                <w:szCs w:val="24"/>
                <w:lang w:eastAsia="hr-HR"/>
              </w:rPr>
            </w:pPr>
            <w:r w:rsidRPr="003D65DF">
              <w:rPr>
                <w:b/>
                <w:bCs/>
                <w:color w:val="000000"/>
                <w:sz w:val="24"/>
                <w:szCs w:val="24"/>
                <w:lang w:eastAsia="hr-HR"/>
              </w:rPr>
              <w:t>Intervencijska razina</w:t>
            </w:r>
          </w:p>
        </w:tc>
      </w:tr>
      <w:tr w:rsidR="00AD3EA3" w:rsidRPr="003D65DF">
        <w:tc>
          <w:tcPr>
            <w:tcW w:w="2576" w:type="dxa"/>
          </w:tcPr>
          <w:p w:rsidR="00AD3EA3" w:rsidRPr="003D65DF" w:rsidRDefault="00AD3EA3" w:rsidP="003D65DF">
            <w:pPr>
              <w:tabs>
                <w:tab w:val="num" w:pos="0"/>
              </w:tabs>
              <w:spacing w:after="0" w:line="240" w:lineRule="auto"/>
              <w:jc w:val="both"/>
              <w:rPr>
                <w:color w:val="000000"/>
                <w:sz w:val="24"/>
                <w:szCs w:val="24"/>
                <w:lang w:eastAsia="hr-HR"/>
              </w:rPr>
            </w:pPr>
            <w:r w:rsidRPr="003D65DF">
              <w:rPr>
                <w:color w:val="000000"/>
                <w:sz w:val="24"/>
                <w:szCs w:val="24"/>
                <w:lang w:eastAsia="hr-HR"/>
              </w:rPr>
              <w:t>Zaklanjanje</w:t>
            </w:r>
          </w:p>
        </w:tc>
        <w:tc>
          <w:tcPr>
            <w:tcW w:w="2977" w:type="dxa"/>
          </w:tcPr>
          <w:p w:rsidR="00AD3EA3" w:rsidRPr="003D65DF" w:rsidRDefault="00AD3EA3" w:rsidP="003D65DF">
            <w:pPr>
              <w:tabs>
                <w:tab w:val="num" w:pos="0"/>
              </w:tabs>
              <w:spacing w:after="0" w:line="240" w:lineRule="auto"/>
              <w:jc w:val="both"/>
              <w:rPr>
                <w:color w:val="000000"/>
                <w:sz w:val="24"/>
                <w:szCs w:val="24"/>
                <w:lang w:eastAsia="hr-HR"/>
              </w:rPr>
            </w:pPr>
            <w:r w:rsidRPr="003D65DF">
              <w:rPr>
                <w:color w:val="000000"/>
                <w:sz w:val="24"/>
                <w:szCs w:val="24"/>
                <w:lang w:eastAsia="hr-HR"/>
              </w:rPr>
              <w:t>10 mSv</w:t>
            </w:r>
          </w:p>
        </w:tc>
      </w:tr>
      <w:tr w:rsidR="00AD3EA3" w:rsidRPr="003D65DF">
        <w:tc>
          <w:tcPr>
            <w:tcW w:w="2576" w:type="dxa"/>
          </w:tcPr>
          <w:p w:rsidR="00AD3EA3" w:rsidRPr="003D65DF" w:rsidRDefault="00AD3EA3" w:rsidP="003D65DF">
            <w:pPr>
              <w:tabs>
                <w:tab w:val="num" w:pos="0"/>
              </w:tabs>
              <w:spacing w:after="0" w:line="240" w:lineRule="auto"/>
              <w:jc w:val="both"/>
              <w:rPr>
                <w:color w:val="000000"/>
                <w:sz w:val="24"/>
                <w:szCs w:val="24"/>
                <w:lang w:eastAsia="hr-HR"/>
              </w:rPr>
            </w:pPr>
            <w:r w:rsidRPr="003D65DF">
              <w:rPr>
                <w:color w:val="000000"/>
                <w:sz w:val="24"/>
                <w:szCs w:val="24"/>
                <w:lang w:eastAsia="hr-HR"/>
              </w:rPr>
              <w:t>Evakuacija</w:t>
            </w:r>
          </w:p>
        </w:tc>
        <w:tc>
          <w:tcPr>
            <w:tcW w:w="2977" w:type="dxa"/>
          </w:tcPr>
          <w:p w:rsidR="00AD3EA3" w:rsidRPr="003D65DF" w:rsidRDefault="00AD3EA3" w:rsidP="003D65DF">
            <w:pPr>
              <w:tabs>
                <w:tab w:val="num" w:pos="0"/>
              </w:tabs>
              <w:spacing w:after="0" w:line="240" w:lineRule="auto"/>
              <w:jc w:val="both"/>
              <w:rPr>
                <w:color w:val="000000"/>
                <w:sz w:val="24"/>
                <w:szCs w:val="24"/>
                <w:lang w:eastAsia="hr-HR"/>
              </w:rPr>
            </w:pPr>
            <w:r w:rsidRPr="003D65DF">
              <w:rPr>
                <w:color w:val="000000"/>
                <w:sz w:val="24"/>
                <w:szCs w:val="24"/>
                <w:lang w:eastAsia="hr-HR"/>
              </w:rPr>
              <w:t>50 mSv</w:t>
            </w:r>
          </w:p>
        </w:tc>
      </w:tr>
      <w:tr w:rsidR="00AD3EA3" w:rsidRPr="003D65DF">
        <w:tc>
          <w:tcPr>
            <w:tcW w:w="2576" w:type="dxa"/>
          </w:tcPr>
          <w:p w:rsidR="00AD3EA3" w:rsidRPr="003D65DF" w:rsidRDefault="00AD3EA3" w:rsidP="003D65DF">
            <w:pPr>
              <w:tabs>
                <w:tab w:val="num" w:pos="0"/>
              </w:tabs>
              <w:spacing w:after="0" w:line="240" w:lineRule="auto"/>
              <w:jc w:val="both"/>
              <w:rPr>
                <w:color w:val="000000"/>
                <w:sz w:val="24"/>
                <w:szCs w:val="24"/>
                <w:lang w:eastAsia="hr-HR"/>
              </w:rPr>
            </w:pPr>
            <w:r w:rsidRPr="003D65DF">
              <w:rPr>
                <w:color w:val="000000"/>
                <w:sz w:val="24"/>
                <w:szCs w:val="24"/>
                <w:lang w:eastAsia="hr-HR"/>
              </w:rPr>
              <w:t>Jodna profilaksa</w:t>
            </w:r>
          </w:p>
        </w:tc>
        <w:tc>
          <w:tcPr>
            <w:tcW w:w="2977" w:type="dxa"/>
          </w:tcPr>
          <w:p w:rsidR="00AD3EA3" w:rsidRPr="003D65DF" w:rsidRDefault="00AD3EA3" w:rsidP="003D65DF">
            <w:pPr>
              <w:tabs>
                <w:tab w:val="num" w:pos="0"/>
              </w:tabs>
              <w:spacing w:after="0" w:line="240" w:lineRule="auto"/>
              <w:jc w:val="both"/>
              <w:rPr>
                <w:color w:val="000000"/>
                <w:sz w:val="24"/>
                <w:szCs w:val="24"/>
                <w:lang w:eastAsia="hr-HR"/>
              </w:rPr>
            </w:pPr>
            <w:r w:rsidRPr="003D65DF">
              <w:rPr>
                <w:color w:val="000000"/>
                <w:sz w:val="24"/>
                <w:szCs w:val="24"/>
                <w:lang w:eastAsia="hr-HR"/>
              </w:rPr>
              <w:t>100 mGy (štitna ţlijezda)</w:t>
            </w:r>
          </w:p>
        </w:tc>
      </w:tr>
    </w:tbl>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sz w:val="23"/>
          <w:szCs w:val="23"/>
        </w:rPr>
      </w:pPr>
      <w:r>
        <w:rPr>
          <w:sz w:val="23"/>
          <w:szCs w:val="23"/>
        </w:rPr>
        <w:t>Najveće se doze mogu spriječiti poduzimanjem zaštitnih mjera prije nailaska radioaktivnog oblaka, a najmanje nakon njegovog prolaska.</w:t>
      </w:r>
    </w:p>
    <w:p w:rsidR="00AD3EA3" w:rsidRDefault="00AD3EA3" w:rsidP="006B7551">
      <w:pPr>
        <w:tabs>
          <w:tab w:val="num" w:pos="0"/>
        </w:tabs>
        <w:spacing w:after="0" w:line="240" w:lineRule="auto"/>
        <w:jc w:val="both"/>
        <w:rPr>
          <w:sz w:val="23"/>
          <w:szCs w:val="23"/>
        </w:rPr>
      </w:pPr>
    </w:p>
    <w:p w:rsidR="00AD3EA3" w:rsidRDefault="00AD3EA3" w:rsidP="00452CB0">
      <w:pPr>
        <w:pStyle w:val="Default"/>
        <w:numPr>
          <w:ilvl w:val="0"/>
          <w:numId w:val="18"/>
        </w:numPr>
        <w:ind w:left="1134" w:hanging="567"/>
        <w:rPr>
          <w:rFonts w:cs="Calibri"/>
          <w:b/>
          <w:bCs/>
        </w:rPr>
      </w:pPr>
      <w:r w:rsidRPr="00AA15E5">
        <w:rPr>
          <w:rFonts w:cs="Calibri"/>
          <w:b/>
          <w:bCs/>
        </w:rPr>
        <w:t xml:space="preserve">Radiološke opasnosti </w:t>
      </w:r>
    </w:p>
    <w:p w:rsidR="00AD3EA3" w:rsidRPr="00AA15E5" w:rsidRDefault="00AD3EA3" w:rsidP="00AA15E5">
      <w:pPr>
        <w:pStyle w:val="Default"/>
        <w:rPr>
          <w:rFonts w:cs="Calibri"/>
        </w:rPr>
      </w:pPr>
    </w:p>
    <w:p w:rsidR="00AD3EA3" w:rsidRPr="00AA15E5" w:rsidRDefault="00AD3EA3" w:rsidP="007E660C">
      <w:pPr>
        <w:pStyle w:val="Default"/>
        <w:ind w:firstLine="567"/>
        <w:rPr>
          <w:rFonts w:cs="Calibri"/>
        </w:rPr>
      </w:pPr>
      <w:r w:rsidRPr="00AA15E5">
        <w:rPr>
          <w:rFonts w:cs="Calibri"/>
        </w:rPr>
        <w:t xml:space="preserve">Posljedice izvanrednih događaja (ID) s izvorima ionizirajućeg zračenja, tzv. opasnim izvorima, znatno su manjeg intenziteta od posljedica koje nastaju od ID s nuklearnim materijalom. </w:t>
      </w:r>
    </w:p>
    <w:p w:rsidR="00AD3EA3" w:rsidRDefault="00AD3EA3" w:rsidP="00AA15E5">
      <w:pPr>
        <w:tabs>
          <w:tab w:val="num" w:pos="0"/>
        </w:tabs>
        <w:spacing w:after="0" w:line="240" w:lineRule="auto"/>
        <w:jc w:val="both"/>
        <w:rPr>
          <w:sz w:val="24"/>
          <w:szCs w:val="24"/>
        </w:rPr>
      </w:pPr>
      <w:r>
        <w:rPr>
          <w:sz w:val="24"/>
          <w:szCs w:val="24"/>
        </w:rPr>
        <w:tab/>
      </w:r>
      <w:r w:rsidRPr="00AA15E5">
        <w:rPr>
          <w:sz w:val="24"/>
          <w:szCs w:val="24"/>
        </w:rPr>
        <w:t>Temeljem Zakona o radiološkoj i nuklearnoj sigurnosti („Narodne novine“, 28/10) i Uredbe o mjerama zaštite od ionizirajućeg zračenja te intervencija u slučaju izvanrednog događaja („Narodne novine“, 102/12), Državni zavod za radiološku i nuklearnu sigurnost je obvezan izraditi i ažurirati popis opasnih izvora u Republici Hrvatskoj s njihovim lokacijama, kao i distribuirati te podatke jedinicama lokalne i područne (regionalne) samouprave za njihovo</w:t>
      </w:r>
      <w:r w:rsidRPr="00AA15E5">
        <w:rPr>
          <w:sz w:val="23"/>
          <w:szCs w:val="23"/>
        </w:rPr>
        <w:t xml:space="preserve"> </w:t>
      </w:r>
      <w:r>
        <w:rPr>
          <w:sz w:val="23"/>
          <w:szCs w:val="23"/>
        </w:rPr>
        <w:t>područje.</w:t>
      </w:r>
    </w:p>
    <w:p w:rsidR="00AD3EA3" w:rsidRPr="00AA15E5" w:rsidRDefault="00AD3EA3" w:rsidP="007E660C">
      <w:pPr>
        <w:pStyle w:val="Default"/>
        <w:ind w:firstLine="708"/>
        <w:rPr>
          <w:rFonts w:cs="Calibri"/>
        </w:rPr>
      </w:pPr>
      <w:r w:rsidRPr="00AA15E5">
        <w:rPr>
          <w:rFonts w:cs="Calibri"/>
        </w:rPr>
        <w:t>U objektima, u kojima se opasni izvori koriste, ID s opasnim izvorima mogu imati za posljedicu doze ioniz</w:t>
      </w:r>
      <w:r>
        <w:rPr>
          <w:rFonts w:cs="Calibri"/>
        </w:rPr>
        <w:t>irajućeg zračenja zbog kojih mož</w:t>
      </w:r>
      <w:r w:rsidRPr="00AA15E5">
        <w:rPr>
          <w:rFonts w:cs="Calibri"/>
        </w:rPr>
        <w:t xml:space="preserve">e biti potrebno primijeniti hitne mjere zaštite i spašavanja unutar lokacije/objekta s opasnim tvarima, a samo iznimno posljedice ID s nekim kategorijama opasnih izvora mogu zahtijevati provođenje mjera zaštite i spašavanja na ograničenom području izvan lokacije/objekta ID. </w:t>
      </w:r>
    </w:p>
    <w:p w:rsidR="00AD3EA3" w:rsidRPr="00AA15E5" w:rsidRDefault="00AD3EA3" w:rsidP="00AA15E5">
      <w:pPr>
        <w:tabs>
          <w:tab w:val="num" w:pos="0"/>
        </w:tabs>
        <w:spacing w:after="0" w:line="240" w:lineRule="auto"/>
        <w:jc w:val="both"/>
        <w:rPr>
          <w:sz w:val="24"/>
          <w:szCs w:val="24"/>
        </w:rPr>
      </w:pPr>
      <w:r>
        <w:rPr>
          <w:sz w:val="24"/>
          <w:szCs w:val="24"/>
        </w:rPr>
        <w:tab/>
      </w:r>
      <w:r w:rsidRPr="00AA15E5">
        <w:rPr>
          <w:sz w:val="24"/>
          <w:szCs w:val="24"/>
        </w:rPr>
        <w:t xml:space="preserve">Nositelj odobrenja za obavljanje djelatnosti s izvorima ionizirajućeg zračenja odgovoran je za provedbu mjera radiološke sigurnosti, a </w:t>
      </w:r>
      <w:r>
        <w:rPr>
          <w:sz w:val="24"/>
          <w:szCs w:val="24"/>
        </w:rPr>
        <w:t>općina Gračac</w:t>
      </w:r>
      <w:r w:rsidRPr="00AA15E5">
        <w:rPr>
          <w:sz w:val="24"/>
          <w:szCs w:val="24"/>
        </w:rPr>
        <w:t xml:space="preserve"> u suradnji s nositeljima odobrenja za korištenje opasnih izvora na njihovom području, koristeći podatke iz sigurnosnih planova nositelja odobrenja, ima za cilj izvršiti aktivnosti usmjerene na bolju pripravnost za moguće ID.</w:t>
      </w:r>
    </w:p>
    <w:p w:rsidR="00AD3EA3" w:rsidRDefault="00AD3EA3" w:rsidP="006B7551">
      <w:pPr>
        <w:tabs>
          <w:tab w:val="num" w:pos="0"/>
        </w:tabs>
        <w:spacing w:after="0" w:line="240" w:lineRule="auto"/>
        <w:jc w:val="both"/>
        <w:rPr>
          <w:b/>
          <w:bCs/>
          <w:color w:val="000000"/>
          <w:sz w:val="24"/>
          <w:szCs w:val="24"/>
        </w:rPr>
      </w:pPr>
    </w:p>
    <w:p w:rsidR="00AD3EA3" w:rsidRDefault="00AD3EA3" w:rsidP="006B7551">
      <w:pPr>
        <w:tabs>
          <w:tab w:val="num" w:pos="0"/>
        </w:tabs>
        <w:spacing w:after="0" w:line="240" w:lineRule="auto"/>
        <w:jc w:val="both"/>
        <w:rPr>
          <w:b/>
          <w:bCs/>
          <w:color w:val="000000"/>
          <w:sz w:val="24"/>
          <w:szCs w:val="24"/>
        </w:rPr>
      </w:pPr>
    </w:p>
    <w:p w:rsidR="00AD3EA3" w:rsidRPr="00555BF1" w:rsidRDefault="00AD3EA3" w:rsidP="00555BF1">
      <w:pPr>
        <w:pStyle w:val="Default"/>
        <w:jc w:val="both"/>
        <w:rPr>
          <w:rFonts w:cs="Calibri"/>
          <w:b/>
          <w:bCs/>
        </w:rPr>
      </w:pPr>
      <w:r>
        <w:rPr>
          <w:rFonts w:cs="Calibri"/>
          <w:b/>
          <w:bCs/>
        </w:rPr>
        <w:t>ZAKLJUČ</w:t>
      </w:r>
      <w:r w:rsidRPr="00227A6F">
        <w:rPr>
          <w:rFonts w:cs="Calibri"/>
          <w:b/>
          <w:bCs/>
        </w:rPr>
        <w:t xml:space="preserve">AK: </w:t>
      </w:r>
      <w:r>
        <w:rPr>
          <w:rFonts w:cs="Calibri"/>
          <w:b/>
          <w:bCs/>
        </w:rPr>
        <w:t xml:space="preserve"> </w:t>
      </w:r>
      <w:r w:rsidRPr="00555BF1">
        <w:rPr>
          <w:rFonts w:cs="Calibri"/>
          <w:i/>
          <w:iCs/>
        </w:rPr>
        <w:t>Analizom rezultata za NE Krško i zaštitne mjere zaklanjanja, uočava se da bi u slučaju najtežih nesreća provođenje te zaštitne mjere gotovo sigurno bilo opravdano u sva četiri radijalna sektora. Ako se najteže nesreće izuzmu iz razmatranja (zbog veoma male vjerojatnosti njihove realizacije) pokazuje se da bi zaštitnu mjeru zaklanjanja u određenim slučajevima bilo opravdano primijeniti u radijalnim sektorima 1 i 2.</w:t>
      </w:r>
      <w:r w:rsidRPr="00E868BD">
        <w:rPr>
          <w:rFonts w:cs="Calibri"/>
          <w:b/>
          <w:bCs/>
          <w:i/>
          <w:iCs/>
        </w:rPr>
        <w:t xml:space="preserve"> </w:t>
      </w:r>
    </w:p>
    <w:p w:rsidR="00AD3EA3" w:rsidRPr="00555BF1" w:rsidRDefault="00AD3EA3" w:rsidP="00555BF1">
      <w:pPr>
        <w:autoSpaceDE w:val="0"/>
        <w:autoSpaceDN w:val="0"/>
        <w:adjustRightInd w:val="0"/>
        <w:spacing w:after="0"/>
        <w:rPr>
          <w:i/>
          <w:iCs/>
          <w:sz w:val="24"/>
          <w:szCs w:val="24"/>
        </w:rPr>
      </w:pPr>
      <w:r w:rsidRPr="00555BF1">
        <w:rPr>
          <w:i/>
          <w:iCs/>
          <w:sz w:val="24"/>
          <w:szCs w:val="24"/>
        </w:rPr>
        <w:t xml:space="preserve">U slučaju nesreće u NE Krško cijelo područje općine Gračac bilo bi zahvaćeno radioaktivnim zračenjem čime bi bili ugroženi zdravlje i život ljudi i životinja, te otežan cjelokupni društveni i gospodarski život. Opravdanost provedbe jodne profilakse procijenjena je vrlo slično kao i provedba zaštitne mjere zaklanjanja. To znači da bi u slučaju najtežih analiziranih nesreća provođenje jodne profilakse bilo opravdano tora. </w:t>
      </w:r>
    </w:p>
    <w:p w:rsidR="00AD3EA3" w:rsidRDefault="00AD3EA3" w:rsidP="00E51CEF">
      <w:pPr>
        <w:pStyle w:val="Default"/>
        <w:jc w:val="both"/>
        <w:rPr>
          <w:rFonts w:cs="Calibri"/>
          <w:i/>
          <w:iCs/>
        </w:rPr>
      </w:pPr>
      <w:r w:rsidRPr="00555BF1">
        <w:rPr>
          <w:rFonts w:cs="Calibri"/>
          <w:i/>
          <w:iCs/>
        </w:rPr>
        <w:t>Kada su u pitanju nesreće u NE Pakš i udaljenosti relevantne za područja Republike Hrvatske, pokazuje se da bi zaštitnu mjeru zaklanjanja bilo gotovo sigurno opravdano provesti samo u slučaju realizacije scenarija oštećenja reaktorske jezgre.</w:t>
      </w:r>
    </w:p>
    <w:p w:rsidR="00AD3EA3" w:rsidRPr="00555BF1" w:rsidRDefault="00AD3EA3" w:rsidP="00E51CEF">
      <w:pPr>
        <w:pStyle w:val="Default"/>
        <w:jc w:val="both"/>
        <w:rPr>
          <w:rFonts w:cs="Calibri"/>
          <w:i/>
          <w:iCs/>
        </w:rPr>
      </w:pPr>
    </w:p>
    <w:p w:rsidR="00AD3EA3" w:rsidRPr="00227A6F" w:rsidRDefault="00AD3EA3" w:rsidP="00227A6F">
      <w:pPr>
        <w:tabs>
          <w:tab w:val="num" w:pos="0"/>
        </w:tabs>
        <w:spacing w:after="0" w:line="240" w:lineRule="auto"/>
        <w:jc w:val="both"/>
        <w:rPr>
          <w:b/>
          <w:bCs/>
          <w:color w:val="000000"/>
          <w:sz w:val="24"/>
          <w:szCs w:val="24"/>
        </w:rPr>
      </w:pPr>
    </w:p>
    <w:p w:rsidR="00AD3EA3" w:rsidRPr="005E7FD9" w:rsidRDefault="00AD3EA3" w:rsidP="00696D56">
      <w:pPr>
        <w:tabs>
          <w:tab w:val="num" w:pos="0"/>
        </w:tabs>
        <w:spacing w:after="0" w:line="240" w:lineRule="auto"/>
        <w:jc w:val="both"/>
        <w:rPr>
          <w:b/>
          <w:bCs/>
          <w:color w:val="000000"/>
          <w:sz w:val="28"/>
          <w:szCs w:val="28"/>
        </w:rPr>
      </w:pPr>
      <w:r>
        <w:rPr>
          <w:b/>
          <w:bCs/>
          <w:color w:val="000000"/>
          <w:sz w:val="28"/>
          <w:szCs w:val="28"/>
        </w:rPr>
        <w:t xml:space="preserve">1.5. </w:t>
      </w:r>
      <w:r w:rsidRPr="005E7FD9">
        <w:rPr>
          <w:b/>
          <w:bCs/>
          <w:color w:val="000000"/>
          <w:sz w:val="28"/>
          <w:szCs w:val="28"/>
        </w:rPr>
        <w:t>Epidemiološke i sanitarne opasnosti</w:t>
      </w:r>
    </w:p>
    <w:p w:rsidR="00AD3EA3" w:rsidRDefault="00AD3EA3" w:rsidP="00E868BD">
      <w:pPr>
        <w:widowControl w:val="0"/>
        <w:tabs>
          <w:tab w:val="left" w:pos="2153"/>
        </w:tabs>
        <w:spacing w:after="43" w:line="240" w:lineRule="auto"/>
        <w:jc w:val="both"/>
        <w:rPr>
          <w:b/>
          <w:bCs/>
          <w:color w:val="000000"/>
          <w:sz w:val="28"/>
          <w:szCs w:val="28"/>
        </w:rPr>
      </w:pPr>
    </w:p>
    <w:p w:rsidR="00AD3EA3" w:rsidRPr="00E868BD" w:rsidRDefault="00AD3EA3" w:rsidP="00554450">
      <w:pPr>
        <w:pStyle w:val="Default"/>
        <w:ind w:firstLine="709"/>
        <w:jc w:val="both"/>
        <w:rPr>
          <w:rFonts w:cs="Calibri"/>
        </w:rPr>
      </w:pPr>
      <w:r w:rsidRPr="00E868BD">
        <w:rPr>
          <w:rFonts w:cs="Calibri"/>
        </w:rPr>
        <w:t xml:space="preserve">Zbog važnosti koju predstavljaju za svaku državu, pa i za one najrazvijenije, zarazne bolesti pripadaju među zdravstvene prioritete. </w:t>
      </w:r>
    </w:p>
    <w:p w:rsidR="00AD3EA3" w:rsidRPr="00E868BD" w:rsidRDefault="00AD3EA3" w:rsidP="00E868BD">
      <w:pPr>
        <w:pStyle w:val="Default"/>
        <w:jc w:val="both"/>
        <w:rPr>
          <w:rFonts w:cs="Calibri"/>
        </w:rPr>
      </w:pPr>
      <w:r w:rsidRPr="00E868BD">
        <w:rPr>
          <w:rFonts w:cs="Calibri"/>
        </w:rPr>
        <w:t xml:space="preserve">Tako je i kod nas, i stoga je praćenje, proučavanje, sprječavanje i suzbijanje zaraznih bolesti i zakonski određeno s više zakona i pravilnika, među njima su najvažniji: Zakon o zdravstvenoj zaštiti („Narodne novine“, broj 150/08, 71/10, 139/10, 22/11, 84/11, 154/11, 12/12, 35/12, 70/12 i 144/12), Zakon o zaštiti pučanstva od zaraznih bolesti („Narodne novine“, broj 79/07, 113/08 i 43/09), Pravilnik o načinu prijavljivanja zaraznih bolesti („Narodne novine“, broj 23/94), Pravilnik o načinu provođenja imunizacije, seroprofilakse, kemoprofilakse protiv zaraznih bolesti te o osobama koje se podvrgavaju toj obvezi („Narodne novine“, broj 164/04 i 4/07). </w:t>
      </w:r>
    </w:p>
    <w:p w:rsidR="00AD3EA3" w:rsidRPr="00932358" w:rsidRDefault="00AD3EA3" w:rsidP="00E868BD">
      <w:pPr>
        <w:spacing w:after="0" w:line="240" w:lineRule="auto"/>
        <w:jc w:val="both"/>
        <w:rPr>
          <w:sz w:val="24"/>
          <w:szCs w:val="24"/>
        </w:rPr>
      </w:pPr>
      <w:r w:rsidRPr="00E868BD">
        <w:rPr>
          <w:sz w:val="24"/>
          <w:szCs w:val="24"/>
        </w:rPr>
        <w:t>Prioritetna važnost zaraznih bolesti i nadzora nad zaraznim bolestima istaknuta je i u najnovijim zakonskim dokumentima ujedinjene Europe i još ju više naglašava najnovija globalna povećana opasnost od moguće zlonamjerne uporabe uzročnika zaraznih bolesti kao što je anthrax, variola i dr., a k tome još i pojava novih ili novootkrivenih bolesti (na primjer SARS, “ptičja gripa” te moguće nove pandemijske gripe).</w:t>
      </w:r>
    </w:p>
    <w:p w:rsidR="00AD3EA3" w:rsidRPr="00AE6554" w:rsidRDefault="00AD3EA3" w:rsidP="00696D56">
      <w:pPr>
        <w:tabs>
          <w:tab w:val="num" w:pos="0"/>
        </w:tabs>
        <w:spacing w:after="0" w:line="240" w:lineRule="auto"/>
        <w:jc w:val="both"/>
        <w:rPr>
          <w:b/>
          <w:bCs/>
          <w:color w:val="000000"/>
          <w:sz w:val="24"/>
          <w:szCs w:val="24"/>
          <w:lang w:eastAsia="hr-HR"/>
        </w:rPr>
      </w:pPr>
    </w:p>
    <w:p w:rsidR="00AD3EA3" w:rsidRPr="00AE6554" w:rsidRDefault="00AD3EA3" w:rsidP="00452CB0">
      <w:pPr>
        <w:numPr>
          <w:ilvl w:val="0"/>
          <w:numId w:val="23"/>
        </w:numPr>
        <w:spacing w:after="0" w:line="240" w:lineRule="auto"/>
        <w:jc w:val="both"/>
        <w:rPr>
          <w:color w:val="000000"/>
          <w:sz w:val="24"/>
          <w:szCs w:val="24"/>
        </w:rPr>
      </w:pPr>
      <w:r w:rsidRPr="00AE6554">
        <w:rPr>
          <w:b/>
          <w:bCs/>
          <w:color w:val="000000"/>
          <w:sz w:val="24"/>
          <w:szCs w:val="24"/>
          <w:lang w:eastAsia="hr-HR"/>
        </w:rPr>
        <w:t>Mogućnost  pojave  zaraznih bolesti  ljudi</w:t>
      </w:r>
      <w:r w:rsidRPr="00AE6554">
        <w:rPr>
          <w:b/>
          <w:bCs/>
          <w:color w:val="000000"/>
          <w:sz w:val="24"/>
          <w:szCs w:val="24"/>
          <w:vertAlign w:val="superscript"/>
          <w:lang w:eastAsia="hr-HR"/>
        </w:rPr>
        <w:footnoteReference w:id="14"/>
      </w:r>
    </w:p>
    <w:p w:rsidR="00AD3EA3" w:rsidRPr="00AE6554" w:rsidRDefault="00AD3EA3" w:rsidP="00696D56">
      <w:pPr>
        <w:tabs>
          <w:tab w:val="num" w:pos="0"/>
        </w:tabs>
        <w:spacing w:after="0" w:line="240" w:lineRule="auto"/>
        <w:jc w:val="both"/>
        <w:rPr>
          <w:color w:val="000000"/>
          <w:sz w:val="24"/>
          <w:szCs w:val="24"/>
        </w:rPr>
      </w:pPr>
      <w:r w:rsidRPr="00AE6554">
        <w:rPr>
          <w:color w:val="000000"/>
          <w:sz w:val="24"/>
          <w:szCs w:val="24"/>
        </w:rPr>
        <w:t xml:space="preserve">     </w:t>
      </w:r>
    </w:p>
    <w:p w:rsidR="00AD3EA3" w:rsidRDefault="00AD3EA3" w:rsidP="00696D56">
      <w:pPr>
        <w:tabs>
          <w:tab w:val="num" w:pos="0"/>
        </w:tabs>
        <w:spacing w:after="0" w:line="240" w:lineRule="auto"/>
        <w:jc w:val="both"/>
        <w:rPr>
          <w:color w:val="000000"/>
          <w:sz w:val="24"/>
          <w:szCs w:val="24"/>
        </w:rPr>
      </w:pPr>
      <w:r w:rsidRPr="00AE6554">
        <w:rPr>
          <w:color w:val="000000"/>
          <w:sz w:val="24"/>
          <w:szCs w:val="24"/>
        </w:rPr>
        <w:tab/>
        <w:t xml:space="preserve">Na području Općine Gračac zdravstveno preventivnu i sanitarnu zaštitu provodi Zavod za javno zdravstvo </w:t>
      </w:r>
      <w:r w:rsidRPr="00AE6554">
        <w:rPr>
          <w:color w:val="000000"/>
          <w:sz w:val="24"/>
          <w:szCs w:val="24"/>
          <w:lang w:val="pt-BR" w:eastAsia="hr-HR"/>
        </w:rPr>
        <w:t xml:space="preserve">Zadarske </w:t>
      </w:r>
      <w:r w:rsidRPr="00AE6554">
        <w:rPr>
          <w:color w:val="000000"/>
          <w:sz w:val="24"/>
          <w:szCs w:val="24"/>
        </w:rPr>
        <w:t>županije.</w:t>
      </w:r>
    </w:p>
    <w:p w:rsidR="00AD3EA3" w:rsidRPr="00AE6554" w:rsidRDefault="00AD3EA3" w:rsidP="00603274">
      <w:pPr>
        <w:spacing w:after="0" w:line="240" w:lineRule="auto"/>
        <w:jc w:val="both"/>
        <w:rPr>
          <w:sz w:val="24"/>
          <w:szCs w:val="24"/>
          <w:lang w:eastAsia="hr-HR"/>
        </w:rPr>
      </w:pPr>
      <w:r w:rsidRPr="00AE6554">
        <w:rPr>
          <w:b/>
          <w:bCs/>
          <w:color w:val="000000"/>
          <w:sz w:val="24"/>
          <w:szCs w:val="24"/>
          <w:lang w:eastAsia="hr-HR"/>
        </w:rPr>
        <w:t xml:space="preserve">     Na području Općine djeluje:</w:t>
      </w:r>
      <w:r>
        <w:rPr>
          <w:b/>
          <w:bCs/>
          <w:color w:val="000000"/>
          <w:sz w:val="24"/>
          <w:szCs w:val="24"/>
          <w:lang w:eastAsia="hr-HR"/>
        </w:rPr>
        <w:t xml:space="preserve"> </w:t>
      </w:r>
      <w:r w:rsidRPr="00AE6554">
        <w:rPr>
          <w:sz w:val="24"/>
          <w:szCs w:val="24"/>
          <w:lang w:eastAsia="hr-HR"/>
        </w:rPr>
        <w:t xml:space="preserve">» Ordinacija opće medicine u Gračacu: </w:t>
      </w:r>
    </w:p>
    <w:p w:rsidR="00AD3EA3" w:rsidRPr="00AE6554" w:rsidRDefault="00AD3EA3" w:rsidP="00603274">
      <w:pPr>
        <w:numPr>
          <w:ilvl w:val="0"/>
          <w:numId w:val="5"/>
        </w:numPr>
        <w:spacing w:after="0" w:line="240" w:lineRule="auto"/>
        <w:jc w:val="both"/>
        <w:rPr>
          <w:sz w:val="24"/>
          <w:szCs w:val="24"/>
          <w:lang w:eastAsia="hr-HR"/>
        </w:rPr>
      </w:pPr>
      <w:r w:rsidRPr="00AE6554">
        <w:rPr>
          <w:sz w:val="24"/>
          <w:szCs w:val="24"/>
          <w:lang w:eastAsia="hr-HR"/>
        </w:rPr>
        <w:t>dr.</w:t>
      </w:r>
      <w:r>
        <w:rPr>
          <w:sz w:val="24"/>
          <w:szCs w:val="24"/>
          <w:lang w:eastAsia="hr-HR"/>
        </w:rPr>
        <w:t xml:space="preserve"> </w:t>
      </w:r>
      <w:r w:rsidRPr="00AE6554">
        <w:rPr>
          <w:sz w:val="24"/>
          <w:szCs w:val="24"/>
          <w:lang w:eastAsia="hr-HR"/>
        </w:rPr>
        <w:t>med. GUMZEJ ŽELJKO Gračac, Nikole Tesle 20; med.</w:t>
      </w:r>
      <w:r>
        <w:rPr>
          <w:sz w:val="24"/>
          <w:szCs w:val="24"/>
          <w:lang w:eastAsia="hr-HR"/>
        </w:rPr>
        <w:t xml:space="preserve"> </w:t>
      </w:r>
      <w:r w:rsidRPr="00AE6554">
        <w:rPr>
          <w:sz w:val="24"/>
          <w:szCs w:val="24"/>
          <w:lang w:eastAsia="hr-HR"/>
        </w:rPr>
        <w:t>sestra,vozač i vozilo,</w:t>
      </w:r>
    </w:p>
    <w:p w:rsidR="00AD3EA3" w:rsidRPr="00AE6554" w:rsidRDefault="00AD3EA3" w:rsidP="00603274">
      <w:pPr>
        <w:numPr>
          <w:ilvl w:val="0"/>
          <w:numId w:val="5"/>
        </w:numPr>
        <w:spacing w:after="0" w:line="240" w:lineRule="auto"/>
        <w:jc w:val="both"/>
        <w:rPr>
          <w:sz w:val="24"/>
          <w:szCs w:val="24"/>
          <w:lang w:eastAsia="hr-HR"/>
        </w:rPr>
      </w:pPr>
      <w:r w:rsidRPr="00AE6554">
        <w:rPr>
          <w:sz w:val="24"/>
          <w:szCs w:val="24"/>
          <w:lang w:eastAsia="hr-HR"/>
        </w:rPr>
        <w:t>dr.</w:t>
      </w:r>
      <w:r>
        <w:rPr>
          <w:sz w:val="24"/>
          <w:szCs w:val="24"/>
          <w:lang w:eastAsia="hr-HR"/>
        </w:rPr>
        <w:t xml:space="preserve"> </w:t>
      </w:r>
      <w:r w:rsidRPr="00AE6554">
        <w:rPr>
          <w:sz w:val="24"/>
          <w:szCs w:val="24"/>
          <w:lang w:eastAsia="hr-HR"/>
        </w:rPr>
        <w:t>med. JASMINA JURKOVIĆ Gračac, Nikole Tesle 20; med.</w:t>
      </w:r>
      <w:r>
        <w:rPr>
          <w:sz w:val="24"/>
          <w:szCs w:val="24"/>
          <w:lang w:eastAsia="hr-HR"/>
        </w:rPr>
        <w:t xml:space="preserve"> </w:t>
      </w:r>
      <w:r w:rsidRPr="00AE6554">
        <w:rPr>
          <w:sz w:val="24"/>
          <w:szCs w:val="24"/>
          <w:lang w:eastAsia="hr-HR"/>
        </w:rPr>
        <w:t>sestra,vozač i vozilo,</w:t>
      </w:r>
    </w:p>
    <w:p w:rsidR="00AD3EA3" w:rsidRPr="00AE6554" w:rsidRDefault="00AD3EA3" w:rsidP="00603274">
      <w:pPr>
        <w:numPr>
          <w:ilvl w:val="0"/>
          <w:numId w:val="5"/>
        </w:numPr>
        <w:spacing w:after="0" w:line="240" w:lineRule="auto"/>
        <w:jc w:val="both"/>
        <w:rPr>
          <w:sz w:val="24"/>
          <w:szCs w:val="24"/>
          <w:lang w:eastAsia="hr-HR"/>
        </w:rPr>
      </w:pPr>
      <w:r w:rsidRPr="00AE6554">
        <w:rPr>
          <w:sz w:val="24"/>
          <w:szCs w:val="24"/>
          <w:lang w:eastAsia="hr-HR"/>
        </w:rPr>
        <w:t>dr.</w:t>
      </w:r>
      <w:r>
        <w:rPr>
          <w:sz w:val="24"/>
          <w:szCs w:val="24"/>
          <w:lang w:eastAsia="hr-HR"/>
        </w:rPr>
        <w:t xml:space="preserve"> </w:t>
      </w:r>
      <w:r w:rsidRPr="00AE6554">
        <w:rPr>
          <w:sz w:val="24"/>
          <w:szCs w:val="24"/>
          <w:lang w:eastAsia="hr-HR"/>
        </w:rPr>
        <w:t>med. ANTE KNEZOVIĆ, Srb; med. sestra i vozilo.</w:t>
      </w:r>
    </w:p>
    <w:p w:rsidR="00AD3EA3" w:rsidRPr="00AE6554" w:rsidRDefault="00AD3EA3" w:rsidP="00603274">
      <w:pPr>
        <w:spacing w:after="0" w:line="240" w:lineRule="auto"/>
        <w:jc w:val="both"/>
        <w:rPr>
          <w:sz w:val="24"/>
          <w:szCs w:val="24"/>
          <w:lang w:eastAsia="hr-HR"/>
        </w:rPr>
      </w:pPr>
      <w:r w:rsidRPr="00AE6554">
        <w:rPr>
          <w:sz w:val="24"/>
          <w:szCs w:val="24"/>
          <w:lang w:eastAsia="hr-HR"/>
        </w:rPr>
        <w:t>» Stomatološka ordinacija:</w:t>
      </w:r>
    </w:p>
    <w:p w:rsidR="00AD3EA3" w:rsidRPr="00AE6554" w:rsidRDefault="00AD3EA3" w:rsidP="00603274">
      <w:pPr>
        <w:numPr>
          <w:ilvl w:val="0"/>
          <w:numId w:val="6"/>
        </w:numPr>
        <w:spacing w:after="0" w:line="240" w:lineRule="auto"/>
        <w:jc w:val="both"/>
        <w:rPr>
          <w:sz w:val="24"/>
          <w:szCs w:val="24"/>
          <w:lang w:eastAsia="hr-HR"/>
        </w:rPr>
      </w:pPr>
      <w:r w:rsidRPr="00AE6554">
        <w:rPr>
          <w:sz w:val="24"/>
          <w:szCs w:val="24"/>
          <w:lang w:eastAsia="hr-HR"/>
        </w:rPr>
        <w:t>JASMINKA JOVIĆ ŠOKIČIĆ Gračac, Nikole Tesle 20,</w:t>
      </w:r>
    </w:p>
    <w:p w:rsidR="00AD3EA3" w:rsidRPr="00AE6554" w:rsidRDefault="00AD3EA3" w:rsidP="00603274">
      <w:pPr>
        <w:numPr>
          <w:ilvl w:val="0"/>
          <w:numId w:val="6"/>
        </w:numPr>
        <w:spacing w:after="0" w:line="240" w:lineRule="auto"/>
        <w:jc w:val="both"/>
        <w:rPr>
          <w:sz w:val="24"/>
          <w:szCs w:val="24"/>
          <w:lang w:eastAsia="hr-HR"/>
        </w:rPr>
      </w:pPr>
      <w:r w:rsidRPr="00AE6554">
        <w:rPr>
          <w:sz w:val="24"/>
          <w:szCs w:val="24"/>
          <w:lang w:eastAsia="hr-HR"/>
        </w:rPr>
        <w:t>JOZO BUDIMIR Gračac, Nikole Tesle 33.</w:t>
      </w:r>
    </w:p>
    <w:p w:rsidR="00AD3EA3" w:rsidRDefault="00AD3EA3" w:rsidP="00603274">
      <w:pPr>
        <w:spacing w:after="0" w:line="240" w:lineRule="auto"/>
        <w:jc w:val="both"/>
        <w:rPr>
          <w:sz w:val="24"/>
          <w:szCs w:val="24"/>
          <w:lang w:eastAsia="hr-HR"/>
        </w:rPr>
      </w:pPr>
      <w:r w:rsidRPr="00AE6554">
        <w:rPr>
          <w:sz w:val="24"/>
          <w:szCs w:val="24"/>
          <w:lang w:eastAsia="hr-HR"/>
        </w:rPr>
        <w:t>Za sve mještane i turiste na području Općine Gračac djeluje Ljekarna Prima Pharme u Gračacu.</w:t>
      </w:r>
    </w:p>
    <w:p w:rsidR="00AD3EA3" w:rsidRPr="00AE6554" w:rsidRDefault="00AD3EA3" w:rsidP="00696D56">
      <w:pPr>
        <w:tabs>
          <w:tab w:val="num" w:pos="0"/>
        </w:tabs>
        <w:spacing w:after="0" w:line="240" w:lineRule="auto"/>
        <w:jc w:val="both"/>
        <w:rPr>
          <w:b/>
          <w:bCs/>
          <w:color w:val="000000"/>
          <w:sz w:val="24"/>
          <w:szCs w:val="24"/>
        </w:rPr>
      </w:pPr>
    </w:p>
    <w:p w:rsidR="00AD3EA3" w:rsidRPr="0001524D" w:rsidRDefault="00AD3EA3" w:rsidP="00696D56">
      <w:pPr>
        <w:spacing w:after="0" w:line="240" w:lineRule="auto"/>
        <w:ind w:firstLine="708"/>
        <w:jc w:val="both"/>
        <w:rPr>
          <w:color w:val="000000"/>
          <w:sz w:val="24"/>
          <w:szCs w:val="24"/>
          <w:lang w:eastAsia="hr-HR"/>
        </w:rPr>
      </w:pPr>
      <w:r w:rsidRPr="00AE6554">
        <w:rPr>
          <w:color w:val="000000"/>
          <w:sz w:val="24"/>
          <w:szCs w:val="24"/>
          <w:lang w:eastAsia="hr-HR"/>
        </w:rPr>
        <w:t>Na području čitave Zadarske županije u posljednjih 10 godina javljale su se neke od ovih bolesti:</w:t>
      </w:r>
      <w:r w:rsidRPr="00AE6554">
        <w:rPr>
          <w:b/>
          <w:bCs/>
          <w:color w:val="000000"/>
          <w:sz w:val="24"/>
          <w:szCs w:val="24"/>
          <w:lang w:eastAsia="hr-HR"/>
        </w:rPr>
        <w:t xml:space="preserve"> </w:t>
      </w:r>
      <w:r w:rsidRPr="0001524D">
        <w:rPr>
          <w:rFonts w:eastAsia="TimesNewRoman"/>
          <w:color w:val="000000"/>
          <w:sz w:val="24"/>
          <w:szCs w:val="24"/>
          <w:lang w:eastAsia="hr-HR"/>
        </w:rPr>
        <w:t xml:space="preserve">Tuberkuloza, Salmonelloza, </w:t>
      </w:r>
      <w:r w:rsidRPr="0001524D">
        <w:rPr>
          <w:color w:val="000000"/>
          <w:sz w:val="24"/>
          <w:szCs w:val="24"/>
          <w:lang w:eastAsia="hr-HR"/>
        </w:rPr>
        <w:t xml:space="preserve">Varicellae, Krpeljni meningoencefalitis i Lyme borreliosis, Leptospirosis, Tetanus, Hepatitis virosa B i nosilaštvo HBV - antigena </w:t>
      </w:r>
    </w:p>
    <w:p w:rsidR="00AD3EA3" w:rsidRPr="0001524D" w:rsidRDefault="00AD3EA3" w:rsidP="00696D56">
      <w:pPr>
        <w:spacing w:after="0" w:line="240" w:lineRule="auto"/>
        <w:jc w:val="both"/>
        <w:rPr>
          <w:color w:val="000000"/>
          <w:sz w:val="24"/>
          <w:szCs w:val="24"/>
          <w:lang w:eastAsia="hr-HR"/>
        </w:rPr>
      </w:pPr>
      <w:r w:rsidRPr="0001524D">
        <w:rPr>
          <w:color w:val="000000"/>
          <w:sz w:val="24"/>
          <w:szCs w:val="24"/>
          <w:lang w:eastAsia="hr-HR"/>
        </w:rPr>
        <w:t xml:space="preserve">( HBsAg ) i Hepatitis virosa C. </w:t>
      </w:r>
    </w:p>
    <w:p w:rsidR="00AD3EA3" w:rsidRPr="00AE6554" w:rsidRDefault="00AD3EA3" w:rsidP="00696D56">
      <w:pPr>
        <w:spacing w:after="0" w:line="240" w:lineRule="auto"/>
        <w:jc w:val="both"/>
        <w:rPr>
          <w:color w:val="000000"/>
          <w:sz w:val="24"/>
          <w:szCs w:val="24"/>
          <w:lang w:eastAsia="hr-HR"/>
        </w:rPr>
      </w:pPr>
      <w:r w:rsidRPr="00AE6554">
        <w:rPr>
          <w:color w:val="000000"/>
          <w:sz w:val="24"/>
          <w:szCs w:val="24"/>
          <w:lang w:eastAsia="hr-HR"/>
        </w:rPr>
        <w:t>U ordinacijama opće medicine Općine Gračac nema registriranih većih i težih zaraznih bolesti ljudi, većinom su to bolesti zbog klimatskim promjena (posebice kod starije populacije).</w:t>
      </w:r>
    </w:p>
    <w:p w:rsidR="00AD3EA3" w:rsidRPr="00AE6554" w:rsidRDefault="00AD3EA3" w:rsidP="00696D56">
      <w:pPr>
        <w:tabs>
          <w:tab w:val="num" w:pos="0"/>
        </w:tabs>
        <w:spacing w:after="0" w:line="240" w:lineRule="auto"/>
        <w:jc w:val="both"/>
        <w:rPr>
          <w:color w:val="000000"/>
          <w:sz w:val="24"/>
          <w:szCs w:val="24"/>
        </w:rPr>
      </w:pPr>
      <w:r w:rsidRPr="00AE6554">
        <w:rPr>
          <w:color w:val="000000"/>
          <w:sz w:val="24"/>
          <w:szCs w:val="24"/>
          <w:lang w:eastAsia="hr-HR"/>
        </w:rPr>
        <w:tab/>
      </w:r>
    </w:p>
    <w:p w:rsidR="00AD3EA3" w:rsidRPr="00AE6554" w:rsidRDefault="00AD3EA3" w:rsidP="00696D56">
      <w:pPr>
        <w:tabs>
          <w:tab w:val="num" w:pos="0"/>
        </w:tabs>
        <w:spacing w:after="0" w:line="240" w:lineRule="auto"/>
        <w:jc w:val="both"/>
        <w:rPr>
          <w:color w:val="000000"/>
          <w:sz w:val="24"/>
          <w:szCs w:val="24"/>
          <w:lang w:eastAsia="hr-HR"/>
        </w:rPr>
      </w:pPr>
      <w:r w:rsidRPr="00AE6554">
        <w:rPr>
          <w:color w:val="000000"/>
          <w:sz w:val="24"/>
          <w:szCs w:val="24"/>
          <w:lang w:eastAsia="hr-HR"/>
        </w:rPr>
        <w:tab/>
        <w:t>Na području Općine Gračac ne možemo konkretno govoriti o broju oboljelih osoba, jer  ordinaciju opće medicine posjećuju i pacijenti iz drugih Općina, turisti, dok mnogi pacijenti s područja općine, odlaze na liječenje u susjedne općine i gradove itd.</w:t>
      </w:r>
    </w:p>
    <w:p w:rsidR="00AD3EA3" w:rsidRPr="00AE6554" w:rsidRDefault="00AD3EA3" w:rsidP="00696D56">
      <w:pPr>
        <w:tabs>
          <w:tab w:val="num" w:pos="0"/>
        </w:tabs>
        <w:spacing w:after="0" w:line="240" w:lineRule="auto"/>
        <w:jc w:val="both"/>
        <w:rPr>
          <w:rFonts w:ascii="Times New Roman" w:hAnsi="Times New Roman" w:cs="Times New Roman"/>
          <w:b/>
          <w:bCs/>
          <w:color w:val="000000"/>
          <w:sz w:val="24"/>
          <w:szCs w:val="24"/>
          <w:lang w:eastAsia="hr-HR"/>
        </w:rPr>
      </w:pPr>
    </w:p>
    <w:p w:rsidR="00AD3EA3" w:rsidRPr="00B363C5" w:rsidRDefault="00AD3EA3" w:rsidP="00452CB0">
      <w:pPr>
        <w:pStyle w:val="ListParagraph"/>
        <w:numPr>
          <w:ilvl w:val="0"/>
          <w:numId w:val="18"/>
        </w:numPr>
        <w:tabs>
          <w:tab w:val="num" w:pos="0"/>
        </w:tabs>
        <w:ind w:left="1134" w:hanging="425"/>
        <w:jc w:val="both"/>
        <w:rPr>
          <w:rFonts w:ascii="Calibri" w:hAnsi="Calibri" w:cs="Calibri"/>
          <w:color w:val="000000"/>
        </w:rPr>
      </w:pPr>
      <w:r w:rsidRPr="00B363C5">
        <w:rPr>
          <w:rFonts w:ascii="Calibri" w:hAnsi="Calibri" w:cs="Calibri"/>
          <w:b/>
          <w:bCs/>
          <w:color w:val="000000"/>
        </w:rPr>
        <w:t>Mogućnost  pojave  stočnih   zaraznih   bolesti</w:t>
      </w:r>
      <w:r w:rsidRPr="00AE6554">
        <w:rPr>
          <w:vertAlign w:val="superscript"/>
        </w:rPr>
        <w:footnoteReference w:id="15"/>
      </w:r>
    </w:p>
    <w:p w:rsidR="00AD3EA3" w:rsidRPr="00AE6554" w:rsidRDefault="00AD3EA3" w:rsidP="00696D56">
      <w:pPr>
        <w:tabs>
          <w:tab w:val="num" w:pos="0"/>
        </w:tabs>
        <w:spacing w:after="0" w:line="240" w:lineRule="auto"/>
        <w:jc w:val="both"/>
        <w:rPr>
          <w:color w:val="000000"/>
          <w:sz w:val="24"/>
          <w:szCs w:val="24"/>
          <w:lang w:eastAsia="hr-HR"/>
        </w:rPr>
      </w:pPr>
    </w:p>
    <w:p w:rsidR="00AD3EA3" w:rsidRPr="00AE6554" w:rsidRDefault="00AD3EA3" w:rsidP="00696D56">
      <w:pPr>
        <w:tabs>
          <w:tab w:val="num" w:pos="0"/>
        </w:tabs>
        <w:spacing w:after="0" w:line="240" w:lineRule="auto"/>
        <w:jc w:val="both"/>
        <w:rPr>
          <w:color w:val="000000"/>
          <w:sz w:val="24"/>
          <w:szCs w:val="24"/>
          <w:lang w:eastAsia="hr-HR"/>
        </w:rPr>
      </w:pPr>
      <w:r w:rsidRPr="00AE6554">
        <w:rPr>
          <w:color w:val="000000"/>
          <w:sz w:val="24"/>
          <w:szCs w:val="24"/>
          <w:lang w:eastAsia="hr-HR"/>
        </w:rPr>
        <w:tab/>
        <w:t xml:space="preserve">Veterinarska stanica Obrovac, provodi propisana preventivna cijepljenja, propisane dijagnostičke i druge pretrage radi zaštite zdravlja životinja i ljudi te mjere za otkrivanje, suzbijanje, sprečavanje i iskorjenjivanje zaraznih bolesti i zoonoza, provodi mjere veterinarske zaštite okoliša radi sprečavanja širenja i suzbijanja zaraznih bolesti životinja (dezinfekcija, dezinsekcija, deratizacija) na području za koje je ovlaštena.  </w:t>
      </w:r>
    </w:p>
    <w:p w:rsidR="00AD3EA3" w:rsidRPr="00AE6554" w:rsidRDefault="00AD3EA3" w:rsidP="00696D56">
      <w:pPr>
        <w:tabs>
          <w:tab w:val="num" w:pos="0"/>
        </w:tabs>
        <w:spacing w:after="0" w:line="240" w:lineRule="auto"/>
        <w:jc w:val="both"/>
        <w:rPr>
          <w:b/>
          <w:bCs/>
          <w:color w:val="000000"/>
          <w:sz w:val="24"/>
          <w:szCs w:val="24"/>
        </w:rPr>
      </w:pPr>
      <w:r w:rsidRPr="00AE6554">
        <w:rPr>
          <w:color w:val="000000"/>
          <w:sz w:val="24"/>
          <w:szCs w:val="24"/>
          <w:lang w:eastAsia="hr-HR"/>
        </w:rPr>
        <w:t>Za područje Općine Gračac veterinarske usluge pruža Veterinarska stanica Obrovac d.d., Kralja Petra Krešimira IV. 15, 23450 Obrovac, 023/689-035.</w:t>
      </w:r>
    </w:p>
    <w:p w:rsidR="00AD3EA3" w:rsidRPr="00AE6554" w:rsidRDefault="00AD3EA3" w:rsidP="00696D56">
      <w:pPr>
        <w:tabs>
          <w:tab w:val="num" w:pos="0"/>
        </w:tabs>
        <w:spacing w:after="0" w:line="240" w:lineRule="auto"/>
        <w:jc w:val="both"/>
        <w:rPr>
          <w:b/>
          <w:bCs/>
          <w:color w:val="000000"/>
          <w:sz w:val="24"/>
          <w:szCs w:val="24"/>
        </w:rPr>
      </w:pPr>
    </w:p>
    <w:p w:rsidR="00AD3EA3" w:rsidRPr="00AE6554" w:rsidRDefault="00AD3EA3" w:rsidP="00696D56">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Sve navedene bolesti ljudi i životinja mogu se pojaviti u nešto većem obimu u slučaju velikih nesreća ili katastrofa, no obzirom na educiranost liječničkog i veterinarskog kadra, blizine većih gradova (Zadar, Gospić) te dobre prometne povezanosti sa okolnim općinama, iste neće bitno utjecati na funkcioniranje jedinice lokalne samouprave.</w:t>
      </w:r>
    </w:p>
    <w:p w:rsidR="00AD3EA3" w:rsidRPr="00AE6554" w:rsidRDefault="00AD3EA3" w:rsidP="00696D56">
      <w:pPr>
        <w:autoSpaceDE w:val="0"/>
        <w:autoSpaceDN w:val="0"/>
        <w:adjustRightInd w:val="0"/>
        <w:spacing w:after="0" w:line="240" w:lineRule="auto"/>
        <w:jc w:val="both"/>
        <w:rPr>
          <w:color w:val="000000"/>
          <w:sz w:val="24"/>
          <w:szCs w:val="24"/>
          <w:lang w:eastAsia="hr-HR"/>
        </w:rPr>
      </w:pPr>
    </w:p>
    <w:p w:rsidR="00AD3EA3" w:rsidRPr="00AE6554" w:rsidRDefault="00AD3EA3" w:rsidP="00696D56">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Na području Općine Gračac nalazi se nekoliko desetaka Obiteljskih poljoprivrednih gospodarstava (u svim naseljima) koja se bave stočarstvom, ratarstvom i proizvodnjom mlijeka. Ukoliko dođe do  zarazne bolesti životinja ne</w:t>
      </w:r>
      <w:r>
        <w:rPr>
          <w:color w:val="000000"/>
          <w:sz w:val="24"/>
          <w:szCs w:val="24"/>
          <w:lang w:eastAsia="hr-HR"/>
        </w:rPr>
        <w:t xml:space="preserve"> </w:t>
      </w:r>
      <w:r w:rsidRPr="00AE6554">
        <w:rPr>
          <w:color w:val="000000"/>
          <w:sz w:val="24"/>
          <w:szCs w:val="24"/>
          <w:lang w:eastAsia="hr-HR"/>
        </w:rPr>
        <w:t xml:space="preserve">smije se isključiti karantena za oboljele životinje i za njihovim prisilnim klanjem. </w:t>
      </w:r>
    </w:p>
    <w:p w:rsidR="00AD3EA3" w:rsidRPr="00AE6554" w:rsidRDefault="00AD3EA3" w:rsidP="00696D56">
      <w:pPr>
        <w:autoSpaceDE w:val="0"/>
        <w:autoSpaceDN w:val="0"/>
        <w:adjustRightInd w:val="0"/>
        <w:spacing w:after="0" w:line="240" w:lineRule="auto"/>
        <w:jc w:val="both"/>
        <w:rPr>
          <w:color w:val="000000"/>
          <w:sz w:val="24"/>
          <w:szCs w:val="24"/>
          <w:lang w:eastAsia="hr-HR"/>
        </w:rPr>
      </w:pPr>
    </w:p>
    <w:p w:rsidR="00AD3EA3" w:rsidRDefault="00AD3EA3" w:rsidP="00696D56">
      <w:pPr>
        <w:autoSpaceDE w:val="0"/>
        <w:autoSpaceDN w:val="0"/>
        <w:adjustRightInd w:val="0"/>
        <w:spacing w:after="0" w:line="240" w:lineRule="auto"/>
        <w:ind w:firstLine="708"/>
        <w:jc w:val="both"/>
        <w:rPr>
          <w:sz w:val="24"/>
          <w:szCs w:val="24"/>
          <w:lang w:eastAsia="hr-HR"/>
        </w:rPr>
      </w:pPr>
      <w:r w:rsidRPr="00AE6554">
        <w:rPr>
          <w:sz w:val="24"/>
          <w:szCs w:val="24"/>
          <w:lang w:eastAsia="hr-HR"/>
        </w:rPr>
        <w:t>Stanovništvo Općine pret</w:t>
      </w:r>
      <w:r>
        <w:rPr>
          <w:sz w:val="24"/>
          <w:szCs w:val="24"/>
          <w:lang w:eastAsia="hr-HR"/>
        </w:rPr>
        <w:t>ežito se bavi ovčarstvom (cca 7.000 – 8.</w:t>
      </w:r>
      <w:r w:rsidRPr="00AE6554">
        <w:rPr>
          <w:sz w:val="24"/>
          <w:szCs w:val="24"/>
          <w:lang w:eastAsia="hr-HR"/>
        </w:rPr>
        <w:t>000 ovaca) koja za vrijeme sušnih razdoblja (pomanjkanja tekućine ili bolesti) mogu uginuti a šteta se procjenjuje za cca 60 %.</w:t>
      </w: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Default="00AD3EA3" w:rsidP="00696D56">
      <w:pPr>
        <w:spacing w:after="0" w:line="240" w:lineRule="auto"/>
        <w:ind w:right="44"/>
        <w:jc w:val="both"/>
        <w:rPr>
          <w:rFonts w:ascii="Times New Roman" w:hAnsi="Times New Roman" w:cs="Times New Roman"/>
          <w:color w:val="FF0000"/>
          <w:sz w:val="24"/>
          <w:szCs w:val="24"/>
          <w:lang w:eastAsia="hr-HR"/>
        </w:rPr>
      </w:pPr>
    </w:p>
    <w:p w:rsidR="00AD3EA3" w:rsidRPr="00AE6554" w:rsidRDefault="00AD3EA3" w:rsidP="00696D56">
      <w:pPr>
        <w:spacing w:after="0" w:line="240" w:lineRule="auto"/>
        <w:ind w:right="44"/>
        <w:jc w:val="both"/>
        <w:rPr>
          <w:color w:val="000000"/>
          <w:sz w:val="20"/>
          <w:szCs w:val="20"/>
          <w:lang w:eastAsia="hr-HR"/>
        </w:rPr>
      </w:pPr>
      <w:r w:rsidRPr="00AE6554">
        <w:rPr>
          <w:color w:val="000000"/>
          <w:sz w:val="20"/>
          <w:szCs w:val="20"/>
          <w:lang w:eastAsia="hr-HR"/>
        </w:rPr>
        <w:t>Tablica 20. Zarazne bolesti životinja Zadarske županije*</w:t>
      </w:r>
    </w:p>
    <w:tbl>
      <w:tblPr>
        <w:tblW w:w="1020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844"/>
        <w:gridCol w:w="850"/>
        <w:gridCol w:w="851"/>
        <w:gridCol w:w="850"/>
        <w:gridCol w:w="709"/>
        <w:gridCol w:w="850"/>
        <w:gridCol w:w="851"/>
        <w:gridCol w:w="20"/>
        <w:gridCol w:w="830"/>
        <w:gridCol w:w="851"/>
        <w:gridCol w:w="850"/>
        <w:gridCol w:w="851"/>
      </w:tblGrid>
      <w:tr w:rsidR="00AD3EA3" w:rsidRPr="003D65DF">
        <w:trPr>
          <w:trHeight w:val="195"/>
        </w:trPr>
        <w:tc>
          <w:tcPr>
            <w:tcW w:w="1844" w:type="dxa"/>
            <w:vMerge w:val="restart"/>
            <w:tcBorders>
              <w:top w:val="double" w:sz="4" w:space="0" w:color="auto"/>
              <w:left w:val="double" w:sz="4" w:space="0" w:color="auto"/>
              <w:right w:val="double" w:sz="4" w:space="0" w:color="auto"/>
            </w:tcBorders>
            <w:shd w:val="clear" w:color="auto" w:fill="E5DFEC"/>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BOLESTI</w:t>
            </w:r>
          </w:p>
        </w:tc>
        <w:tc>
          <w:tcPr>
            <w:tcW w:w="8363" w:type="dxa"/>
            <w:gridSpan w:val="11"/>
            <w:tcBorders>
              <w:top w:val="double" w:sz="4" w:space="0" w:color="auto"/>
              <w:left w:val="double" w:sz="4" w:space="0" w:color="auto"/>
              <w:bottom w:val="double" w:sz="4" w:space="0" w:color="auto"/>
              <w:right w:val="doub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GODINE</w:t>
            </w:r>
          </w:p>
        </w:tc>
      </w:tr>
      <w:tr w:rsidR="00AD3EA3" w:rsidRPr="003D65DF">
        <w:trPr>
          <w:trHeight w:val="315"/>
        </w:trPr>
        <w:tc>
          <w:tcPr>
            <w:tcW w:w="1844" w:type="dxa"/>
            <w:vMerge/>
            <w:tcBorders>
              <w:left w:val="double" w:sz="4" w:space="0" w:color="auto"/>
              <w:bottom w:val="double" w:sz="4" w:space="0" w:color="auto"/>
              <w:right w:val="double" w:sz="4" w:space="0" w:color="auto"/>
            </w:tcBorders>
            <w:shd w:val="clear" w:color="auto" w:fill="E5DFEC"/>
          </w:tcPr>
          <w:p w:rsidR="00AD3EA3" w:rsidRPr="00AE6554" w:rsidRDefault="00AD3EA3" w:rsidP="005A293D">
            <w:pPr>
              <w:spacing w:after="0" w:line="240" w:lineRule="auto"/>
              <w:ind w:right="44"/>
              <w:jc w:val="both"/>
              <w:rPr>
                <w:color w:val="000000"/>
                <w:sz w:val="20"/>
                <w:szCs w:val="20"/>
                <w:lang w:eastAsia="hr-HR"/>
              </w:rPr>
            </w:pPr>
          </w:p>
        </w:tc>
        <w:tc>
          <w:tcPr>
            <w:tcW w:w="850" w:type="dxa"/>
            <w:tcBorders>
              <w:top w:val="double" w:sz="4" w:space="0" w:color="auto"/>
              <w:left w:val="doub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2000.</w:t>
            </w:r>
          </w:p>
        </w:tc>
        <w:tc>
          <w:tcPr>
            <w:tcW w:w="851" w:type="dxa"/>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2001.</w:t>
            </w:r>
          </w:p>
        </w:tc>
        <w:tc>
          <w:tcPr>
            <w:tcW w:w="850" w:type="dxa"/>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2002.</w:t>
            </w:r>
          </w:p>
        </w:tc>
        <w:tc>
          <w:tcPr>
            <w:tcW w:w="709" w:type="dxa"/>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2003</w:t>
            </w:r>
          </w:p>
        </w:tc>
        <w:tc>
          <w:tcPr>
            <w:tcW w:w="850" w:type="dxa"/>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2004.</w:t>
            </w:r>
          </w:p>
        </w:tc>
        <w:tc>
          <w:tcPr>
            <w:tcW w:w="851" w:type="dxa"/>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2005.</w:t>
            </w:r>
          </w:p>
        </w:tc>
        <w:tc>
          <w:tcPr>
            <w:tcW w:w="850" w:type="dxa"/>
            <w:gridSpan w:val="2"/>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2006.</w:t>
            </w:r>
          </w:p>
        </w:tc>
        <w:tc>
          <w:tcPr>
            <w:tcW w:w="851" w:type="dxa"/>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2007.</w:t>
            </w:r>
          </w:p>
        </w:tc>
        <w:tc>
          <w:tcPr>
            <w:tcW w:w="850" w:type="dxa"/>
            <w:tcBorders>
              <w:top w:val="double" w:sz="4" w:space="0" w:color="auto"/>
              <w:left w:val="single" w:sz="4" w:space="0" w:color="auto"/>
              <w:bottom w:val="double" w:sz="4" w:space="0" w:color="auto"/>
              <w:right w:val="sing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2008.</w:t>
            </w:r>
          </w:p>
        </w:tc>
        <w:tc>
          <w:tcPr>
            <w:tcW w:w="851" w:type="dxa"/>
            <w:tcBorders>
              <w:top w:val="single" w:sz="4" w:space="0" w:color="auto"/>
              <w:left w:val="single" w:sz="4" w:space="0" w:color="auto"/>
              <w:bottom w:val="double" w:sz="4" w:space="0" w:color="auto"/>
              <w:right w:val="double" w:sz="4" w:space="0" w:color="auto"/>
            </w:tcBorders>
            <w:shd w:val="clear" w:color="auto" w:fill="E5DFEC"/>
          </w:tcPr>
          <w:p w:rsidR="00AD3EA3" w:rsidRPr="00AE6554" w:rsidRDefault="00AD3EA3" w:rsidP="005A293D">
            <w:pPr>
              <w:spacing w:after="0" w:line="240" w:lineRule="auto"/>
              <w:ind w:right="44"/>
              <w:jc w:val="center"/>
              <w:rPr>
                <w:b/>
                <w:bCs/>
                <w:color w:val="000000"/>
                <w:sz w:val="20"/>
                <w:szCs w:val="20"/>
                <w:lang w:eastAsia="hr-HR"/>
              </w:rPr>
            </w:pPr>
            <w:r w:rsidRPr="00AE6554">
              <w:rPr>
                <w:b/>
                <w:bCs/>
                <w:color w:val="000000"/>
                <w:sz w:val="20"/>
                <w:szCs w:val="20"/>
                <w:lang w:eastAsia="hr-HR"/>
              </w:rPr>
              <w:t>2009.</w:t>
            </w:r>
          </w:p>
        </w:tc>
      </w:tr>
      <w:tr w:rsidR="00AD3EA3" w:rsidRPr="003D65DF">
        <w:tc>
          <w:tcPr>
            <w:tcW w:w="1844" w:type="dxa"/>
            <w:tcBorders>
              <w:top w:val="double" w:sz="4" w:space="0" w:color="auto"/>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Bjesnoća</w:t>
            </w:r>
          </w:p>
        </w:tc>
        <w:tc>
          <w:tcPr>
            <w:tcW w:w="850" w:type="dxa"/>
            <w:tcBorders>
              <w:top w:val="doub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4</w:t>
            </w:r>
          </w:p>
        </w:tc>
        <w:tc>
          <w:tcPr>
            <w:tcW w:w="851" w:type="dxa"/>
            <w:tcBorders>
              <w:top w:val="double" w:sz="4" w:space="0" w:color="auto"/>
              <w:left w:val="sing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3</w:t>
            </w:r>
          </w:p>
        </w:tc>
        <w:tc>
          <w:tcPr>
            <w:tcW w:w="850" w:type="dxa"/>
            <w:tcBorders>
              <w:top w:val="double" w:sz="4" w:space="0" w:color="auto"/>
              <w:left w:val="sing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9</w:t>
            </w:r>
          </w:p>
        </w:tc>
        <w:tc>
          <w:tcPr>
            <w:tcW w:w="709" w:type="dxa"/>
            <w:tcBorders>
              <w:top w:val="double" w:sz="4" w:space="0" w:color="auto"/>
              <w:left w:val="sing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17</w:t>
            </w:r>
          </w:p>
        </w:tc>
        <w:tc>
          <w:tcPr>
            <w:tcW w:w="850" w:type="dxa"/>
            <w:tcBorders>
              <w:top w:val="double" w:sz="4" w:space="0" w:color="auto"/>
              <w:left w:val="sing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14</w:t>
            </w:r>
          </w:p>
        </w:tc>
        <w:tc>
          <w:tcPr>
            <w:tcW w:w="871" w:type="dxa"/>
            <w:gridSpan w:val="2"/>
            <w:tcBorders>
              <w:top w:val="double" w:sz="4" w:space="0" w:color="auto"/>
              <w:left w:val="sing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30" w:type="dxa"/>
            <w:tcBorders>
              <w:top w:val="double" w:sz="4" w:space="0" w:color="auto"/>
              <w:left w:val="sing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1" w:type="dxa"/>
            <w:tcBorders>
              <w:top w:val="double" w:sz="4" w:space="0" w:color="auto"/>
              <w:left w:val="sing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0" w:type="dxa"/>
            <w:tcBorders>
              <w:top w:val="double" w:sz="4" w:space="0" w:color="auto"/>
              <w:right w:val="sing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8</w:t>
            </w:r>
          </w:p>
        </w:tc>
        <w:tc>
          <w:tcPr>
            <w:tcW w:w="851" w:type="dxa"/>
            <w:tcBorders>
              <w:top w:val="double" w:sz="4" w:space="0" w:color="auto"/>
              <w:left w:val="single" w:sz="4" w:space="0" w:color="auto"/>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12</w:t>
            </w: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IAK</w:t>
            </w: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4</w:t>
            </w: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Nozemoza</w:t>
            </w: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8</w:t>
            </w: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17</w:t>
            </w: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21</w:t>
            </w:r>
          </w:p>
        </w:tc>
        <w:tc>
          <w:tcPr>
            <w:tcW w:w="83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7</w:t>
            </w: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Am.gnjiloča</w:t>
            </w:r>
          </w:p>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Pč. Legla</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2</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Varooza</w:t>
            </w: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Q-groznica</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42</w:t>
            </w:r>
          </w:p>
        </w:tc>
        <w:tc>
          <w:tcPr>
            <w:tcW w:w="709"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108</w:t>
            </w: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21</w:t>
            </w: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12</w:t>
            </w:r>
          </w:p>
        </w:tc>
        <w:tc>
          <w:tcPr>
            <w:tcW w:w="83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3</w:t>
            </w: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3</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9</w:t>
            </w: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Lišmanijaza</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2</w:t>
            </w: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Salmoneloza</w:t>
            </w:r>
          </w:p>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Peradi/ovaca/koza</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2</w:t>
            </w: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3</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Bedrenica</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Bruceloza/ovaca</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30</w:t>
            </w:r>
          </w:p>
        </w:tc>
        <w:tc>
          <w:tcPr>
            <w:tcW w:w="83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56</w:t>
            </w:r>
          </w:p>
        </w:tc>
        <w:tc>
          <w:tcPr>
            <w:tcW w:w="851"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70</w:t>
            </w: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16</w:t>
            </w: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ELG</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9</w:t>
            </w: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22</w:t>
            </w:r>
          </w:p>
        </w:tc>
      </w:tr>
      <w:tr w:rsidR="00AD3EA3" w:rsidRPr="003D65DF">
        <w:tc>
          <w:tcPr>
            <w:tcW w:w="1844" w:type="dxa"/>
            <w:tcBorders>
              <w:left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PARA TBC</w:t>
            </w: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709"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71" w:type="dxa"/>
            <w:gridSpan w:val="2"/>
          </w:tcPr>
          <w:p w:rsidR="00AD3EA3" w:rsidRPr="00AE6554" w:rsidRDefault="00AD3EA3" w:rsidP="005A293D">
            <w:pPr>
              <w:spacing w:after="0" w:line="240" w:lineRule="auto"/>
              <w:ind w:right="44"/>
              <w:jc w:val="center"/>
              <w:rPr>
                <w:color w:val="000000"/>
                <w:sz w:val="20"/>
                <w:szCs w:val="20"/>
                <w:lang w:eastAsia="hr-HR"/>
              </w:rPr>
            </w:pPr>
          </w:p>
        </w:tc>
        <w:tc>
          <w:tcPr>
            <w:tcW w:w="83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Pr>
          <w:p w:rsidR="00AD3EA3" w:rsidRPr="00AE6554" w:rsidRDefault="00AD3EA3" w:rsidP="005A293D">
            <w:pPr>
              <w:spacing w:after="0" w:line="240" w:lineRule="auto"/>
              <w:ind w:right="44"/>
              <w:jc w:val="center"/>
              <w:rPr>
                <w:color w:val="000000"/>
                <w:sz w:val="20"/>
                <w:szCs w:val="20"/>
                <w:lang w:eastAsia="hr-HR"/>
              </w:rPr>
            </w:pPr>
          </w:p>
        </w:tc>
        <w:tc>
          <w:tcPr>
            <w:tcW w:w="850" w:type="dxa"/>
          </w:tcPr>
          <w:p w:rsidR="00AD3EA3" w:rsidRPr="00AE6554" w:rsidRDefault="00AD3EA3" w:rsidP="005A293D">
            <w:pPr>
              <w:spacing w:after="0" w:line="240" w:lineRule="auto"/>
              <w:ind w:right="44"/>
              <w:jc w:val="center"/>
              <w:rPr>
                <w:color w:val="000000"/>
                <w:sz w:val="20"/>
                <w:szCs w:val="20"/>
                <w:lang w:eastAsia="hr-HR"/>
              </w:rPr>
            </w:pPr>
          </w:p>
        </w:tc>
        <w:tc>
          <w:tcPr>
            <w:tcW w:w="851" w:type="dxa"/>
            <w:tcBorders>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1</w:t>
            </w:r>
          </w:p>
        </w:tc>
      </w:tr>
      <w:tr w:rsidR="00AD3EA3" w:rsidRPr="003D65DF">
        <w:tc>
          <w:tcPr>
            <w:tcW w:w="1844" w:type="dxa"/>
            <w:tcBorders>
              <w:left w:val="double" w:sz="4" w:space="0" w:color="auto"/>
              <w:bottom w:val="double" w:sz="4" w:space="0" w:color="auto"/>
            </w:tcBorders>
          </w:tcPr>
          <w:p w:rsidR="00AD3EA3" w:rsidRPr="00AE6554" w:rsidRDefault="00AD3EA3" w:rsidP="005A293D">
            <w:pPr>
              <w:spacing w:after="0" w:line="240" w:lineRule="auto"/>
              <w:ind w:right="44"/>
              <w:jc w:val="both"/>
              <w:rPr>
                <w:b/>
                <w:bCs/>
                <w:color w:val="000000"/>
                <w:sz w:val="20"/>
                <w:szCs w:val="20"/>
                <w:lang w:eastAsia="hr-HR"/>
              </w:rPr>
            </w:pPr>
            <w:r w:rsidRPr="00AE6554">
              <w:rPr>
                <w:b/>
                <w:bCs/>
                <w:color w:val="000000"/>
                <w:sz w:val="20"/>
                <w:szCs w:val="20"/>
                <w:lang w:eastAsia="hr-HR"/>
              </w:rPr>
              <w:t>S.ab.ovis.</w:t>
            </w:r>
          </w:p>
        </w:tc>
        <w:tc>
          <w:tcPr>
            <w:tcW w:w="850"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1"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0"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709"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0"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71" w:type="dxa"/>
            <w:gridSpan w:val="2"/>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30"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1"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0" w:type="dxa"/>
            <w:tcBorders>
              <w:bottom w:val="double" w:sz="4" w:space="0" w:color="auto"/>
            </w:tcBorders>
          </w:tcPr>
          <w:p w:rsidR="00AD3EA3" w:rsidRPr="00AE6554" w:rsidRDefault="00AD3EA3" w:rsidP="005A293D">
            <w:pPr>
              <w:spacing w:after="0" w:line="240" w:lineRule="auto"/>
              <w:ind w:right="44"/>
              <w:jc w:val="center"/>
              <w:rPr>
                <w:color w:val="000000"/>
                <w:sz w:val="20"/>
                <w:szCs w:val="20"/>
                <w:lang w:eastAsia="hr-HR"/>
              </w:rPr>
            </w:pPr>
          </w:p>
        </w:tc>
        <w:tc>
          <w:tcPr>
            <w:tcW w:w="851" w:type="dxa"/>
            <w:tcBorders>
              <w:bottom w:val="double" w:sz="4" w:space="0" w:color="auto"/>
              <w:right w:val="double" w:sz="4" w:space="0" w:color="auto"/>
            </w:tcBorders>
          </w:tcPr>
          <w:p w:rsidR="00AD3EA3" w:rsidRPr="00AE6554" w:rsidRDefault="00AD3EA3" w:rsidP="005A293D">
            <w:pPr>
              <w:spacing w:after="0" w:line="240" w:lineRule="auto"/>
              <w:ind w:right="44"/>
              <w:jc w:val="center"/>
              <w:rPr>
                <w:color w:val="000000"/>
                <w:sz w:val="20"/>
                <w:szCs w:val="20"/>
                <w:lang w:eastAsia="hr-HR"/>
              </w:rPr>
            </w:pPr>
            <w:r w:rsidRPr="00AE6554">
              <w:rPr>
                <w:color w:val="000000"/>
                <w:sz w:val="20"/>
                <w:szCs w:val="20"/>
                <w:lang w:eastAsia="hr-HR"/>
              </w:rPr>
              <w:t>57</w:t>
            </w:r>
          </w:p>
        </w:tc>
      </w:tr>
    </w:tbl>
    <w:p w:rsidR="00AD3EA3" w:rsidRDefault="00AD3EA3" w:rsidP="00696D56">
      <w:pPr>
        <w:spacing w:after="0" w:line="240" w:lineRule="auto"/>
        <w:ind w:right="44"/>
        <w:jc w:val="both"/>
        <w:rPr>
          <w:color w:val="000000"/>
          <w:sz w:val="24"/>
          <w:szCs w:val="24"/>
          <w:lang w:eastAsia="hr-HR"/>
        </w:rPr>
      </w:pPr>
      <w:r w:rsidRPr="00AE6554">
        <w:rPr>
          <w:color w:val="000000"/>
          <w:sz w:val="24"/>
          <w:szCs w:val="24"/>
          <w:lang w:eastAsia="hr-HR"/>
        </w:rPr>
        <w:t xml:space="preserve">  </w:t>
      </w:r>
      <w:r w:rsidRPr="00AE6554">
        <w:rPr>
          <w:color w:val="000000"/>
          <w:sz w:val="18"/>
          <w:szCs w:val="18"/>
          <w:lang w:eastAsia="hr-HR"/>
        </w:rPr>
        <w:t xml:space="preserve">*Izvor podataka: Veterinarska inspekcija RH   </w:t>
      </w:r>
      <w:r w:rsidRPr="00AE6554">
        <w:rPr>
          <w:color w:val="000000"/>
          <w:sz w:val="24"/>
          <w:szCs w:val="24"/>
          <w:lang w:eastAsia="hr-HR"/>
        </w:rPr>
        <w:t xml:space="preserve">         </w:t>
      </w:r>
    </w:p>
    <w:p w:rsidR="00AD3EA3" w:rsidRPr="00AE6554" w:rsidRDefault="00AD3EA3" w:rsidP="00696D56">
      <w:pPr>
        <w:spacing w:after="0" w:line="240" w:lineRule="auto"/>
        <w:ind w:right="44"/>
        <w:jc w:val="both"/>
        <w:rPr>
          <w:rFonts w:ascii="Times New Roman" w:hAnsi="Times New Roman" w:cs="Times New Roman"/>
          <w:color w:val="000000"/>
          <w:lang w:eastAsia="hr-HR"/>
        </w:rPr>
      </w:pPr>
    </w:p>
    <w:p w:rsidR="00AD3EA3" w:rsidRPr="00AE6554" w:rsidRDefault="00AD3EA3" w:rsidP="00696D56">
      <w:pPr>
        <w:widowControl w:val="0"/>
        <w:tabs>
          <w:tab w:val="left" w:pos="2153"/>
        </w:tabs>
        <w:spacing w:after="0" w:line="240" w:lineRule="auto"/>
        <w:jc w:val="both"/>
        <w:rPr>
          <w:rFonts w:ascii="Times New Roman" w:hAnsi="Times New Roman" w:cs="Times New Roman"/>
          <w:b/>
          <w:bCs/>
          <w:color w:val="000000"/>
          <w:sz w:val="24"/>
          <w:szCs w:val="24"/>
        </w:rPr>
      </w:pPr>
    </w:p>
    <w:p w:rsidR="00AD3EA3" w:rsidRPr="00AE6554" w:rsidRDefault="00AD3EA3" w:rsidP="00452CB0">
      <w:pPr>
        <w:widowControl w:val="0"/>
        <w:numPr>
          <w:ilvl w:val="0"/>
          <w:numId w:val="23"/>
        </w:numPr>
        <w:tabs>
          <w:tab w:val="left" w:pos="851"/>
        </w:tabs>
        <w:spacing w:after="0" w:line="240" w:lineRule="auto"/>
        <w:jc w:val="both"/>
        <w:rPr>
          <w:b/>
          <w:bCs/>
          <w:color w:val="000000"/>
          <w:sz w:val="24"/>
          <w:szCs w:val="24"/>
        </w:rPr>
      </w:pPr>
      <w:r>
        <w:rPr>
          <w:b/>
          <w:bCs/>
          <w:color w:val="000000"/>
          <w:sz w:val="24"/>
          <w:szCs w:val="24"/>
        </w:rPr>
        <w:t xml:space="preserve">Mogućnost pojave </w:t>
      </w:r>
      <w:r w:rsidRPr="00AE6554">
        <w:rPr>
          <w:b/>
          <w:bCs/>
          <w:color w:val="000000"/>
          <w:sz w:val="24"/>
          <w:szCs w:val="24"/>
        </w:rPr>
        <w:t>bole</w:t>
      </w:r>
      <w:r>
        <w:rPr>
          <w:b/>
          <w:bCs/>
          <w:color w:val="000000"/>
          <w:sz w:val="24"/>
          <w:szCs w:val="24"/>
        </w:rPr>
        <w:t xml:space="preserve">sti biljnih poljoprivrednih </w:t>
      </w:r>
      <w:r w:rsidRPr="00AE6554">
        <w:rPr>
          <w:b/>
          <w:bCs/>
          <w:color w:val="000000"/>
          <w:sz w:val="24"/>
          <w:szCs w:val="24"/>
        </w:rPr>
        <w:t>proizvoda</w:t>
      </w:r>
      <w:r w:rsidRPr="00AE6554">
        <w:rPr>
          <w:b/>
          <w:bCs/>
          <w:color w:val="000000"/>
          <w:sz w:val="24"/>
          <w:szCs w:val="24"/>
          <w:vertAlign w:val="superscript"/>
        </w:rPr>
        <w:footnoteReference w:id="16"/>
      </w:r>
    </w:p>
    <w:p w:rsidR="00AD3EA3" w:rsidRPr="00AE6554" w:rsidRDefault="00AD3EA3" w:rsidP="00696D56">
      <w:pPr>
        <w:tabs>
          <w:tab w:val="left" w:pos="284"/>
        </w:tabs>
        <w:spacing w:after="0" w:line="240" w:lineRule="auto"/>
        <w:ind w:right="44"/>
        <w:jc w:val="both"/>
        <w:rPr>
          <w:color w:val="000000"/>
          <w:sz w:val="24"/>
          <w:szCs w:val="24"/>
          <w:lang w:eastAsia="hr-HR"/>
        </w:rPr>
      </w:pPr>
    </w:p>
    <w:p w:rsidR="00AD3EA3" w:rsidRPr="00AE6554" w:rsidRDefault="00AD3EA3" w:rsidP="00696D56">
      <w:pPr>
        <w:tabs>
          <w:tab w:val="left" w:pos="284"/>
        </w:tabs>
        <w:spacing w:after="0" w:line="240" w:lineRule="auto"/>
        <w:ind w:right="44"/>
        <w:jc w:val="both"/>
        <w:rPr>
          <w:color w:val="000000"/>
          <w:sz w:val="24"/>
          <w:szCs w:val="24"/>
          <w:lang w:eastAsia="hr-HR"/>
        </w:rPr>
      </w:pPr>
      <w:r w:rsidRPr="00AE6554">
        <w:rPr>
          <w:color w:val="000000"/>
          <w:sz w:val="24"/>
          <w:szCs w:val="24"/>
          <w:lang w:eastAsia="hr-HR"/>
        </w:rPr>
        <w:tab/>
        <w:t xml:space="preserve">Bolesti koje su prisutne na području Zadarske županije, dakle čija je pojava moguća i na području </w:t>
      </w:r>
      <w:r w:rsidRPr="00AE6554">
        <w:rPr>
          <w:b/>
          <w:bCs/>
          <w:color w:val="000000"/>
          <w:sz w:val="24"/>
          <w:szCs w:val="24"/>
          <w:lang w:eastAsia="hr-HR"/>
        </w:rPr>
        <w:t>Općine Gračac</w:t>
      </w:r>
      <w:r w:rsidRPr="00AE6554">
        <w:rPr>
          <w:color w:val="000000"/>
          <w:sz w:val="24"/>
          <w:szCs w:val="24"/>
          <w:lang w:eastAsia="hr-HR"/>
        </w:rPr>
        <w:t xml:space="preserve"> su: </w:t>
      </w:r>
    </w:p>
    <w:p w:rsidR="00AD3EA3" w:rsidRPr="00AE6554" w:rsidRDefault="00AD3EA3" w:rsidP="00452CB0">
      <w:pPr>
        <w:numPr>
          <w:ilvl w:val="0"/>
          <w:numId w:val="27"/>
        </w:numPr>
        <w:tabs>
          <w:tab w:val="left" w:pos="284"/>
        </w:tabs>
        <w:spacing w:after="0" w:line="240" w:lineRule="auto"/>
        <w:ind w:left="709" w:right="44" w:hanging="283"/>
        <w:jc w:val="both"/>
        <w:rPr>
          <w:color w:val="000000"/>
          <w:sz w:val="24"/>
          <w:szCs w:val="24"/>
          <w:lang w:eastAsia="hr-HR"/>
        </w:rPr>
      </w:pPr>
      <w:r w:rsidRPr="00AE6554">
        <w:rPr>
          <w:b/>
          <w:bCs/>
          <w:color w:val="000000"/>
          <w:sz w:val="24"/>
          <w:szCs w:val="24"/>
          <w:lang w:eastAsia="hr-HR"/>
        </w:rPr>
        <w:t>gljivice</w:t>
      </w:r>
      <w:r w:rsidRPr="00AE6554">
        <w:rPr>
          <w:color w:val="000000"/>
          <w:sz w:val="24"/>
          <w:szCs w:val="24"/>
          <w:lang w:eastAsia="hr-HR"/>
        </w:rPr>
        <w:t xml:space="preserve"> koju uzrokuju pjegavost lišća žitarica, bolesti klasa. </w:t>
      </w:r>
    </w:p>
    <w:p w:rsidR="00AD3EA3" w:rsidRPr="00AE6554" w:rsidRDefault="00AD3EA3" w:rsidP="00452CB0">
      <w:pPr>
        <w:numPr>
          <w:ilvl w:val="0"/>
          <w:numId w:val="27"/>
        </w:numPr>
        <w:tabs>
          <w:tab w:val="left" w:pos="284"/>
        </w:tabs>
        <w:spacing w:after="0" w:line="240" w:lineRule="auto"/>
        <w:ind w:left="709" w:right="44" w:hanging="283"/>
        <w:jc w:val="both"/>
        <w:rPr>
          <w:color w:val="000000"/>
          <w:sz w:val="24"/>
          <w:szCs w:val="24"/>
          <w:lang w:eastAsia="hr-HR"/>
        </w:rPr>
      </w:pPr>
      <w:r w:rsidRPr="00AE6554">
        <w:rPr>
          <w:color w:val="000000"/>
          <w:sz w:val="24"/>
          <w:szCs w:val="24"/>
          <w:lang w:eastAsia="hr-HR"/>
        </w:rPr>
        <w:t xml:space="preserve">unatrag 4 godine pojavilo se gljivično oboljenje </w:t>
      </w:r>
      <w:r w:rsidRPr="00AE6554">
        <w:rPr>
          <w:b/>
          <w:bCs/>
          <w:color w:val="000000"/>
          <w:sz w:val="24"/>
          <w:szCs w:val="24"/>
          <w:lang w:eastAsia="hr-HR"/>
        </w:rPr>
        <w:t>smrdljiva snijet</w:t>
      </w:r>
      <w:r w:rsidRPr="00AE6554">
        <w:rPr>
          <w:color w:val="000000"/>
          <w:sz w:val="24"/>
          <w:szCs w:val="24"/>
          <w:lang w:eastAsia="hr-HR"/>
        </w:rPr>
        <w:t>, opasna bolest koja napada nervni i probavni sistem u životinja i ljudi, stoga su pod ingerencijom poljoprivredne inspekcije bile poduzete mjere uništavanja zaraženih žita, ukopavanjem.</w:t>
      </w:r>
    </w:p>
    <w:p w:rsidR="00AD3EA3" w:rsidRPr="00AE6554" w:rsidRDefault="00AD3EA3" w:rsidP="00452CB0">
      <w:pPr>
        <w:numPr>
          <w:ilvl w:val="0"/>
          <w:numId w:val="27"/>
        </w:numPr>
        <w:spacing w:before="100" w:beforeAutospacing="1" w:after="0" w:line="240" w:lineRule="auto"/>
        <w:ind w:left="709" w:hanging="283"/>
        <w:rPr>
          <w:color w:val="000000"/>
          <w:sz w:val="24"/>
          <w:szCs w:val="24"/>
          <w:lang w:eastAsia="hr-HR"/>
        </w:rPr>
      </w:pPr>
      <w:r w:rsidRPr="00AE6554">
        <w:rPr>
          <w:color w:val="000000"/>
          <w:sz w:val="24"/>
          <w:szCs w:val="24"/>
          <w:lang w:eastAsia="hr-HR"/>
        </w:rPr>
        <w:t xml:space="preserve">zbog izuzetne osjetljivosti na bolest </w:t>
      </w:r>
      <w:r w:rsidRPr="00AE6554">
        <w:rPr>
          <w:b/>
          <w:bCs/>
          <w:color w:val="000000"/>
          <w:sz w:val="24"/>
          <w:szCs w:val="24"/>
          <w:lang w:eastAsia="hr-HR"/>
        </w:rPr>
        <w:t xml:space="preserve">plamenjaču krumpira </w:t>
      </w:r>
      <w:r w:rsidRPr="00AE6554">
        <w:rPr>
          <w:color w:val="000000"/>
          <w:sz w:val="24"/>
          <w:szCs w:val="24"/>
          <w:lang w:eastAsia="hr-HR"/>
        </w:rPr>
        <w:t xml:space="preserve">- </w:t>
      </w:r>
      <w:r w:rsidRPr="00AE6554">
        <w:rPr>
          <w:b/>
          <w:bCs/>
          <w:color w:val="000000"/>
          <w:sz w:val="24"/>
          <w:szCs w:val="24"/>
          <w:lang w:eastAsia="hr-HR"/>
        </w:rPr>
        <w:t>Phytophtora infestans</w:t>
      </w:r>
      <w:r w:rsidRPr="00AE6554">
        <w:rPr>
          <w:color w:val="000000"/>
          <w:sz w:val="24"/>
          <w:szCs w:val="24"/>
          <w:lang w:eastAsia="hr-HR"/>
        </w:rPr>
        <w:t xml:space="preserve"> često je proizvodnja ove kulture u potpunosti ugrožena. Osim plamenjače aktualna bolest je </w:t>
      </w:r>
      <w:r w:rsidRPr="00AE6554">
        <w:rPr>
          <w:b/>
          <w:bCs/>
          <w:color w:val="000000"/>
          <w:sz w:val="24"/>
          <w:szCs w:val="24"/>
          <w:lang w:eastAsia="hr-HR"/>
        </w:rPr>
        <w:t xml:space="preserve">Alternaria solani </w:t>
      </w:r>
      <w:r w:rsidRPr="00AE6554">
        <w:rPr>
          <w:color w:val="000000"/>
          <w:sz w:val="24"/>
          <w:szCs w:val="24"/>
          <w:lang w:eastAsia="hr-HR"/>
        </w:rPr>
        <w:t xml:space="preserve">– </w:t>
      </w:r>
      <w:r w:rsidRPr="00AE6554">
        <w:rPr>
          <w:b/>
          <w:bCs/>
          <w:color w:val="000000"/>
          <w:sz w:val="24"/>
          <w:szCs w:val="24"/>
          <w:lang w:eastAsia="hr-HR"/>
        </w:rPr>
        <w:t>koncentrična pjegavost krumpira</w:t>
      </w:r>
      <w:r w:rsidRPr="00AE6554">
        <w:rPr>
          <w:color w:val="000000"/>
          <w:sz w:val="24"/>
          <w:szCs w:val="24"/>
          <w:lang w:eastAsia="hr-HR"/>
        </w:rPr>
        <w:t>. Bolest je karakteristična za toplije krajeve no iznimno visoke temperature tijekom vegetacije uzrokuju sve veću pojavu i problematiku u rješavanju ove bolesti  u proizvodnim regijama.</w:t>
      </w:r>
    </w:p>
    <w:p w:rsidR="00AD3EA3" w:rsidRPr="00AE6554" w:rsidRDefault="00AD3EA3" w:rsidP="00696D56">
      <w:pPr>
        <w:tabs>
          <w:tab w:val="left" w:pos="284"/>
        </w:tabs>
        <w:spacing w:after="0" w:line="240" w:lineRule="auto"/>
        <w:ind w:right="44"/>
        <w:jc w:val="both"/>
        <w:rPr>
          <w:rFonts w:ascii="Times New Roman" w:hAnsi="Times New Roman" w:cs="Times New Roman"/>
          <w:color w:val="000000"/>
          <w:sz w:val="20"/>
          <w:szCs w:val="20"/>
          <w:lang w:eastAsia="hr-HR"/>
        </w:rPr>
      </w:pPr>
    </w:p>
    <w:p w:rsidR="00AD3EA3" w:rsidRPr="00AE6554" w:rsidRDefault="00AD3EA3" w:rsidP="00696D56">
      <w:pPr>
        <w:spacing w:after="0" w:line="240" w:lineRule="auto"/>
        <w:ind w:firstLine="426"/>
        <w:jc w:val="both"/>
        <w:rPr>
          <w:color w:val="000000"/>
          <w:sz w:val="24"/>
          <w:szCs w:val="24"/>
          <w:lang w:eastAsia="hr-HR"/>
        </w:rPr>
      </w:pPr>
      <w:r w:rsidRPr="00AE6554">
        <w:rPr>
          <w:color w:val="000000"/>
          <w:sz w:val="24"/>
          <w:szCs w:val="24"/>
          <w:lang w:eastAsia="hr-HR"/>
        </w:rPr>
        <w:t>Na području Zadarske županije pa tako i na području Općine Gračac poljoprivredni proizvodi su na nivou individualne proizvodnje te se bolesti istih ne mogu manifestirati kao katastrofa no mogu prouzročiti do 60 % štete na poljoprivrednom urodu (najveće štete mogu nastupiti uslijed suše, olujnog vjetra i tuče). Na području Općine nalazi se 14780 ha poljoprivrednih površina.</w:t>
      </w:r>
    </w:p>
    <w:p w:rsidR="00AD3EA3" w:rsidRPr="00AE6554" w:rsidRDefault="00AD3EA3" w:rsidP="00696D56">
      <w:pPr>
        <w:spacing w:after="0" w:line="240" w:lineRule="auto"/>
        <w:jc w:val="both"/>
        <w:rPr>
          <w:color w:val="000000"/>
          <w:sz w:val="24"/>
          <w:szCs w:val="24"/>
          <w:lang w:eastAsia="hr-HR"/>
        </w:rPr>
      </w:pPr>
    </w:p>
    <w:p w:rsidR="00AD3EA3" w:rsidRDefault="00AD3EA3" w:rsidP="00696D56">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 xml:space="preserve">Od voćnih vrsti razvijena je pretežno šljiva, koja u najvećoj mjeri služi za proizvodnju rakije šljivovice.  Od svih povrtnih kultura može se proizvoditi jedino kupus sa dozrijevanjem do konca listopada i krumpir. </w:t>
      </w:r>
    </w:p>
    <w:p w:rsidR="00AD3EA3" w:rsidRDefault="00AD3EA3" w:rsidP="00696D56">
      <w:pPr>
        <w:autoSpaceDE w:val="0"/>
        <w:autoSpaceDN w:val="0"/>
        <w:adjustRightInd w:val="0"/>
        <w:spacing w:after="0" w:line="240" w:lineRule="auto"/>
        <w:ind w:firstLine="708"/>
        <w:jc w:val="both"/>
        <w:rPr>
          <w:color w:val="000000"/>
          <w:sz w:val="24"/>
          <w:szCs w:val="24"/>
          <w:lang w:eastAsia="hr-HR"/>
        </w:rPr>
      </w:pPr>
    </w:p>
    <w:p w:rsidR="00AD3EA3" w:rsidRPr="00AE6554" w:rsidRDefault="00AD3EA3" w:rsidP="00696D56">
      <w:pPr>
        <w:autoSpaceDE w:val="0"/>
        <w:autoSpaceDN w:val="0"/>
        <w:adjustRightInd w:val="0"/>
        <w:spacing w:after="0" w:line="240" w:lineRule="auto"/>
        <w:ind w:firstLine="708"/>
        <w:jc w:val="both"/>
        <w:rPr>
          <w:color w:val="000000"/>
          <w:sz w:val="24"/>
          <w:szCs w:val="24"/>
          <w:lang w:eastAsia="hr-HR"/>
        </w:rPr>
      </w:pPr>
    </w:p>
    <w:p w:rsidR="00AD3EA3" w:rsidRPr="00AE6554" w:rsidRDefault="00AD3EA3" w:rsidP="00696D56">
      <w:pPr>
        <w:widowControl w:val="0"/>
        <w:tabs>
          <w:tab w:val="left" w:pos="2153"/>
        </w:tabs>
        <w:spacing w:after="0" w:line="240" w:lineRule="auto"/>
        <w:jc w:val="both"/>
        <w:rPr>
          <w:b/>
          <w:bCs/>
          <w:color w:val="000000"/>
          <w:sz w:val="24"/>
          <w:szCs w:val="24"/>
        </w:rPr>
      </w:pPr>
    </w:p>
    <w:p w:rsidR="00AD3EA3" w:rsidRPr="00B363C5" w:rsidRDefault="00AD3EA3" w:rsidP="00452CB0">
      <w:pPr>
        <w:pStyle w:val="ListParagraph"/>
        <w:widowControl w:val="0"/>
        <w:numPr>
          <w:ilvl w:val="0"/>
          <w:numId w:val="34"/>
        </w:numPr>
        <w:tabs>
          <w:tab w:val="left" w:pos="2153"/>
        </w:tabs>
        <w:jc w:val="both"/>
        <w:rPr>
          <w:rFonts w:ascii="Calibri" w:hAnsi="Calibri" w:cs="Calibri"/>
          <w:b/>
          <w:bCs/>
          <w:color w:val="000000"/>
        </w:rPr>
      </w:pPr>
      <w:r w:rsidRPr="00B363C5">
        <w:rPr>
          <w:rFonts w:ascii="Calibri" w:hAnsi="Calibri" w:cs="Calibri"/>
          <w:b/>
          <w:bCs/>
          <w:color w:val="000000"/>
        </w:rPr>
        <w:t>Mjere zaštite u urbanističkim planovima i građenju</w:t>
      </w:r>
    </w:p>
    <w:p w:rsidR="00AD3EA3" w:rsidRPr="00AE6554" w:rsidRDefault="00AD3EA3" w:rsidP="00696D56">
      <w:pPr>
        <w:widowControl w:val="0"/>
        <w:tabs>
          <w:tab w:val="left" w:pos="2153"/>
        </w:tabs>
        <w:spacing w:after="0" w:line="240" w:lineRule="auto"/>
        <w:jc w:val="both"/>
        <w:rPr>
          <w:b/>
          <w:bCs/>
          <w:color w:val="000000"/>
          <w:sz w:val="24"/>
          <w:szCs w:val="24"/>
        </w:rPr>
      </w:pPr>
    </w:p>
    <w:p w:rsidR="00AD3EA3" w:rsidRPr="00AE6554" w:rsidRDefault="00AD3EA3" w:rsidP="00696D56">
      <w:pPr>
        <w:widowControl w:val="0"/>
        <w:tabs>
          <w:tab w:val="left" w:pos="709"/>
        </w:tabs>
        <w:spacing w:after="0" w:line="240" w:lineRule="auto"/>
        <w:jc w:val="both"/>
        <w:rPr>
          <w:color w:val="000000"/>
          <w:sz w:val="24"/>
          <w:szCs w:val="24"/>
        </w:rPr>
      </w:pPr>
      <w:r w:rsidRPr="00AE6554">
        <w:rPr>
          <w:color w:val="000000"/>
          <w:sz w:val="24"/>
          <w:szCs w:val="24"/>
        </w:rPr>
        <w:tab/>
        <w:t>Izgradnju gospodarskih građevina za uzgoj životinja udaljiti od pojasa stambenog i stambeno – poslovnog objekta. Gospodarske građevine za uzgoj životinja ne smiju se graditi u radijusu od 500 m oko potencijalne lokacije vodocrpilišta.</w:t>
      </w:r>
    </w:p>
    <w:p w:rsidR="00AD3EA3" w:rsidRDefault="00AD3EA3" w:rsidP="00696D56">
      <w:pPr>
        <w:widowControl w:val="0"/>
        <w:tabs>
          <w:tab w:val="left" w:pos="2153"/>
        </w:tabs>
        <w:spacing w:after="0" w:line="240" w:lineRule="auto"/>
        <w:jc w:val="both"/>
        <w:rPr>
          <w:color w:val="000000"/>
          <w:sz w:val="24"/>
          <w:szCs w:val="24"/>
        </w:rPr>
      </w:pPr>
      <w:r w:rsidRPr="00AE6554">
        <w:rPr>
          <w:color w:val="000000"/>
          <w:sz w:val="24"/>
          <w:szCs w:val="24"/>
        </w:rPr>
        <w:t>Obzirom na pojavu bolesti kao što su ptičja gripa a posebno svinjska kuga tamo gdje je to još moguće potrebno je u vangradskim naseljima spriječiti širenje istih i njihovo spajanje, odnosno ostaviti razmake koji omogućavaju stvaranje dezinfekcijskih barijera – koridora.</w:t>
      </w:r>
    </w:p>
    <w:p w:rsidR="00AD3EA3" w:rsidRPr="00AE6554" w:rsidRDefault="00AD3EA3" w:rsidP="00696D56">
      <w:pPr>
        <w:widowControl w:val="0"/>
        <w:tabs>
          <w:tab w:val="left" w:pos="2153"/>
        </w:tabs>
        <w:spacing w:after="0" w:line="240" w:lineRule="auto"/>
        <w:jc w:val="both"/>
        <w:rPr>
          <w:b/>
          <w:bCs/>
          <w:color w:val="000000"/>
          <w:sz w:val="24"/>
          <w:szCs w:val="24"/>
        </w:rPr>
      </w:pPr>
    </w:p>
    <w:p w:rsidR="00AD3EA3" w:rsidRPr="00AE6554" w:rsidRDefault="00AD3EA3" w:rsidP="00353591">
      <w:pPr>
        <w:spacing w:after="0" w:line="240" w:lineRule="auto"/>
        <w:jc w:val="both"/>
        <w:rPr>
          <w:color w:val="000000"/>
          <w:sz w:val="24"/>
          <w:szCs w:val="24"/>
          <w:lang w:eastAsia="hr-HR"/>
        </w:rPr>
      </w:pPr>
      <w:r w:rsidRPr="00205D2B">
        <w:rPr>
          <w:b/>
          <w:bCs/>
        </w:rPr>
        <w:t>Zaključak</w:t>
      </w:r>
      <w:r w:rsidRPr="00205D2B">
        <w:t xml:space="preserve">: </w:t>
      </w:r>
      <w:r w:rsidRPr="00AE6554">
        <w:rPr>
          <w:color w:val="000000"/>
          <w:sz w:val="24"/>
          <w:szCs w:val="24"/>
          <w:lang w:eastAsia="hr-HR"/>
        </w:rPr>
        <w:t>Sve navedene bolesti ljudi i životinja mogu se pojaviti u nešto većem obimu u slučaju velikih nesreća ili katastrofa, no obzirom na educiranost liječničkog i veterinarskog kadra, blizine većih gradova  te dobre prometne povezanosti sa okolnim općinama, gradovima i županijama, iste neće bitn</w:t>
      </w:r>
      <w:r>
        <w:rPr>
          <w:color w:val="000000"/>
          <w:sz w:val="24"/>
          <w:szCs w:val="24"/>
          <w:lang w:eastAsia="hr-HR"/>
        </w:rPr>
        <w:t>o utjecati na funkcioniranje općine</w:t>
      </w:r>
      <w:r w:rsidRPr="00AE6554">
        <w:rPr>
          <w:color w:val="000000"/>
          <w:sz w:val="24"/>
          <w:szCs w:val="24"/>
          <w:lang w:eastAsia="hr-HR"/>
        </w:rPr>
        <w:t>.</w:t>
      </w:r>
    </w:p>
    <w:p w:rsidR="00AD3EA3" w:rsidRPr="00AE6554" w:rsidRDefault="00AD3EA3" w:rsidP="00AE6554">
      <w:pPr>
        <w:widowControl w:val="0"/>
        <w:tabs>
          <w:tab w:val="left" w:pos="2153"/>
        </w:tabs>
        <w:spacing w:after="0" w:line="240" w:lineRule="auto"/>
        <w:jc w:val="both"/>
        <w:rPr>
          <w:b/>
          <w:bCs/>
          <w:color w:val="000000"/>
          <w:sz w:val="32"/>
          <w:szCs w:val="32"/>
          <w:u w:val="single"/>
        </w:rPr>
      </w:pPr>
    </w:p>
    <w:p w:rsidR="00AD3EA3" w:rsidRDefault="00AD3EA3" w:rsidP="00AE6554">
      <w:pPr>
        <w:widowControl w:val="0"/>
        <w:tabs>
          <w:tab w:val="left" w:pos="2153"/>
        </w:tabs>
        <w:spacing w:after="0" w:line="240" w:lineRule="auto"/>
        <w:jc w:val="both"/>
        <w:rPr>
          <w:b/>
          <w:bCs/>
          <w:sz w:val="28"/>
          <w:szCs w:val="28"/>
        </w:rPr>
      </w:pPr>
      <w:r w:rsidRPr="00353591">
        <w:rPr>
          <w:b/>
          <w:bCs/>
          <w:sz w:val="28"/>
          <w:szCs w:val="28"/>
        </w:rPr>
        <w:t>1.6.</w:t>
      </w:r>
      <w:r>
        <w:rPr>
          <w:b/>
          <w:bCs/>
          <w:sz w:val="28"/>
          <w:szCs w:val="28"/>
        </w:rPr>
        <w:t xml:space="preserve"> </w:t>
      </w:r>
      <w:r w:rsidRPr="00353591">
        <w:rPr>
          <w:b/>
          <w:bCs/>
          <w:sz w:val="28"/>
          <w:szCs w:val="28"/>
        </w:rPr>
        <w:t>Nesreće na odlagalištima otpada</w:t>
      </w:r>
    </w:p>
    <w:p w:rsidR="00AD3EA3" w:rsidRDefault="00AD3EA3" w:rsidP="00AE6554">
      <w:pPr>
        <w:widowControl w:val="0"/>
        <w:tabs>
          <w:tab w:val="left" w:pos="2153"/>
        </w:tabs>
        <w:spacing w:after="0" w:line="240" w:lineRule="auto"/>
        <w:jc w:val="both"/>
        <w:rPr>
          <w:b/>
          <w:bCs/>
          <w:sz w:val="28"/>
          <w:szCs w:val="28"/>
        </w:rPr>
      </w:pPr>
    </w:p>
    <w:p w:rsidR="00AD3EA3" w:rsidRPr="00AA3BFC" w:rsidRDefault="00AD3EA3" w:rsidP="00970E39">
      <w:pPr>
        <w:autoSpaceDE w:val="0"/>
        <w:autoSpaceDN w:val="0"/>
        <w:adjustRightInd w:val="0"/>
        <w:spacing w:after="0" w:line="240" w:lineRule="auto"/>
        <w:ind w:firstLine="708"/>
        <w:jc w:val="both"/>
        <w:rPr>
          <w:sz w:val="24"/>
          <w:szCs w:val="24"/>
        </w:rPr>
      </w:pPr>
      <w:r w:rsidRPr="00AA3BFC">
        <w:rPr>
          <w:sz w:val="24"/>
          <w:szCs w:val="24"/>
        </w:rPr>
        <w:t>Odlagalište otpada „Stražbenica“ nalazi se oko 7 km sjeverno od Gra</w:t>
      </w:r>
      <w:r>
        <w:rPr>
          <w:sz w:val="24"/>
          <w:szCs w:val="24"/>
        </w:rPr>
        <w:t>č</w:t>
      </w:r>
      <w:r w:rsidRPr="00AA3BFC">
        <w:rPr>
          <w:sz w:val="24"/>
          <w:szCs w:val="24"/>
        </w:rPr>
        <w:t>aca, na lokaciji Gola</w:t>
      </w:r>
      <w:r>
        <w:rPr>
          <w:sz w:val="24"/>
          <w:szCs w:val="24"/>
        </w:rPr>
        <w:t xml:space="preserve"> </w:t>
      </w:r>
      <w:r w:rsidRPr="00AA3BFC">
        <w:rPr>
          <w:sz w:val="24"/>
          <w:szCs w:val="24"/>
        </w:rPr>
        <w:t>Glava, podru</w:t>
      </w:r>
      <w:r>
        <w:rPr>
          <w:sz w:val="24"/>
          <w:szCs w:val="24"/>
        </w:rPr>
        <w:t>č</w:t>
      </w:r>
      <w:r w:rsidRPr="00AA3BFC">
        <w:rPr>
          <w:sz w:val="24"/>
          <w:szCs w:val="24"/>
        </w:rPr>
        <w:t>je katastarske op</w:t>
      </w:r>
      <w:r>
        <w:rPr>
          <w:sz w:val="24"/>
          <w:szCs w:val="24"/>
        </w:rPr>
        <w:t>ć</w:t>
      </w:r>
      <w:r w:rsidRPr="00AA3BFC">
        <w:rPr>
          <w:sz w:val="24"/>
          <w:szCs w:val="24"/>
        </w:rPr>
        <w:t>ine Deringaj, isto</w:t>
      </w:r>
      <w:r>
        <w:rPr>
          <w:sz w:val="24"/>
          <w:szCs w:val="24"/>
        </w:rPr>
        <w:t>č</w:t>
      </w:r>
      <w:r w:rsidRPr="00AA3BFC">
        <w:rPr>
          <w:sz w:val="24"/>
          <w:szCs w:val="24"/>
        </w:rPr>
        <w:t>no od drža</w:t>
      </w:r>
      <w:r>
        <w:rPr>
          <w:sz w:val="24"/>
          <w:szCs w:val="24"/>
        </w:rPr>
        <w:t>vne ceste D-1 (Zagreb-Karlovac-</w:t>
      </w:r>
      <w:r w:rsidRPr="00AA3BFC">
        <w:rPr>
          <w:sz w:val="24"/>
          <w:szCs w:val="24"/>
        </w:rPr>
        <w:t>Slunj-Korenica-Udbina-Gra</w:t>
      </w:r>
      <w:r>
        <w:rPr>
          <w:sz w:val="24"/>
          <w:szCs w:val="24"/>
        </w:rPr>
        <w:t>č</w:t>
      </w:r>
      <w:r w:rsidRPr="00AA3BFC">
        <w:rPr>
          <w:sz w:val="24"/>
          <w:szCs w:val="24"/>
        </w:rPr>
        <w:t>ac-Obrovac). Najbliža naselja nal</w:t>
      </w:r>
      <w:r>
        <w:rPr>
          <w:sz w:val="24"/>
          <w:szCs w:val="24"/>
        </w:rPr>
        <w:t xml:space="preserve">aze se 700 m od odlagališta. Na </w:t>
      </w:r>
      <w:r w:rsidRPr="00AA3BFC">
        <w:rPr>
          <w:sz w:val="24"/>
          <w:szCs w:val="24"/>
        </w:rPr>
        <w:t>ovo se odlagalište s podru</w:t>
      </w:r>
      <w:r>
        <w:rPr>
          <w:sz w:val="24"/>
          <w:szCs w:val="24"/>
        </w:rPr>
        <w:t>č</w:t>
      </w:r>
      <w:r w:rsidRPr="00AA3BFC">
        <w:rPr>
          <w:sz w:val="24"/>
          <w:szCs w:val="24"/>
        </w:rPr>
        <w:t>ja op</w:t>
      </w:r>
      <w:r>
        <w:rPr>
          <w:sz w:val="24"/>
          <w:szCs w:val="24"/>
        </w:rPr>
        <w:t>ć</w:t>
      </w:r>
      <w:r w:rsidRPr="00AA3BFC">
        <w:rPr>
          <w:sz w:val="24"/>
          <w:szCs w:val="24"/>
        </w:rPr>
        <w:t>ine Gra</w:t>
      </w:r>
      <w:r>
        <w:rPr>
          <w:sz w:val="24"/>
          <w:szCs w:val="24"/>
        </w:rPr>
        <w:t>č</w:t>
      </w:r>
      <w:r w:rsidRPr="00AA3BFC">
        <w:rPr>
          <w:sz w:val="24"/>
          <w:szCs w:val="24"/>
        </w:rPr>
        <w:t>ac, odlaže pretežno komunalni, gra</w:t>
      </w:r>
      <w:r>
        <w:rPr>
          <w:sz w:val="24"/>
          <w:szCs w:val="24"/>
        </w:rPr>
        <w:t xml:space="preserve">đevinski i </w:t>
      </w:r>
      <w:r w:rsidRPr="00AA3BFC">
        <w:rPr>
          <w:sz w:val="24"/>
          <w:szCs w:val="24"/>
        </w:rPr>
        <w:t xml:space="preserve">glomazni otpad. Odlagalište se prostire na oko 11.000 m2. Na odlagalište se godišnje zbrine 1.800 tona miješanog otpada. Otpad se odlaže od 2002. godine. Odloženo je 18.000 m3 </w:t>
      </w:r>
      <w:r>
        <w:rPr>
          <w:sz w:val="24"/>
          <w:szCs w:val="24"/>
        </w:rPr>
        <w:t xml:space="preserve">otpada, na površini od cca 1,1 </w:t>
      </w:r>
      <w:r w:rsidRPr="00AA3BFC">
        <w:rPr>
          <w:sz w:val="24"/>
          <w:szCs w:val="24"/>
        </w:rPr>
        <w:t>hektara. Od po</w:t>
      </w:r>
      <w:r>
        <w:rPr>
          <w:sz w:val="24"/>
          <w:szCs w:val="24"/>
        </w:rPr>
        <w:t>č</w:t>
      </w:r>
      <w:r w:rsidRPr="00AA3BFC">
        <w:rPr>
          <w:sz w:val="24"/>
          <w:szCs w:val="24"/>
        </w:rPr>
        <w:t>etka rada, odlagalište služi kao odlagalište neopasnog otpada za podru</w:t>
      </w:r>
      <w:r>
        <w:rPr>
          <w:sz w:val="24"/>
          <w:szCs w:val="24"/>
        </w:rPr>
        <w:t xml:space="preserve">čje </w:t>
      </w:r>
      <w:r w:rsidRPr="00AA3BFC">
        <w:rPr>
          <w:sz w:val="24"/>
          <w:szCs w:val="24"/>
        </w:rPr>
        <w:t>cijele Op</w:t>
      </w:r>
      <w:r>
        <w:rPr>
          <w:sz w:val="24"/>
          <w:szCs w:val="24"/>
        </w:rPr>
        <w:t>ć</w:t>
      </w:r>
      <w:r w:rsidRPr="00AA3BFC">
        <w:rPr>
          <w:sz w:val="24"/>
          <w:szCs w:val="24"/>
        </w:rPr>
        <w:t>ine Gra</w:t>
      </w:r>
      <w:r>
        <w:rPr>
          <w:sz w:val="24"/>
          <w:szCs w:val="24"/>
        </w:rPr>
        <w:t>č</w:t>
      </w:r>
      <w:r w:rsidRPr="00AA3BFC">
        <w:rPr>
          <w:sz w:val="24"/>
          <w:szCs w:val="24"/>
        </w:rPr>
        <w:t>ac.</w:t>
      </w:r>
    </w:p>
    <w:p w:rsidR="00AD3EA3" w:rsidRPr="00AA3BFC" w:rsidRDefault="00AD3EA3" w:rsidP="00970E39">
      <w:pPr>
        <w:autoSpaceDE w:val="0"/>
        <w:autoSpaceDN w:val="0"/>
        <w:adjustRightInd w:val="0"/>
        <w:spacing w:after="0" w:line="240" w:lineRule="auto"/>
        <w:ind w:firstLine="708"/>
        <w:jc w:val="both"/>
        <w:rPr>
          <w:sz w:val="24"/>
          <w:szCs w:val="24"/>
        </w:rPr>
      </w:pPr>
      <w:r w:rsidRPr="00AA3BFC">
        <w:rPr>
          <w:sz w:val="24"/>
          <w:szCs w:val="24"/>
        </w:rPr>
        <w:t>Lokacija nije priklju</w:t>
      </w:r>
      <w:r>
        <w:rPr>
          <w:sz w:val="24"/>
          <w:szCs w:val="24"/>
        </w:rPr>
        <w:t>č</w:t>
      </w:r>
      <w:r w:rsidRPr="00AA3BFC">
        <w:rPr>
          <w:sz w:val="24"/>
          <w:szCs w:val="24"/>
        </w:rPr>
        <w:t>ena na elektroopskrbnu mrežu. Tako</w:t>
      </w:r>
      <w:r>
        <w:rPr>
          <w:sz w:val="24"/>
          <w:szCs w:val="24"/>
        </w:rPr>
        <w:t>đ</w:t>
      </w:r>
      <w:r w:rsidRPr="00AA3BFC">
        <w:rPr>
          <w:sz w:val="24"/>
          <w:szCs w:val="24"/>
        </w:rPr>
        <w:t>er ne postoje priklju</w:t>
      </w:r>
      <w:r>
        <w:rPr>
          <w:sz w:val="24"/>
          <w:szCs w:val="24"/>
        </w:rPr>
        <w:t>č</w:t>
      </w:r>
      <w:r w:rsidRPr="00AA3BFC">
        <w:rPr>
          <w:sz w:val="24"/>
          <w:szCs w:val="24"/>
        </w:rPr>
        <w:t>ci na</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vodovodnu mrežu niti na kanalizaciju. Odlagalište je ogra</w:t>
      </w:r>
      <w:r>
        <w:rPr>
          <w:sz w:val="24"/>
          <w:szCs w:val="24"/>
        </w:rPr>
        <w:t>đ</w:t>
      </w:r>
      <w:r w:rsidRPr="00AA3BFC">
        <w:rPr>
          <w:sz w:val="24"/>
          <w:szCs w:val="24"/>
        </w:rPr>
        <w:t xml:space="preserve">eno, ali ne postoji </w:t>
      </w:r>
      <w:r>
        <w:rPr>
          <w:sz w:val="24"/>
          <w:szCs w:val="24"/>
        </w:rPr>
        <w:t>č</w:t>
      </w:r>
      <w:r w:rsidRPr="00AA3BFC">
        <w:rPr>
          <w:sz w:val="24"/>
          <w:szCs w:val="24"/>
        </w:rPr>
        <w:t>uvarska služba.</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Pravilnik o radu odlagališta ne postoji. Odloženi otpad se ne razastire niti se zbija. Na samom</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odlagalištu nema osnovne infrastrukture (prikupljanje procjednih voda, odvodnja oborinskih</w:t>
      </w:r>
    </w:p>
    <w:p w:rsidR="00AD3EA3" w:rsidRDefault="00AD3EA3" w:rsidP="00970E39">
      <w:pPr>
        <w:autoSpaceDE w:val="0"/>
        <w:autoSpaceDN w:val="0"/>
        <w:adjustRightInd w:val="0"/>
        <w:spacing w:after="0" w:line="240" w:lineRule="auto"/>
        <w:jc w:val="both"/>
        <w:rPr>
          <w:sz w:val="24"/>
          <w:szCs w:val="24"/>
        </w:rPr>
      </w:pPr>
      <w:r w:rsidRPr="00AA3BFC">
        <w:rPr>
          <w:sz w:val="24"/>
          <w:szCs w:val="24"/>
        </w:rPr>
        <w:t xml:space="preserve">voda, otplinjavanje, vaga, struja, voda). </w:t>
      </w:r>
    </w:p>
    <w:p w:rsidR="00AD3EA3" w:rsidRPr="00AA3BFC" w:rsidRDefault="00AD3EA3" w:rsidP="00970E39">
      <w:pPr>
        <w:autoSpaceDE w:val="0"/>
        <w:autoSpaceDN w:val="0"/>
        <w:adjustRightInd w:val="0"/>
        <w:spacing w:after="0" w:line="240" w:lineRule="auto"/>
        <w:ind w:firstLine="708"/>
        <w:jc w:val="both"/>
        <w:rPr>
          <w:sz w:val="24"/>
          <w:szCs w:val="24"/>
        </w:rPr>
      </w:pPr>
      <w:r w:rsidRPr="00AA3BFC">
        <w:rPr>
          <w:sz w:val="24"/>
          <w:szCs w:val="24"/>
        </w:rPr>
        <w:t>Ne postoji stalni nadzor količina i vrsta otpada što se odlaže na odlagališ</w:t>
      </w:r>
      <w:r>
        <w:rPr>
          <w:sz w:val="24"/>
          <w:szCs w:val="24"/>
        </w:rPr>
        <w:t xml:space="preserve">te. Do odlagališta otpada vodi </w:t>
      </w:r>
      <w:r w:rsidRPr="00AA3BFC">
        <w:rPr>
          <w:sz w:val="24"/>
          <w:szCs w:val="24"/>
        </w:rPr>
        <w:t>makadamska cesta u duljini oko 0,5 km.</w:t>
      </w:r>
    </w:p>
    <w:p w:rsidR="00AD3EA3" w:rsidRDefault="00AD3EA3" w:rsidP="00970E39">
      <w:pPr>
        <w:autoSpaceDE w:val="0"/>
        <w:autoSpaceDN w:val="0"/>
        <w:adjustRightInd w:val="0"/>
        <w:spacing w:after="0" w:line="240" w:lineRule="auto"/>
        <w:jc w:val="both"/>
        <w:rPr>
          <w:sz w:val="24"/>
          <w:szCs w:val="24"/>
        </w:rPr>
      </w:pPr>
    </w:p>
    <w:p w:rsidR="00AD3EA3" w:rsidRPr="00AA3BFC" w:rsidRDefault="00AD3EA3" w:rsidP="00970E39">
      <w:pPr>
        <w:autoSpaceDE w:val="0"/>
        <w:autoSpaceDN w:val="0"/>
        <w:adjustRightInd w:val="0"/>
        <w:spacing w:after="0" w:line="240" w:lineRule="auto"/>
        <w:ind w:firstLine="708"/>
        <w:jc w:val="both"/>
        <w:rPr>
          <w:sz w:val="24"/>
          <w:szCs w:val="24"/>
        </w:rPr>
      </w:pPr>
      <w:r w:rsidRPr="00AA3BFC">
        <w:rPr>
          <w:sz w:val="24"/>
          <w:szCs w:val="24"/>
        </w:rPr>
        <w:t>Odlagalište otpada „Stražbenica“ po sadašnjem na</w:t>
      </w:r>
      <w:r>
        <w:rPr>
          <w:sz w:val="24"/>
          <w:szCs w:val="24"/>
        </w:rPr>
        <w:t>č</w:t>
      </w:r>
      <w:r w:rsidRPr="00AA3BFC">
        <w:rPr>
          <w:sz w:val="24"/>
          <w:szCs w:val="24"/>
        </w:rPr>
        <w:t>inu odlaganja otpada ne odgovara</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odredbama Pravilnika o na</w:t>
      </w:r>
      <w:r>
        <w:rPr>
          <w:sz w:val="24"/>
          <w:szCs w:val="24"/>
        </w:rPr>
        <w:t>č</w:t>
      </w:r>
      <w:r w:rsidRPr="00AA3BFC">
        <w:rPr>
          <w:sz w:val="24"/>
          <w:szCs w:val="24"/>
        </w:rPr>
        <w:t>inima i uvjetima odlaganja otpada, kategorijama i uvjetima rada</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za odlagališta otpada (NN, br. 117/07), što zna</w:t>
      </w:r>
      <w:r>
        <w:rPr>
          <w:sz w:val="24"/>
          <w:szCs w:val="24"/>
        </w:rPr>
        <w:t>č</w:t>
      </w:r>
      <w:r w:rsidRPr="00AA3BFC">
        <w:rPr>
          <w:sz w:val="24"/>
          <w:szCs w:val="24"/>
        </w:rPr>
        <w:t>i ne zadovoljava osnovne uvjete za</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zbrinjavanje otpada, te se mora sanirati kako bi se otpad mogao odlagati do zatvaranja</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 xml:space="preserve">odlagališta prema odredbama navedenog Pravilnika. Odredbom </w:t>
      </w:r>
      <w:r>
        <w:rPr>
          <w:sz w:val="24"/>
          <w:szCs w:val="24"/>
        </w:rPr>
        <w:t>č</w:t>
      </w:r>
      <w:r w:rsidRPr="00AA3BFC">
        <w:rPr>
          <w:sz w:val="24"/>
          <w:szCs w:val="24"/>
        </w:rPr>
        <w:t>lanka 21. stavak 2. i 3.</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navedenog Pravilnika propisano je da je za postoje</w:t>
      </w:r>
      <w:r>
        <w:rPr>
          <w:sz w:val="24"/>
          <w:szCs w:val="24"/>
        </w:rPr>
        <w:t>ć</w:t>
      </w:r>
      <w:r w:rsidRPr="00AA3BFC">
        <w:rPr>
          <w:sz w:val="24"/>
          <w:szCs w:val="24"/>
        </w:rPr>
        <w:t>a odlagališta koja ne zadovoljavaju uvjete</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utvr</w:t>
      </w:r>
      <w:r>
        <w:rPr>
          <w:sz w:val="24"/>
          <w:szCs w:val="24"/>
        </w:rPr>
        <w:t>đ</w:t>
      </w:r>
      <w:r w:rsidRPr="00AA3BFC">
        <w:rPr>
          <w:sz w:val="24"/>
          <w:szCs w:val="24"/>
        </w:rPr>
        <w:t>ene tim Pravilnikom odlagatelj dužan u roku od jedne godine od stupanja na snagu tog</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Pravilnika izraditi plan sanacije i/ili zatvaranja odlagališta prema uvjetima iz tog Pravilnika i</w:t>
      </w:r>
    </w:p>
    <w:p w:rsidR="00AD3EA3" w:rsidRPr="00AA3BFC" w:rsidRDefault="00AD3EA3" w:rsidP="00970E39">
      <w:pPr>
        <w:autoSpaceDE w:val="0"/>
        <w:autoSpaceDN w:val="0"/>
        <w:adjustRightInd w:val="0"/>
        <w:spacing w:after="0" w:line="240" w:lineRule="auto"/>
        <w:jc w:val="both"/>
        <w:rPr>
          <w:sz w:val="24"/>
          <w:szCs w:val="24"/>
        </w:rPr>
      </w:pPr>
      <w:r w:rsidRPr="00AA3BFC">
        <w:rPr>
          <w:sz w:val="24"/>
          <w:szCs w:val="24"/>
        </w:rPr>
        <w:t>dostaviti nadležnom tijelu na suglasnost. Temeljem odobrenih pl</w:t>
      </w:r>
      <w:r>
        <w:rPr>
          <w:sz w:val="24"/>
          <w:szCs w:val="24"/>
        </w:rPr>
        <w:t xml:space="preserve">anova sanacije i/ili zatvaranja </w:t>
      </w:r>
      <w:r w:rsidRPr="00AA3BFC">
        <w:rPr>
          <w:sz w:val="24"/>
          <w:szCs w:val="24"/>
        </w:rPr>
        <w:t>i uvjeta utvr</w:t>
      </w:r>
      <w:r>
        <w:rPr>
          <w:sz w:val="24"/>
          <w:szCs w:val="24"/>
        </w:rPr>
        <w:t>đ</w:t>
      </w:r>
      <w:r w:rsidRPr="00AA3BFC">
        <w:rPr>
          <w:sz w:val="24"/>
          <w:szCs w:val="24"/>
        </w:rPr>
        <w:t>enih tim Pravilnikom postoje</w:t>
      </w:r>
      <w:r>
        <w:rPr>
          <w:sz w:val="24"/>
          <w:szCs w:val="24"/>
        </w:rPr>
        <w:t>ć</w:t>
      </w:r>
      <w:r w:rsidRPr="00AA3BFC">
        <w:rPr>
          <w:sz w:val="24"/>
          <w:szCs w:val="24"/>
        </w:rPr>
        <w:t>a odlagališta moraju biti sanirana i/ili zatvorena.</w:t>
      </w:r>
    </w:p>
    <w:p w:rsidR="00AD3EA3" w:rsidRPr="00263B88" w:rsidRDefault="00AD3EA3" w:rsidP="00970E39">
      <w:pPr>
        <w:autoSpaceDE w:val="0"/>
        <w:autoSpaceDN w:val="0"/>
        <w:adjustRightInd w:val="0"/>
        <w:spacing w:after="0" w:line="240" w:lineRule="auto"/>
        <w:ind w:firstLine="708"/>
        <w:jc w:val="both"/>
        <w:rPr>
          <w:sz w:val="24"/>
          <w:szCs w:val="24"/>
        </w:rPr>
      </w:pPr>
      <w:r w:rsidRPr="00AA3BFC">
        <w:rPr>
          <w:sz w:val="24"/>
          <w:szCs w:val="24"/>
        </w:rPr>
        <w:t>Zahvat je predvi</w:t>
      </w:r>
      <w:r>
        <w:rPr>
          <w:sz w:val="24"/>
          <w:szCs w:val="24"/>
        </w:rPr>
        <w:t>đ</w:t>
      </w:r>
      <w:r w:rsidRPr="00AA3BFC">
        <w:rPr>
          <w:sz w:val="24"/>
          <w:szCs w:val="24"/>
        </w:rPr>
        <w:t>en Izmjenama i dopunama Prostornog plana ure</w:t>
      </w:r>
      <w:r>
        <w:rPr>
          <w:sz w:val="24"/>
          <w:szCs w:val="24"/>
        </w:rPr>
        <w:t>đ</w:t>
      </w:r>
      <w:r w:rsidRPr="00AA3BFC">
        <w:rPr>
          <w:sz w:val="24"/>
          <w:szCs w:val="24"/>
        </w:rPr>
        <w:t>enja Zadarske županije</w:t>
      </w:r>
      <w:r>
        <w:rPr>
          <w:sz w:val="24"/>
          <w:szCs w:val="24"/>
        </w:rPr>
        <w:t xml:space="preserve"> </w:t>
      </w:r>
      <w:r w:rsidRPr="00AA3BFC">
        <w:rPr>
          <w:sz w:val="24"/>
          <w:szCs w:val="24"/>
        </w:rPr>
        <w:t>(Službeni glasnik Zadarske županije br. 02/01, 06/04, 02/0</w:t>
      </w:r>
      <w:r>
        <w:rPr>
          <w:sz w:val="24"/>
          <w:szCs w:val="24"/>
        </w:rPr>
        <w:t xml:space="preserve">5, 17/06)) te Prostornim planom </w:t>
      </w:r>
      <w:r w:rsidRPr="00AA3BFC">
        <w:rPr>
          <w:sz w:val="24"/>
          <w:szCs w:val="24"/>
        </w:rPr>
        <w:t>ure</w:t>
      </w:r>
      <w:r>
        <w:rPr>
          <w:sz w:val="24"/>
          <w:szCs w:val="24"/>
        </w:rPr>
        <w:t>đ</w:t>
      </w:r>
      <w:r w:rsidRPr="00AA3BFC">
        <w:rPr>
          <w:sz w:val="24"/>
          <w:szCs w:val="24"/>
        </w:rPr>
        <w:t>enja op</w:t>
      </w:r>
      <w:r>
        <w:rPr>
          <w:sz w:val="24"/>
          <w:szCs w:val="24"/>
        </w:rPr>
        <w:t>ći</w:t>
      </w:r>
      <w:r w:rsidRPr="00AA3BFC">
        <w:rPr>
          <w:sz w:val="24"/>
          <w:szCs w:val="24"/>
        </w:rPr>
        <w:t>ne Gra</w:t>
      </w:r>
      <w:r>
        <w:rPr>
          <w:sz w:val="24"/>
          <w:szCs w:val="24"/>
        </w:rPr>
        <w:t>č</w:t>
      </w:r>
      <w:r w:rsidRPr="00AA3BFC">
        <w:rPr>
          <w:sz w:val="24"/>
          <w:szCs w:val="24"/>
        </w:rPr>
        <w:t>ac (Službeni glasnik Zadarske županije br. 13/07).</w:t>
      </w:r>
    </w:p>
    <w:p w:rsidR="00AD3EA3" w:rsidRDefault="00AD3EA3" w:rsidP="00970E39">
      <w:pPr>
        <w:autoSpaceDE w:val="0"/>
        <w:autoSpaceDN w:val="0"/>
        <w:adjustRightInd w:val="0"/>
        <w:spacing w:after="0" w:line="240" w:lineRule="auto"/>
        <w:jc w:val="both"/>
        <w:rPr>
          <w:sz w:val="24"/>
          <w:szCs w:val="24"/>
        </w:rPr>
      </w:pPr>
      <w:r w:rsidRPr="00353591">
        <w:rPr>
          <w:sz w:val="24"/>
          <w:szCs w:val="24"/>
        </w:rPr>
        <w:t xml:space="preserve">Dovoz otpada obavlja </w:t>
      </w:r>
      <w:r>
        <w:t xml:space="preserve">Gračac Čistoća </w:t>
      </w:r>
      <w:r w:rsidRPr="00353591">
        <w:rPr>
          <w:sz w:val="24"/>
          <w:szCs w:val="24"/>
        </w:rPr>
        <w:t xml:space="preserve">d.o.o. koje i upravlja odlagalištem. </w:t>
      </w:r>
    </w:p>
    <w:p w:rsidR="00AD3EA3" w:rsidRPr="00353591" w:rsidRDefault="00AD3EA3" w:rsidP="00970E39">
      <w:pPr>
        <w:autoSpaceDE w:val="0"/>
        <w:autoSpaceDN w:val="0"/>
        <w:adjustRightInd w:val="0"/>
        <w:spacing w:after="0" w:line="240" w:lineRule="auto"/>
        <w:jc w:val="both"/>
        <w:rPr>
          <w:sz w:val="24"/>
          <w:szCs w:val="24"/>
        </w:rPr>
      </w:pPr>
      <w:r w:rsidRPr="00353591">
        <w:rPr>
          <w:sz w:val="24"/>
          <w:szCs w:val="24"/>
        </w:rPr>
        <w:t>Prema podacima iz Operativnog Plana zaštite i spašavanja i Plana djelovanja u slučaju izvanrednog  događaja na odlagalištu mogući izvanredni događaji su:</w:t>
      </w:r>
    </w:p>
    <w:p w:rsidR="00AD3EA3" w:rsidRPr="00353591" w:rsidRDefault="00AD3EA3" w:rsidP="00970E39">
      <w:pPr>
        <w:autoSpaceDE w:val="0"/>
        <w:autoSpaceDN w:val="0"/>
        <w:adjustRightInd w:val="0"/>
        <w:spacing w:after="0" w:line="240" w:lineRule="auto"/>
        <w:ind w:firstLine="567"/>
        <w:jc w:val="both"/>
        <w:rPr>
          <w:sz w:val="24"/>
          <w:szCs w:val="24"/>
        </w:rPr>
      </w:pPr>
      <w:r w:rsidRPr="00353591">
        <w:rPr>
          <w:sz w:val="24"/>
          <w:szCs w:val="24"/>
        </w:rPr>
        <w:t>- požar</w:t>
      </w:r>
    </w:p>
    <w:p w:rsidR="00AD3EA3" w:rsidRPr="00353591" w:rsidRDefault="00AD3EA3" w:rsidP="00970E39">
      <w:pPr>
        <w:autoSpaceDE w:val="0"/>
        <w:autoSpaceDN w:val="0"/>
        <w:adjustRightInd w:val="0"/>
        <w:spacing w:after="0" w:line="240" w:lineRule="auto"/>
        <w:ind w:firstLine="567"/>
        <w:jc w:val="both"/>
        <w:rPr>
          <w:sz w:val="24"/>
          <w:szCs w:val="24"/>
        </w:rPr>
      </w:pPr>
      <w:r w:rsidRPr="00353591">
        <w:rPr>
          <w:sz w:val="24"/>
          <w:szCs w:val="24"/>
        </w:rPr>
        <w:t>- eksplozije</w:t>
      </w:r>
    </w:p>
    <w:p w:rsidR="00AD3EA3" w:rsidRPr="00353591" w:rsidRDefault="00AD3EA3" w:rsidP="00970E39">
      <w:pPr>
        <w:autoSpaceDE w:val="0"/>
        <w:autoSpaceDN w:val="0"/>
        <w:adjustRightInd w:val="0"/>
        <w:spacing w:after="0" w:line="240" w:lineRule="auto"/>
        <w:jc w:val="both"/>
        <w:rPr>
          <w:sz w:val="24"/>
          <w:szCs w:val="24"/>
        </w:rPr>
      </w:pPr>
    </w:p>
    <w:p w:rsidR="00AD3EA3" w:rsidRPr="00353591" w:rsidRDefault="00AD3EA3" w:rsidP="00970E39">
      <w:pPr>
        <w:autoSpaceDE w:val="0"/>
        <w:autoSpaceDN w:val="0"/>
        <w:adjustRightInd w:val="0"/>
        <w:spacing w:after="0" w:line="240" w:lineRule="auto"/>
        <w:jc w:val="both"/>
        <w:rPr>
          <w:sz w:val="24"/>
          <w:szCs w:val="24"/>
        </w:rPr>
      </w:pPr>
      <w:r w:rsidRPr="00353591">
        <w:rPr>
          <w:sz w:val="24"/>
          <w:szCs w:val="24"/>
        </w:rPr>
        <w:t>Posljedice koje mogu nastati od velikog požara i eksplozije su:</w:t>
      </w:r>
    </w:p>
    <w:p w:rsidR="00AD3EA3" w:rsidRPr="00353591" w:rsidRDefault="00AD3EA3" w:rsidP="00970E39">
      <w:pPr>
        <w:autoSpaceDE w:val="0"/>
        <w:autoSpaceDN w:val="0"/>
        <w:adjustRightInd w:val="0"/>
        <w:spacing w:after="0" w:line="240" w:lineRule="auto"/>
        <w:ind w:firstLine="567"/>
        <w:jc w:val="both"/>
        <w:rPr>
          <w:sz w:val="24"/>
          <w:szCs w:val="24"/>
        </w:rPr>
      </w:pPr>
      <w:r w:rsidRPr="00353591">
        <w:rPr>
          <w:sz w:val="24"/>
          <w:szCs w:val="24"/>
        </w:rPr>
        <w:t>- opasnost za radnike od gušenja , zapaljenje strojeva i opreme</w:t>
      </w:r>
    </w:p>
    <w:p w:rsidR="00AD3EA3" w:rsidRPr="00353591" w:rsidRDefault="00AD3EA3" w:rsidP="00970E39">
      <w:pPr>
        <w:autoSpaceDE w:val="0"/>
        <w:autoSpaceDN w:val="0"/>
        <w:adjustRightInd w:val="0"/>
        <w:spacing w:after="0" w:line="240" w:lineRule="auto"/>
        <w:ind w:firstLine="567"/>
        <w:jc w:val="both"/>
        <w:rPr>
          <w:sz w:val="24"/>
          <w:szCs w:val="24"/>
        </w:rPr>
      </w:pPr>
      <w:r w:rsidRPr="00353591">
        <w:rPr>
          <w:sz w:val="24"/>
          <w:szCs w:val="24"/>
        </w:rPr>
        <w:t>- opasnost od nastanka gustog dima koji bi se širio ovisno o smjeru vjetra</w:t>
      </w:r>
    </w:p>
    <w:p w:rsidR="00AD3EA3" w:rsidRPr="00353591" w:rsidRDefault="00AD3EA3" w:rsidP="00970E39">
      <w:pPr>
        <w:autoSpaceDE w:val="0"/>
        <w:autoSpaceDN w:val="0"/>
        <w:adjustRightInd w:val="0"/>
        <w:spacing w:after="0" w:line="240" w:lineRule="auto"/>
        <w:ind w:firstLine="567"/>
        <w:jc w:val="both"/>
        <w:rPr>
          <w:sz w:val="24"/>
          <w:szCs w:val="24"/>
        </w:rPr>
      </w:pPr>
      <w:r w:rsidRPr="00353591">
        <w:rPr>
          <w:sz w:val="24"/>
          <w:szCs w:val="24"/>
        </w:rPr>
        <w:t>- opasnost zapaljenja okolne šume i raslinja  ako bi do požara došlo u sušnom periodu.</w:t>
      </w:r>
    </w:p>
    <w:p w:rsidR="00AD3EA3" w:rsidRPr="00555BF1" w:rsidRDefault="00AD3EA3" w:rsidP="00970E39">
      <w:pPr>
        <w:spacing w:after="0" w:line="240" w:lineRule="auto"/>
        <w:jc w:val="both"/>
        <w:rPr>
          <w:b/>
          <w:bCs/>
          <w:sz w:val="24"/>
          <w:szCs w:val="24"/>
        </w:rPr>
      </w:pPr>
    </w:p>
    <w:p w:rsidR="00AD3EA3" w:rsidRPr="009E50E7" w:rsidRDefault="00AD3EA3" w:rsidP="00353591">
      <w:pPr>
        <w:spacing w:after="0" w:line="240" w:lineRule="auto"/>
        <w:jc w:val="both"/>
        <w:rPr>
          <w:i/>
          <w:iCs/>
          <w:sz w:val="24"/>
          <w:szCs w:val="24"/>
        </w:rPr>
      </w:pPr>
      <w:r w:rsidRPr="00353591">
        <w:rPr>
          <w:b/>
          <w:bCs/>
          <w:sz w:val="24"/>
          <w:szCs w:val="24"/>
        </w:rPr>
        <w:t>Zaključak:</w:t>
      </w:r>
      <w:r w:rsidRPr="00353591">
        <w:rPr>
          <w:sz w:val="24"/>
          <w:szCs w:val="24"/>
        </w:rPr>
        <w:t xml:space="preserve"> </w:t>
      </w:r>
      <w:r w:rsidRPr="009E50E7">
        <w:rPr>
          <w:i/>
          <w:iCs/>
          <w:sz w:val="24"/>
          <w:szCs w:val="24"/>
        </w:rPr>
        <w:t>U slučaju velikog požara i eksplozije ugroženi bi bili životi radnika na odlagalištu, oprema i objekti te okoliš.</w:t>
      </w:r>
      <w:bookmarkStart w:id="5" w:name="_Toc243920803"/>
    </w:p>
    <w:p w:rsidR="00AD3EA3" w:rsidRDefault="00AD3EA3" w:rsidP="00353591">
      <w:pPr>
        <w:spacing w:after="0" w:line="240" w:lineRule="auto"/>
        <w:jc w:val="both"/>
        <w:rPr>
          <w:sz w:val="24"/>
          <w:szCs w:val="24"/>
        </w:rPr>
      </w:pPr>
    </w:p>
    <w:p w:rsidR="00AD3EA3" w:rsidRPr="00353591" w:rsidRDefault="00AD3EA3" w:rsidP="00353591">
      <w:pPr>
        <w:spacing w:after="0" w:line="240" w:lineRule="auto"/>
        <w:jc w:val="both"/>
        <w:rPr>
          <w:sz w:val="24"/>
          <w:szCs w:val="24"/>
        </w:rPr>
      </w:pPr>
    </w:p>
    <w:bookmarkEnd w:id="5"/>
    <w:p w:rsidR="00AD3EA3" w:rsidRPr="009C12D0" w:rsidRDefault="00AD3EA3" w:rsidP="00555BF1">
      <w:pPr>
        <w:pStyle w:val="ListParagraph"/>
        <w:numPr>
          <w:ilvl w:val="0"/>
          <w:numId w:val="31"/>
        </w:numPr>
        <w:autoSpaceDE w:val="0"/>
        <w:autoSpaceDN w:val="0"/>
        <w:adjustRightInd w:val="0"/>
        <w:ind w:left="426" w:hanging="426"/>
        <w:rPr>
          <w:rFonts w:ascii="Calibri" w:hAnsi="Calibri" w:cs="Calibri"/>
          <w:b/>
          <w:bCs/>
          <w:color w:val="000000"/>
          <w:sz w:val="28"/>
          <w:szCs w:val="28"/>
        </w:rPr>
      </w:pPr>
      <w:r w:rsidRPr="009C12D0">
        <w:rPr>
          <w:rFonts w:ascii="Calibri" w:hAnsi="Calibri" w:cs="Calibri"/>
          <w:b/>
          <w:bCs/>
          <w:color w:val="000000"/>
          <w:sz w:val="28"/>
          <w:szCs w:val="28"/>
        </w:rPr>
        <w:t xml:space="preserve">OPASNOST OD RATNIH DJELOVANJA I TERORIZMA </w:t>
      </w:r>
    </w:p>
    <w:p w:rsidR="00AD3EA3" w:rsidRPr="002F7EBA" w:rsidRDefault="00AD3EA3" w:rsidP="002F7EBA">
      <w:pPr>
        <w:autoSpaceDE w:val="0"/>
        <w:autoSpaceDN w:val="0"/>
        <w:adjustRightInd w:val="0"/>
        <w:spacing w:after="0" w:line="240" w:lineRule="auto"/>
        <w:rPr>
          <w:color w:val="000000"/>
          <w:sz w:val="24"/>
          <w:szCs w:val="24"/>
        </w:rPr>
      </w:pPr>
    </w:p>
    <w:p w:rsidR="00AD3EA3" w:rsidRPr="002C3D7E" w:rsidRDefault="00AD3EA3" w:rsidP="00452CB0">
      <w:pPr>
        <w:pStyle w:val="ListParagraph"/>
        <w:numPr>
          <w:ilvl w:val="1"/>
          <w:numId w:val="6"/>
        </w:numPr>
        <w:autoSpaceDE w:val="0"/>
        <w:autoSpaceDN w:val="0"/>
        <w:adjustRightInd w:val="0"/>
        <w:ind w:left="1276" w:hanging="556"/>
        <w:rPr>
          <w:rFonts w:ascii="Calibri" w:hAnsi="Calibri" w:cs="Calibri"/>
          <w:b/>
          <w:bCs/>
          <w:color w:val="000000"/>
        </w:rPr>
      </w:pPr>
      <w:r w:rsidRPr="002C3D7E">
        <w:rPr>
          <w:rFonts w:ascii="Calibri" w:hAnsi="Calibri" w:cs="Calibri"/>
          <w:b/>
          <w:bCs/>
          <w:color w:val="000000"/>
        </w:rPr>
        <w:t xml:space="preserve">Opasnost od ratnih djelovanja </w:t>
      </w:r>
    </w:p>
    <w:p w:rsidR="00AD3EA3" w:rsidRPr="002F7EBA" w:rsidRDefault="00AD3EA3" w:rsidP="002F7EBA">
      <w:pPr>
        <w:autoSpaceDE w:val="0"/>
        <w:autoSpaceDN w:val="0"/>
        <w:adjustRightInd w:val="0"/>
        <w:spacing w:after="0" w:line="240" w:lineRule="auto"/>
        <w:rPr>
          <w:color w:val="000000"/>
          <w:sz w:val="24"/>
          <w:szCs w:val="24"/>
        </w:rPr>
      </w:pPr>
    </w:p>
    <w:p w:rsidR="00AD3EA3" w:rsidRPr="002F7EBA" w:rsidRDefault="00AD3EA3" w:rsidP="007E660C">
      <w:pPr>
        <w:autoSpaceDE w:val="0"/>
        <w:autoSpaceDN w:val="0"/>
        <w:adjustRightInd w:val="0"/>
        <w:spacing w:after="0" w:line="240" w:lineRule="auto"/>
        <w:ind w:firstLine="708"/>
        <w:jc w:val="both"/>
        <w:rPr>
          <w:color w:val="000000"/>
          <w:sz w:val="24"/>
          <w:szCs w:val="24"/>
        </w:rPr>
      </w:pPr>
      <w:r w:rsidRPr="002F7EBA">
        <w:rPr>
          <w:color w:val="000000"/>
          <w:sz w:val="24"/>
          <w:szCs w:val="24"/>
        </w:rPr>
        <w:t>Na temelju prosudbe pros</w:t>
      </w:r>
      <w:r>
        <w:rPr>
          <w:color w:val="000000"/>
          <w:sz w:val="24"/>
          <w:szCs w:val="24"/>
        </w:rPr>
        <w:t>tora, prijetnji i rizika, mož</w:t>
      </w:r>
      <w:r w:rsidRPr="002F7EBA">
        <w:rPr>
          <w:color w:val="000000"/>
          <w:sz w:val="24"/>
          <w:szCs w:val="24"/>
        </w:rPr>
        <w:t xml:space="preserve">e se zaključiti da trenutačno protiv Republike Hrvatske nije, i da u dužem vremenskom razdoblju neće biti, izrađena neposredna konvencionalna prijetnja, premda se ona ne smije u potpunosti isključiti. </w:t>
      </w:r>
    </w:p>
    <w:p w:rsidR="00AD3EA3" w:rsidRPr="002F7EBA" w:rsidRDefault="00AD3EA3" w:rsidP="002F7EBA">
      <w:pPr>
        <w:autoSpaceDE w:val="0"/>
        <w:autoSpaceDN w:val="0"/>
        <w:adjustRightInd w:val="0"/>
        <w:spacing w:after="0" w:line="240" w:lineRule="auto"/>
        <w:jc w:val="both"/>
        <w:rPr>
          <w:color w:val="000000"/>
          <w:sz w:val="24"/>
          <w:szCs w:val="24"/>
        </w:rPr>
      </w:pPr>
      <w:r w:rsidRPr="002F7EBA">
        <w:rPr>
          <w:color w:val="000000"/>
          <w:sz w:val="24"/>
          <w:szCs w:val="24"/>
        </w:rPr>
        <w:t xml:space="preserve">Mala je vjerojatnost da će se u nastupajućem razdoblju razviti konvencionalni sukob u kojem će područje RH biti dio većeg ratišta. Države koje bi eventualno mogle ugroziti Republiku Hrvatsku ne posjeduju visoko sofisticirane snage, nego su uglavnom konvencionalne. </w:t>
      </w:r>
    </w:p>
    <w:p w:rsidR="00AD3EA3" w:rsidRDefault="00AD3EA3" w:rsidP="002F7EBA">
      <w:pPr>
        <w:autoSpaceDE w:val="0"/>
        <w:autoSpaceDN w:val="0"/>
        <w:adjustRightInd w:val="0"/>
        <w:spacing w:after="0" w:line="240" w:lineRule="auto"/>
        <w:jc w:val="both"/>
        <w:rPr>
          <w:color w:val="000000"/>
          <w:sz w:val="24"/>
          <w:szCs w:val="24"/>
        </w:rPr>
      </w:pPr>
      <w:r w:rsidRPr="002F7EBA">
        <w:rPr>
          <w:color w:val="000000"/>
          <w:sz w:val="24"/>
          <w:szCs w:val="24"/>
        </w:rPr>
        <w:t xml:space="preserve">Unatoč trendu postupne stabilizacije još uvijek postoji mogućnost pojave i širenja nestabilnosti u okružju Republike Hrvatske. Prijetnje dobivaju novi karakter i u budućnosti će se vrlo teško moći razdvojiti njihova vojna i nevojna komponenta. </w:t>
      </w:r>
      <w:r>
        <w:rPr>
          <w:color w:val="000000"/>
          <w:sz w:val="24"/>
          <w:szCs w:val="24"/>
        </w:rPr>
        <w:t>Izraž</w:t>
      </w:r>
      <w:r w:rsidRPr="002F7EBA">
        <w:rPr>
          <w:color w:val="000000"/>
          <w:sz w:val="24"/>
          <w:szCs w:val="24"/>
        </w:rPr>
        <w:t xml:space="preserve">ena je mogućnost posrednog utjecaja kriza s izvorištem u bližem okruženju i destabilizacijskog utjecaja asimetričnih i transnacionalnih prijetnji. </w:t>
      </w:r>
    </w:p>
    <w:p w:rsidR="00AD3EA3" w:rsidRPr="009E50E7" w:rsidRDefault="00AD3EA3" w:rsidP="002F7EBA">
      <w:pPr>
        <w:autoSpaceDE w:val="0"/>
        <w:autoSpaceDN w:val="0"/>
        <w:adjustRightInd w:val="0"/>
        <w:spacing w:after="0" w:line="240" w:lineRule="auto"/>
        <w:jc w:val="both"/>
        <w:rPr>
          <w:sz w:val="24"/>
          <w:szCs w:val="24"/>
        </w:rPr>
      </w:pPr>
      <w:r w:rsidRPr="009E50E7">
        <w:rPr>
          <w:sz w:val="24"/>
          <w:szCs w:val="24"/>
        </w:rPr>
        <w:t>Na području Općine Gračac nema vojnih objekata koji bi mogli biti ciljevi vojno –terorističkih djelovanja, ali postoje</w:t>
      </w:r>
      <w:r w:rsidRPr="009E50E7">
        <w:rPr>
          <w:color w:val="FF0000"/>
          <w:sz w:val="24"/>
          <w:szCs w:val="24"/>
        </w:rPr>
        <w:t xml:space="preserve"> </w:t>
      </w:r>
      <w:r w:rsidRPr="009E50E7">
        <w:rPr>
          <w:sz w:val="24"/>
          <w:szCs w:val="24"/>
        </w:rPr>
        <w:t>važni energetski objekati koji bi mogli biti ciljevi vojno-terorističkih djelovanja kao što su:</w:t>
      </w:r>
    </w:p>
    <w:p w:rsidR="00AD3EA3" w:rsidRPr="009E50E7" w:rsidRDefault="00AD3EA3" w:rsidP="00E534CB">
      <w:pPr>
        <w:pStyle w:val="ListParagraph"/>
        <w:numPr>
          <w:ilvl w:val="0"/>
          <w:numId w:val="42"/>
        </w:numPr>
        <w:rPr>
          <w:rFonts w:ascii="Calibri" w:hAnsi="Calibri" w:cs="Calibri"/>
        </w:rPr>
      </w:pPr>
      <w:r w:rsidRPr="009E50E7">
        <w:rPr>
          <w:rFonts w:ascii="Calibri" w:hAnsi="Calibri" w:cs="Calibri"/>
        </w:rPr>
        <w:t xml:space="preserve">TS 110/35/10kV "GRAČAC 2-DOIĆI", </w:t>
      </w:r>
    </w:p>
    <w:p w:rsidR="00AD3EA3" w:rsidRPr="009E50E7" w:rsidRDefault="00AD3EA3" w:rsidP="00E534CB">
      <w:pPr>
        <w:pStyle w:val="ListParagraph"/>
        <w:numPr>
          <w:ilvl w:val="0"/>
          <w:numId w:val="42"/>
        </w:numPr>
        <w:rPr>
          <w:rFonts w:ascii="Calibri" w:hAnsi="Calibri" w:cs="Calibri"/>
        </w:rPr>
      </w:pPr>
      <w:r w:rsidRPr="009E50E7">
        <w:rPr>
          <w:rFonts w:ascii="Calibri" w:hAnsi="Calibri" w:cs="Calibri"/>
        </w:rPr>
        <w:t>TS 35/10kV "GRAČAC 1".</w:t>
      </w:r>
    </w:p>
    <w:p w:rsidR="00AD3EA3" w:rsidRPr="000D6526" w:rsidRDefault="00AD3EA3" w:rsidP="002F7EBA">
      <w:pPr>
        <w:autoSpaceDE w:val="0"/>
        <w:autoSpaceDN w:val="0"/>
        <w:adjustRightInd w:val="0"/>
        <w:spacing w:after="0" w:line="240" w:lineRule="auto"/>
        <w:jc w:val="both"/>
        <w:rPr>
          <w:sz w:val="24"/>
          <w:szCs w:val="24"/>
        </w:rPr>
      </w:pPr>
    </w:p>
    <w:p w:rsidR="00AD3EA3" w:rsidRDefault="00AD3EA3" w:rsidP="00CB2632">
      <w:pPr>
        <w:autoSpaceDE w:val="0"/>
        <w:autoSpaceDN w:val="0"/>
        <w:adjustRightInd w:val="0"/>
        <w:spacing w:after="0" w:line="240" w:lineRule="auto"/>
        <w:ind w:firstLine="708"/>
        <w:rPr>
          <w:b/>
          <w:bCs/>
          <w:color w:val="000000"/>
          <w:sz w:val="24"/>
          <w:szCs w:val="24"/>
        </w:rPr>
      </w:pPr>
      <w:r w:rsidRPr="002F7EBA">
        <w:rPr>
          <w:b/>
          <w:bCs/>
          <w:color w:val="000000"/>
          <w:sz w:val="24"/>
          <w:szCs w:val="24"/>
        </w:rPr>
        <w:t xml:space="preserve">Ugroza od minskoeksplozivnih i neeksplodiranih ubojnih sredstava </w:t>
      </w:r>
    </w:p>
    <w:p w:rsidR="00AD3EA3" w:rsidRPr="002F7EBA" w:rsidRDefault="00AD3EA3" w:rsidP="002F7EBA">
      <w:pPr>
        <w:autoSpaceDE w:val="0"/>
        <w:autoSpaceDN w:val="0"/>
        <w:adjustRightInd w:val="0"/>
        <w:spacing w:after="0" w:line="240" w:lineRule="auto"/>
        <w:rPr>
          <w:b/>
          <w:bCs/>
          <w:i/>
          <w:iCs/>
          <w:color w:val="000000"/>
          <w:sz w:val="24"/>
          <w:szCs w:val="24"/>
        </w:rPr>
      </w:pPr>
    </w:p>
    <w:p w:rsidR="00AD3EA3" w:rsidRPr="002F7EBA" w:rsidRDefault="00AD3EA3" w:rsidP="00E661D3">
      <w:pPr>
        <w:autoSpaceDE w:val="0"/>
        <w:autoSpaceDN w:val="0"/>
        <w:adjustRightInd w:val="0"/>
        <w:spacing w:after="0" w:line="240" w:lineRule="auto"/>
        <w:jc w:val="both"/>
        <w:rPr>
          <w:sz w:val="24"/>
          <w:szCs w:val="24"/>
        </w:rPr>
      </w:pPr>
      <w:r>
        <w:rPr>
          <w:sz w:val="24"/>
          <w:szCs w:val="24"/>
        </w:rPr>
        <w:t xml:space="preserve">Zadarska </w:t>
      </w:r>
      <w:r w:rsidRPr="002F7EBA">
        <w:rPr>
          <w:sz w:val="24"/>
          <w:szCs w:val="24"/>
        </w:rPr>
        <w:t xml:space="preserve">županija </w:t>
      </w:r>
      <w:r>
        <w:rPr>
          <w:sz w:val="24"/>
          <w:szCs w:val="24"/>
        </w:rPr>
        <w:t xml:space="preserve">ima zagađenih </w:t>
      </w:r>
      <w:r w:rsidRPr="002F7EBA">
        <w:rPr>
          <w:sz w:val="24"/>
          <w:szCs w:val="24"/>
        </w:rPr>
        <w:t xml:space="preserve"> 51,7 km</w:t>
      </w:r>
      <w:r>
        <w:rPr>
          <w:sz w:val="24"/>
          <w:szCs w:val="24"/>
        </w:rPr>
        <w:t>²</w:t>
      </w:r>
      <w:r w:rsidRPr="00E661D3">
        <w:rPr>
          <w:b/>
          <w:bCs/>
          <w:color w:val="000000"/>
          <w:sz w:val="24"/>
          <w:szCs w:val="24"/>
        </w:rPr>
        <w:t xml:space="preserve"> </w:t>
      </w:r>
      <w:r w:rsidRPr="00E661D3">
        <w:rPr>
          <w:color w:val="000000"/>
          <w:sz w:val="24"/>
          <w:szCs w:val="24"/>
        </w:rPr>
        <w:t>od minskoeksplozivnih i neeksplodiranih ubojnih sredstava</w:t>
      </w:r>
      <w:r w:rsidRPr="00E661D3">
        <w:rPr>
          <w:sz w:val="24"/>
          <w:szCs w:val="24"/>
        </w:rPr>
        <w:t>.</w:t>
      </w:r>
      <w:r>
        <w:rPr>
          <w:sz w:val="24"/>
          <w:szCs w:val="24"/>
        </w:rPr>
        <w:t xml:space="preserve"> </w:t>
      </w:r>
      <w:r w:rsidRPr="002F7EBA">
        <w:rPr>
          <w:sz w:val="24"/>
          <w:szCs w:val="24"/>
        </w:rPr>
        <w:t xml:space="preserve">Navedeni prostor </w:t>
      </w:r>
      <w:r w:rsidRPr="000B57C0">
        <w:rPr>
          <w:sz w:val="24"/>
          <w:szCs w:val="24"/>
        </w:rPr>
        <w:t>obilježen</w:t>
      </w:r>
      <w:r>
        <w:rPr>
          <w:sz w:val="24"/>
          <w:szCs w:val="24"/>
        </w:rPr>
        <w:t xml:space="preserve"> je sa tablama </w:t>
      </w:r>
      <w:r w:rsidRPr="002F7EBA">
        <w:rPr>
          <w:sz w:val="24"/>
          <w:szCs w:val="24"/>
        </w:rPr>
        <w:t xml:space="preserve">upozorenja na minsku opasnost odnosno minskoeksplozivnih sredstava (MES) i područja u kojima ima i MES-a i neeksplodiranih ubojnih sredstava (NUS). </w:t>
      </w:r>
    </w:p>
    <w:p w:rsidR="00AD3EA3" w:rsidRPr="002F7EBA" w:rsidRDefault="00AD3EA3" w:rsidP="00E661D3">
      <w:pPr>
        <w:autoSpaceDE w:val="0"/>
        <w:autoSpaceDN w:val="0"/>
        <w:adjustRightInd w:val="0"/>
        <w:spacing w:after="0" w:line="240" w:lineRule="auto"/>
        <w:ind w:firstLine="708"/>
        <w:jc w:val="both"/>
        <w:rPr>
          <w:sz w:val="24"/>
          <w:szCs w:val="24"/>
        </w:rPr>
      </w:pPr>
      <w:r w:rsidRPr="002F7EBA">
        <w:rPr>
          <w:sz w:val="24"/>
          <w:szCs w:val="24"/>
        </w:rPr>
        <w:t xml:space="preserve">U planovima za protuminsko djelovanje, koje se provodi radi ublažavanja socio-ekonomskih, sigurnosnih i ekoloških posljedica minskog problema, potrebno je provesti aktivnosti koje su usmjerene na razminiranje te otklanjanje utjecaja tog problema na ljude. Krajnji je cilj protuminskog djelovanja umanjiti rizik od mina i omogućiti sigurnost stanovništva. </w:t>
      </w:r>
    </w:p>
    <w:p w:rsidR="00AD3EA3" w:rsidRPr="000B57C0" w:rsidRDefault="00AD3EA3" w:rsidP="00B54869">
      <w:pPr>
        <w:autoSpaceDE w:val="0"/>
        <w:autoSpaceDN w:val="0"/>
        <w:adjustRightInd w:val="0"/>
        <w:spacing w:after="0" w:line="240" w:lineRule="auto"/>
        <w:ind w:firstLine="708"/>
        <w:jc w:val="both"/>
        <w:rPr>
          <w:color w:val="000000"/>
          <w:sz w:val="24"/>
          <w:szCs w:val="24"/>
        </w:rPr>
      </w:pPr>
      <w:r w:rsidRPr="000B57C0">
        <w:rPr>
          <w:color w:val="000000"/>
          <w:sz w:val="24"/>
          <w:szCs w:val="24"/>
        </w:rPr>
        <w:t xml:space="preserve">Minski sumnjivi prostor </w:t>
      </w:r>
      <w:r w:rsidRPr="00B54869">
        <w:rPr>
          <w:color w:val="000000"/>
          <w:sz w:val="24"/>
          <w:szCs w:val="24"/>
        </w:rPr>
        <w:t>Zadarske županije</w:t>
      </w:r>
      <w:r w:rsidRPr="000B57C0">
        <w:rPr>
          <w:b/>
          <w:bCs/>
          <w:color w:val="000000"/>
          <w:sz w:val="24"/>
          <w:szCs w:val="24"/>
        </w:rPr>
        <w:t xml:space="preserve"> </w:t>
      </w:r>
      <w:r w:rsidRPr="000B57C0">
        <w:rPr>
          <w:color w:val="000000"/>
          <w:sz w:val="24"/>
          <w:szCs w:val="24"/>
        </w:rPr>
        <w:t xml:space="preserve">najvećim dijelom od 78,8% se odnosi na šumske površine, dok se ostatak od 20,6% odnosi na poljoprivredne površine odnosno 0,6% isključivo na makiju i krš. Prema evidenciji HCR-a na prostoru županije postavljeno je 251 minsko polje, od kojih je 18 minskih polja s protuoklopnim minama, 210 s protupješačkim minama, a 23 je miješanih minskih polja (PP i PO). Postavljeno je ukupno 6.206 mina od čega 1.220 protuoklopnih i 4.986 protupješačkih mina. </w:t>
      </w:r>
    </w:p>
    <w:p w:rsidR="00AD3EA3" w:rsidRDefault="00AD3EA3" w:rsidP="00B54869">
      <w:pPr>
        <w:autoSpaceDE w:val="0"/>
        <w:autoSpaceDN w:val="0"/>
        <w:adjustRightInd w:val="0"/>
        <w:spacing w:after="0" w:line="240" w:lineRule="auto"/>
        <w:jc w:val="both"/>
        <w:rPr>
          <w:color w:val="000000"/>
          <w:sz w:val="24"/>
          <w:szCs w:val="24"/>
        </w:rPr>
      </w:pPr>
      <w:r w:rsidRPr="000B57C0">
        <w:rPr>
          <w:color w:val="000000"/>
          <w:sz w:val="24"/>
          <w:szCs w:val="24"/>
        </w:rPr>
        <w:t>Od 1998. godine na području županije u 33 minske nesreće stradala je 41 osoba, od kojih 14 osoba smrtno</w:t>
      </w:r>
      <w:r>
        <w:rPr>
          <w:color w:val="000000"/>
          <w:sz w:val="24"/>
          <w:szCs w:val="24"/>
        </w:rPr>
        <w:t>.</w:t>
      </w:r>
    </w:p>
    <w:p w:rsidR="00AD3EA3" w:rsidRDefault="00AD3EA3" w:rsidP="00E661D3">
      <w:pPr>
        <w:autoSpaceDE w:val="0"/>
        <w:autoSpaceDN w:val="0"/>
        <w:adjustRightInd w:val="0"/>
        <w:spacing w:after="0" w:line="240" w:lineRule="auto"/>
        <w:ind w:firstLine="708"/>
        <w:jc w:val="both"/>
        <w:rPr>
          <w:sz w:val="24"/>
          <w:szCs w:val="24"/>
        </w:rPr>
      </w:pPr>
    </w:p>
    <w:p w:rsidR="00AD3EA3" w:rsidRDefault="00AD3EA3" w:rsidP="00E661D3">
      <w:pPr>
        <w:autoSpaceDE w:val="0"/>
        <w:autoSpaceDN w:val="0"/>
        <w:adjustRightInd w:val="0"/>
        <w:spacing w:after="0" w:line="240" w:lineRule="auto"/>
        <w:ind w:firstLine="708"/>
        <w:jc w:val="both"/>
        <w:rPr>
          <w:sz w:val="24"/>
          <w:szCs w:val="24"/>
        </w:rPr>
      </w:pPr>
    </w:p>
    <w:p w:rsidR="00AD3EA3" w:rsidRDefault="00AD3EA3" w:rsidP="00B54869">
      <w:pPr>
        <w:autoSpaceDE w:val="0"/>
        <w:autoSpaceDN w:val="0"/>
        <w:adjustRightInd w:val="0"/>
        <w:spacing w:after="0" w:line="240" w:lineRule="auto"/>
        <w:jc w:val="both"/>
        <w:rPr>
          <w:sz w:val="24"/>
          <w:szCs w:val="24"/>
        </w:rPr>
      </w:pPr>
      <w:r w:rsidRPr="003D65DF">
        <w:rPr>
          <w:noProof/>
          <w:sz w:val="24"/>
          <w:szCs w:val="24"/>
          <w:lang w:eastAsia="hr-HR"/>
        </w:rPr>
        <w:pict>
          <v:shape id="Slika 13" o:spid="_x0000_i1040" type="#_x0000_t75" style="width:452.25pt;height:274.5pt;visibility:visible">
            <v:imagedata r:id="rId35" o:title=""/>
          </v:shape>
        </w:pict>
      </w:r>
    </w:p>
    <w:p w:rsidR="00AD3EA3" w:rsidRPr="00B54869" w:rsidRDefault="00AD3EA3" w:rsidP="00E661D3">
      <w:pPr>
        <w:autoSpaceDE w:val="0"/>
        <w:autoSpaceDN w:val="0"/>
        <w:adjustRightInd w:val="0"/>
        <w:spacing w:after="0" w:line="240" w:lineRule="auto"/>
        <w:ind w:firstLine="708"/>
        <w:jc w:val="both"/>
        <w:rPr>
          <w:b/>
          <w:bCs/>
          <w:sz w:val="20"/>
          <w:szCs w:val="20"/>
        </w:rPr>
      </w:pPr>
      <w:r w:rsidRPr="00B54869">
        <w:rPr>
          <w:b/>
          <w:bCs/>
          <w:sz w:val="20"/>
          <w:szCs w:val="20"/>
        </w:rPr>
        <w:t>karta</w:t>
      </w:r>
      <w:r w:rsidRPr="00A84CA9">
        <w:rPr>
          <w:b/>
          <w:bCs/>
          <w:sz w:val="20"/>
          <w:szCs w:val="20"/>
        </w:rPr>
        <w:t xml:space="preserve"> </w:t>
      </w:r>
      <w:r w:rsidRPr="00B54869">
        <w:rPr>
          <w:b/>
          <w:bCs/>
          <w:sz w:val="20"/>
          <w:szCs w:val="20"/>
        </w:rPr>
        <w:t>Hcr: minsko sumnjiva područja u Zadarskoj županiji</w:t>
      </w:r>
    </w:p>
    <w:p w:rsidR="00AD3EA3" w:rsidRPr="002F7EBA" w:rsidRDefault="00AD3EA3" w:rsidP="000B57C0">
      <w:pPr>
        <w:autoSpaceDE w:val="0"/>
        <w:autoSpaceDN w:val="0"/>
        <w:adjustRightInd w:val="0"/>
        <w:spacing w:after="0" w:line="240" w:lineRule="auto"/>
        <w:jc w:val="both"/>
        <w:rPr>
          <w:sz w:val="24"/>
          <w:szCs w:val="24"/>
        </w:rPr>
      </w:pPr>
    </w:p>
    <w:p w:rsidR="00AD3EA3" w:rsidRDefault="00AD3EA3" w:rsidP="0013206E">
      <w:pPr>
        <w:autoSpaceDE w:val="0"/>
        <w:autoSpaceDN w:val="0"/>
        <w:adjustRightInd w:val="0"/>
        <w:spacing w:after="0" w:line="240" w:lineRule="auto"/>
        <w:jc w:val="both"/>
        <w:rPr>
          <w:color w:val="000000"/>
          <w:sz w:val="24"/>
          <w:szCs w:val="24"/>
        </w:rPr>
      </w:pPr>
      <w:r w:rsidRPr="000B57C0">
        <w:rPr>
          <w:color w:val="000000"/>
          <w:sz w:val="24"/>
          <w:szCs w:val="24"/>
        </w:rPr>
        <w:t>Pre</w:t>
      </w:r>
      <w:r>
        <w:rPr>
          <w:color w:val="000000"/>
          <w:sz w:val="24"/>
          <w:szCs w:val="24"/>
        </w:rPr>
        <w:t>ma podacima HCR-a na području Općine Gračac nema m</w:t>
      </w:r>
      <w:r w:rsidRPr="000B57C0">
        <w:rPr>
          <w:color w:val="000000"/>
          <w:sz w:val="24"/>
          <w:szCs w:val="24"/>
        </w:rPr>
        <w:t>inski sumnjivi</w:t>
      </w:r>
      <w:r>
        <w:rPr>
          <w:color w:val="000000"/>
          <w:sz w:val="24"/>
          <w:szCs w:val="24"/>
        </w:rPr>
        <w:t>h</w:t>
      </w:r>
      <w:r w:rsidRPr="000B57C0">
        <w:rPr>
          <w:color w:val="000000"/>
          <w:sz w:val="24"/>
          <w:szCs w:val="24"/>
        </w:rPr>
        <w:t xml:space="preserve"> </w:t>
      </w:r>
      <w:r>
        <w:rPr>
          <w:color w:val="000000"/>
          <w:sz w:val="24"/>
          <w:szCs w:val="24"/>
        </w:rPr>
        <w:t>površina.</w:t>
      </w:r>
    </w:p>
    <w:p w:rsidR="00AD3EA3" w:rsidRDefault="00AD3EA3" w:rsidP="007E660C">
      <w:pPr>
        <w:autoSpaceDE w:val="0"/>
        <w:autoSpaceDN w:val="0"/>
        <w:adjustRightInd w:val="0"/>
        <w:spacing w:after="0" w:line="240" w:lineRule="auto"/>
        <w:ind w:firstLine="708"/>
        <w:jc w:val="both"/>
        <w:rPr>
          <w:color w:val="000000"/>
          <w:sz w:val="24"/>
          <w:szCs w:val="24"/>
        </w:rPr>
      </w:pPr>
      <w:r>
        <w:rPr>
          <w:color w:val="000000"/>
          <w:sz w:val="24"/>
          <w:szCs w:val="24"/>
        </w:rPr>
        <w:t xml:space="preserve"> </w:t>
      </w:r>
    </w:p>
    <w:p w:rsidR="00AD3EA3" w:rsidRDefault="00AD3EA3" w:rsidP="0013206E">
      <w:pPr>
        <w:autoSpaceDE w:val="0"/>
        <w:autoSpaceDN w:val="0"/>
        <w:adjustRightInd w:val="0"/>
        <w:spacing w:after="0" w:line="240" w:lineRule="auto"/>
        <w:ind w:firstLine="708"/>
        <w:jc w:val="both"/>
        <w:rPr>
          <w:color w:val="000000"/>
          <w:sz w:val="24"/>
          <w:szCs w:val="24"/>
        </w:rPr>
      </w:pPr>
      <w:r w:rsidRPr="000B57C0">
        <w:rPr>
          <w:color w:val="000000"/>
          <w:sz w:val="24"/>
          <w:szCs w:val="24"/>
        </w:rPr>
        <w:t xml:space="preserve"> </w:t>
      </w:r>
    </w:p>
    <w:p w:rsidR="00AD3EA3" w:rsidRPr="009C12D0" w:rsidRDefault="00AD3EA3" w:rsidP="00452CB0">
      <w:pPr>
        <w:pStyle w:val="ListParagraph"/>
        <w:numPr>
          <w:ilvl w:val="1"/>
          <w:numId w:val="6"/>
        </w:numPr>
        <w:autoSpaceDE w:val="0"/>
        <w:autoSpaceDN w:val="0"/>
        <w:adjustRightInd w:val="0"/>
        <w:jc w:val="both"/>
        <w:rPr>
          <w:rFonts w:ascii="Calibri" w:hAnsi="Calibri" w:cs="Calibri"/>
          <w:color w:val="000000"/>
        </w:rPr>
      </w:pPr>
      <w:r w:rsidRPr="009C12D0">
        <w:rPr>
          <w:rFonts w:ascii="Calibri" w:hAnsi="Calibri" w:cs="Calibri"/>
          <w:b/>
          <w:bCs/>
          <w:sz w:val="26"/>
          <w:szCs w:val="26"/>
        </w:rPr>
        <w:t>Opasnost od terorizma</w:t>
      </w:r>
    </w:p>
    <w:p w:rsidR="00AD3EA3" w:rsidRDefault="00AD3EA3" w:rsidP="000B57C0">
      <w:pPr>
        <w:autoSpaceDE w:val="0"/>
        <w:autoSpaceDN w:val="0"/>
        <w:adjustRightInd w:val="0"/>
        <w:spacing w:after="0" w:line="240" w:lineRule="auto"/>
        <w:jc w:val="both"/>
        <w:rPr>
          <w:color w:val="000000"/>
          <w:sz w:val="24"/>
          <w:szCs w:val="24"/>
        </w:rPr>
      </w:pPr>
    </w:p>
    <w:p w:rsidR="00AD3EA3" w:rsidRPr="009C12D0" w:rsidRDefault="00AD3EA3" w:rsidP="007E660C">
      <w:pPr>
        <w:autoSpaceDE w:val="0"/>
        <w:autoSpaceDN w:val="0"/>
        <w:adjustRightInd w:val="0"/>
        <w:spacing w:after="0" w:line="240" w:lineRule="auto"/>
        <w:ind w:firstLine="708"/>
        <w:jc w:val="both"/>
        <w:rPr>
          <w:color w:val="000000"/>
          <w:sz w:val="24"/>
          <w:szCs w:val="24"/>
        </w:rPr>
      </w:pPr>
      <w:r w:rsidRPr="009C12D0">
        <w:rPr>
          <w:color w:val="000000"/>
          <w:sz w:val="24"/>
          <w:szCs w:val="24"/>
        </w:rPr>
        <w:t>Na globalnoj razini posebno je izrađena prijetnja međunarodnog terorizma, koji daje novu dimenziju svim ostalim oblicima t</w:t>
      </w:r>
      <w:r>
        <w:rPr>
          <w:color w:val="000000"/>
          <w:sz w:val="24"/>
          <w:szCs w:val="24"/>
        </w:rPr>
        <w:t>ransnacionalnih prijetnji, a mož</w:t>
      </w:r>
      <w:r w:rsidRPr="009C12D0">
        <w:rPr>
          <w:color w:val="000000"/>
          <w:sz w:val="24"/>
          <w:szCs w:val="24"/>
        </w:rPr>
        <w:t xml:space="preserve">e prouzročiti i konvencionalne sukobe. </w:t>
      </w:r>
    </w:p>
    <w:p w:rsidR="00AD3EA3" w:rsidRPr="009C12D0" w:rsidRDefault="00AD3EA3" w:rsidP="009C12D0">
      <w:pPr>
        <w:pStyle w:val="Default"/>
        <w:jc w:val="both"/>
        <w:rPr>
          <w:rFonts w:cs="Calibri"/>
        </w:rPr>
      </w:pPr>
      <w:r w:rsidRPr="009C12D0">
        <w:rPr>
          <w:rFonts w:cs="Calibri"/>
        </w:rPr>
        <w:t xml:space="preserve">Terorizam je u vrlo kratkom vremenu i s nedvojbeno velikim učinkom uspio ugroziti sigurnost svih demokratskih društava, ostvarujući prvi u nizu svojih ciljeva – stvaranje osjećaja nesigurnosti u populaciji ciljanih država. </w:t>
      </w:r>
    </w:p>
    <w:p w:rsidR="00AD3EA3" w:rsidRDefault="00AD3EA3" w:rsidP="00555BF1">
      <w:pPr>
        <w:autoSpaceDE w:val="0"/>
        <w:autoSpaceDN w:val="0"/>
        <w:adjustRightInd w:val="0"/>
        <w:spacing w:after="0" w:line="240" w:lineRule="auto"/>
        <w:ind w:firstLine="360"/>
        <w:jc w:val="both"/>
        <w:rPr>
          <w:color w:val="000000"/>
          <w:sz w:val="24"/>
          <w:szCs w:val="24"/>
        </w:rPr>
      </w:pPr>
      <w:r w:rsidRPr="009C12D0">
        <w:rPr>
          <w:color w:val="000000"/>
          <w:sz w:val="24"/>
          <w:szCs w:val="24"/>
        </w:rPr>
        <w:t>Proli</w:t>
      </w:r>
      <w:r>
        <w:rPr>
          <w:color w:val="000000"/>
          <w:sz w:val="24"/>
          <w:szCs w:val="24"/>
        </w:rPr>
        <w:t>feracija oruž</w:t>
      </w:r>
      <w:r w:rsidRPr="009C12D0">
        <w:rPr>
          <w:color w:val="000000"/>
          <w:sz w:val="24"/>
          <w:szCs w:val="24"/>
        </w:rPr>
        <w:t>ja masovnog uništavanja omogućava stvaranje novih vojnih i terorističkih prijetnji. Dostupnost ovih oružja tehnološki slabijim oružanim snagama agresivnih nedemokratskih država, pa i manjim skupinama, kao i mogućnost njihove uporabe predstavljaju prijetnju svjetske sigurnosti.</w:t>
      </w:r>
    </w:p>
    <w:p w:rsidR="00AD3EA3" w:rsidRPr="0030649A" w:rsidRDefault="00AD3EA3" w:rsidP="00E534CB">
      <w:pPr>
        <w:autoSpaceDE w:val="0"/>
        <w:autoSpaceDN w:val="0"/>
        <w:adjustRightInd w:val="0"/>
        <w:spacing w:after="0" w:line="240" w:lineRule="auto"/>
        <w:jc w:val="both"/>
        <w:rPr>
          <w:rFonts w:ascii="Arial" w:hAnsi="Arial" w:cs="Arial"/>
        </w:rPr>
      </w:pPr>
      <w:r w:rsidRPr="0030649A">
        <w:rPr>
          <w:sz w:val="24"/>
          <w:szCs w:val="24"/>
        </w:rPr>
        <w:t xml:space="preserve">Potencijalni ciljevi terorističkog napada mogu biti </w:t>
      </w:r>
      <w:r w:rsidRPr="0030649A">
        <w:rPr>
          <w:rFonts w:ascii="Arial" w:hAnsi="Arial" w:cs="Arial"/>
        </w:rPr>
        <w:t>:</w:t>
      </w:r>
    </w:p>
    <w:p w:rsidR="00AD3EA3" w:rsidRPr="0030649A" w:rsidRDefault="00AD3EA3" w:rsidP="00E534CB">
      <w:pPr>
        <w:numPr>
          <w:ilvl w:val="3"/>
          <w:numId w:val="1"/>
        </w:numPr>
        <w:spacing w:after="0" w:line="240" w:lineRule="auto"/>
        <w:ind w:firstLine="66"/>
        <w:jc w:val="both"/>
        <w:rPr>
          <w:sz w:val="24"/>
          <w:szCs w:val="24"/>
          <w:lang w:eastAsia="hr-HR"/>
        </w:rPr>
      </w:pPr>
      <w:r w:rsidRPr="0030649A">
        <w:rPr>
          <w:sz w:val="24"/>
          <w:szCs w:val="24"/>
          <w:lang w:eastAsia="hr-HR"/>
        </w:rPr>
        <w:t>„OŠ Nikola Tesla“  koju pohađa  461 učenik,</w:t>
      </w:r>
    </w:p>
    <w:p w:rsidR="00AD3EA3" w:rsidRPr="0030649A" w:rsidRDefault="00AD3EA3" w:rsidP="00E534CB">
      <w:pPr>
        <w:numPr>
          <w:ilvl w:val="3"/>
          <w:numId w:val="1"/>
        </w:numPr>
        <w:spacing w:after="0" w:line="240" w:lineRule="auto"/>
        <w:ind w:firstLine="66"/>
        <w:jc w:val="both"/>
        <w:rPr>
          <w:sz w:val="24"/>
          <w:szCs w:val="24"/>
          <w:lang w:eastAsia="hr-HR"/>
        </w:rPr>
      </w:pPr>
      <w:r w:rsidRPr="0030649A">
        <w:rPr>
          <w:sz w:val="24"/>
          <w:szCs w:val="24"/>
          <w:lang w:eastAsia="hr-HR"/>
        </w:rPr>
        <w:t>Područna škola Srb koju pohađa 18 učenika do 4. razreda,</w:t>
      </w:r>
    </w:p>
    <w:p w:rsidR="00AD3EA3" w:rsidRPr="0030649A" w:rsidRDefault="00AD3EA3" w:rsidP="00E534CB">
      <w:pPr>
        <w:numPr>
          <w:ilvl w:val="3"/>
          <w:numId w:val="1"/>
        </w:numPr>
        <w:spacing w:after="0" w:line="240" w:lineRule="auto"/>
        <w:ind w:firstLine="66"/>
        <w:jc w:val="both"/>
        <w:rPr>
          <w:sz w:val="24"/>
          <w:szCs w:val="24"/>
          <w:lang w:eastAsia="hr-HR"/>
        </w:rPr>
      </w:pPr>
      <w:r w:rsidRPr="0030649A">
        <w:rPr>
          <w:sz w:val="24"/>
          <w:szCs w:val="24"/>
          <w:lang w:eastAsia="hr-HR"/>
        </w:rPr>
        <w:t>Srednja škola Gračac koju pohađa 129 učenika i</w:t>
      </w:r>
    </w:p>
    <w:p w:rsidR="00AD3EA3" w:rsidRPr="0030649A" w:rsidRDefault="00AD3EA3" w:rsidP="00E534CB">
      <w:pPr>
        <w:numPr>
          <w:ilvl w:val="3"/>
          <w:numId w:val="1"/>
        </w:numPr>
        <w:spacing w:after="0" w:line="240" w:lineRule="auto"/>
        <w:ind w:firstLine="66"/>
        <w:jc w:val="both"/>
        <w:rPr>
          <w:sz w:val="24"/>
          <w:szCs w:val="24"/>
          <w:lang w:eastAsia="hr-HR"/>
        </w:rPr>
      </w:pPr>
      <w:r w:rsidRPr="0030649A">
        <w:rPr>
          <w:sz w:val="24"/>
          <w:szCs w:val="24"/>
          <w:lang w:eastAsia="hr-HR"/>
        </w:rPr>
        <w:t>Dječji vrtić „Baltazar“ koji prima cca 60 djece.</w:t>
      </w:r>
    </w:p>
    <w:p w:rsidR="00AD3EA3" w:rsidRPr="00E534CB" w:rsidRDefault="00AD3EA3" w:rsidP="00675385">
      <w:pPr>
        <w:spacing w:after="0" w:line="240" w:lineRule="auto"/>
        <w:ind w:left="426"/>
        <w:jc w:val="both"/>
        <w:rPr>
          <w:b/>
          <w:bCs/>
          <w:sz w:val="24"/>
          <w:szCs w:val="24"/>
          <w:lang w:eastAsia="hr-HR"/>
        </w:rPr>
      </w:pPr>
    </w:p>
    <w:p w:rsidR="00AD3EA3" w:rsidRPr="009C12D0" w:rsidRDefault="00AD3EA3" w:rsidP="00452CB0">
      <w:pPr>
        <w:pStyle w:val="ListParagraph"/>
        <w:numPr>
          <w:ilvl w:val="0"/>
          <w:numId w:val="23"/>
        </w:numPr>
        <w:autoSpaceDE w:val="0"/>
        <w:autoSpaceDN w:val="0"/>
        <w:adjustRightInd w:val="0"/>
        <w:jc w:val="both"/>
        <w:rPr>
          <w:rFonts w:ascii="Calibri" w:hAnsi="Calibri" w:cs="Calibri"/>
          <w:color w:val="000000"/>
        </w:rPr>
      </w:pPr>
      <w:r w:rsidRPr="009C12D0">
        <w:rPr>
          <w:rFonts w:ascii="Calibri" w:hAnsi="Calibri" w:cs="Calibri"/>
          <w:b/>
          <w:bCs/>
          <w:color w:val="000000"/>
        </w:rPr>
        <w:t xml:space="preserve">Posljedice po kritičnu infrastrukturu </w:t>
      </w:r>
    </w:p>
    <w:p w:rsidR="00AD3EA3" w:rsidRDefault="00AD3EA3" w:rsidP="009C12D0">
      <w:pPr>
        <w:autoSpaceDE w:val="0"/>
        <w:autoSpaceDN w:val="0"/>
        <w:adjustRightInd w:val="0"/>
        <w:spacing w:after="0" w:line="240" w:lineRule="auto"/>
        <w:jc w:val="both"/>
        <w:rPr>
          <w:color w:val="000000"/>
          <w:sz w:val="24"/>
          <w:szCs w:val="24"/>
        </w:rPr>
      </w:pPr>
    </w:p>
    <w:p w:rsidR="00AD3EA3" w:rsidRPr="009C12D0" w:rsidRDefault="00AD3EA3" w:rsidP="009C12D0">
      <w:pPr>
        <w:autoSpaceDE w:val="0"/>
        <w:autoSpaceDN w:val="0"/>
        <w:adjustRightInd w:val="0"/>
        <w:spacing w:after="0" w:line="240" w:lineRule="auto"/>
        <w:jc w:val="both"/>
        <w:rPr>
          <w:color w:val="000000"/>
          <w:sz w:val="24"/>
          <w:szCs w:val="24"/>
        </w:rPr>
      </w:pPr>
      <w:r w:rsidRPr="009C12D0">
        <w:rPr>
          <w:color w:val="000000"/>
          <w:sz w:val="24"/>
          <w:szCs w:val="24"/>
        </w:rPr>
        <w:t xml:space="preserve">Kritična infrastruktura uključuje: </w:t>
      </w:r>
    </w:p>
    <w:p w:rsidR="00AD3EA3" w:rsidRPr="00CB2632" w:rsidRDefault="00AD3EA3" w:rsidP="00CB2632">
      <w:pPr>
        <w:pStyle w:val="ListParagraph"/>
        <w:numPr>
          <w:ilvl w:val="0"/>
          <w:numId w:val="39"/>
        </w:numPr>
        <w:autoSpaceDE w:val="0"/>
        <w:autoSpaceDN w:val="0"/>
        <w:adjustRightInd w:val="0"/>
        <w:spacing w:after="47"/>
        <w:jc w:val="both"/>
        <w:rPr>
          <w:rFonts w:ascii="Calibri" w:hAnsi="Calibri" w:cs="Calibri"/>
          <w:color w:val="000000"/>
        </w:rPr>
      </w:pPr>
      <w:r w:rsidRPr="009C12D0">
        <w:rPr>
          <w:rFonts w:ascii="Calibri" w:hAnsi="Calibri" w:cs="Calibri"/>
          <w:color w:val="000000"/>
        </w:rPr>
        <w:t>energetske susta</w:t>
      </w:r>
      <w:r>
        <w:rPr>
          <w:rFonts w:ascii="Calibri" w:hAnsi="Calibri" w:cs="Calibri"/>
          <w:color w:val="000000"/>
        </w:rPr>
        <w:t>ve i mreže (električna energija</w:t>
      </w:r>
      <w:r w:rsidRPr="009C12D0">
        <w:rPr>
          <w:rFonts w:ascii="Calibri" w:hAnsi="Calibri" w:cs="Calibri"/>
          <w:color w:val="000000"/>
        </w:rPr>
        <w:t xml:space="preserve">); </w:t>
      </w:r>
    </w:p>
    <w:p w:rsidR="00AD3EA3" w:rsidRPr="009C12D0" w:rsidRDefault="00AD3EA3" w:rsidP="00452CB0">
      <w:pPr>
        <w:pStyle w:val="ListParagraph"/>
        <w:numPr>
          <w:ilvl w:val="0"/>
          <w:numId w:val="39"/>
        </w:numPr>
        <w:autoSpaceDE w:val="0"/>
        <w:autoSpaceDN w:val="0"/>
        <w:adjustRightInd w:val="0"/>
        <w:spacing w:after="47"/>
        <w:jc w:val="both"/>
        <w:rPr>
          <w:rFonts w:ascii="Calibri" w:hAnsi="Calibri" w:cs="Calibri"/>
          <w:color w:val="000000"/>
        </w:rPr>
      </w:pPr>
      <w:r w:rsidRPr="009C12D0">
        <w:rPr>
          <w:rFonts w:ascii="Calibri" w:hAnsi="Calibri" w:cs="Calibri"/>
          <w:color w:val="000000"/>
        </w:rPr>
        <w:t xml:space="preserve">zdravstvenu skrb (objekti zdravstvene skrbi i opskrbe krvi, laboratoriji i farmacija, hitne službe); </w:t>
      </w:r>
    </w:p>
    <w:p w:rsidR="00AD3EA3" w:rsidRPr="009C12D0" w:rsidRDefault="00AD3EA3" w:rsidP="00452CB0">
      <w:pPr>
        <w:pStyle w:val="ListParagraph"/>
        <w:numPr>
          <w:ilvl w:val="0"/>
          <w:numId w:val="39"/>
        </w:numPr>
        <w:autoSpaceDE w:val="0"/>
        <w:autoSpaceDN w:val="0"/>
        <w:adjustRightInd w:val="0"/>
        <w:spacing w:after="47"/>
        <w:jc w:val="both"/>
        <w:rPr>
          <w:rFonts w:ascii="Calibri" w:hAnsi="Calibri" w:cs="Calibri"/>
          <w:color w:val="000000"/>
        </w:rPr>
      </w:pPr>
      <w:r w:rsidRPr="009C12D0">
        <w:rPr>
          <w:rFonts w:ascii="Calibri" w:hAnsi="Calibri" w:cs="Calibri"/>
          <w:color w:val="000000"/>
        </w:rPr>
        <w:t>sustavi obrane od poplava (</w:t>
      </w:r>
      <w:r>
        <w:rPr>
          <w:rFonts w:ascii="Calibri" w:hAnsi="Calibri" w:cs="Calibri"/>
          <w:color w:val="000000"/>
        </w:rPr>
        <w:t>akumulacije</w:t>
      </w:r>
      <w:r w:rsidRPr="009C12D0">
        <w:rPr>
          <w:rFonts w:ascii="Calibri" w:hAnsi="Calibri" w:cs="Calibri"/>
          <w:color w:val="000000"/>
        </w:rPr>
        <w:t xml:space="preserve">) </w:t>
      </w:r>
    </w:p>
    <w:p w:rsidR="00AD3EA3" w:rsidRPr="009C12D0" w:rsidRDefault="00AD3EA3" w:rsidP="00452CB0">
      <w:pPr>
        <w:pStyle w:val="ListParagraph"/>
        <w:numPr>
          <w:ilvl w:val="0"/>
          <w:numId w:val="39"/>
        </w:numPr>
        <w:autoSpaceDE w:val="0"/>
        <w:autoSpaceDN w:val="0"/>
        <w:adjustRightInd w:val="0"/>
        <w:spacing w:after="47"/>
        <w:jc w:val="both"/>
        <w:rPr>
          <w:rFonts w:ascii="Calibri" w:hAnsi="Calibri" w:cs="Calibri"/>
          <w:color w:val="000000"/>
        </w:rPr>
      </w:pPr>
      <w:r w:rsidRPr="009C12D0">
        <w:rPr>
          <w:rFonts w:ascii="Calibri" w:hAnsi="Calibri" w:cs="Calibri"/>
          <w:color w:val="000000"/>
        </w:rPr>
        <w:t xml:space="preserve">sustavi javne vodoopskrbe (crpilišta, vodozahvati, postrojenja za preradu pitkih voda, magistralni cjevovodi, vodoopskrbna mreža,…) </w:t>
      </w:r>
    </w:p>
    <w:p w:rsidR="00AD3EA3" w:rsidRPr="009C12D0" w:rsidRDefault="00AD3EA3" w:rsidP="00452CB0">
      <w:pPr>
        <w:pStyle w:val="ListParagraph"/>
        <w:numPr>
          <w:ilvl w:val="0"/>
          <w:numId w:val="39"/>
        </w:numPr>
        <w:autoSpaceDE w:val="0"/>
        <w:autoSpaceDN w:val="0"/>
        <w:adjustRightInd w:val="0"/>
        <w:spacing w:after="47"/>
        <w:jc w:val="both"/>
        <w:rPr>
          <w:rFonts w:ascii="Calibri" w:hAnsi="Calibri" w:cs="Calibri"/>
          <w:color w:val="000000"/>
        </w:rPr>
      </w:pPr>
      <w:r w:rsidRPr="009C12D0">
        <w:rPr>
          <w:rFonts w:ascii="Calibri" w:hAnsi="Calibri" w:cs="Calibri"/>
          <w:color w:val="000000"/>
        </w:rPr>
        <w:t xml:space="preserve">promet (željeznica i cestovni prijevoz); </w:t>
      </w:r>
    </w:p>
    <w:p w:rsidR="00AD3EA3" w:rsidRPr="009C12D0" w:rsidRDefault="00AD3EA3" w:rsidP="009C12D0">
      <w:pPr>
        <w:autoSpaceDE w:val="0"/>
        <w:autoSpaceDN w:val="0"/>
        <w:adjustRightInd w:val="0"/>
        <w:spacing w:after="0" w:line="240" w:lineRule="auto"/>
        <w:jc w:val="both"/>
        <w:rPr>
          <w:color w:val="000000"/>
          <w:sz w:val="24"/>
          <w:szCs w:val="24"/>
        </w:rPr>
      </w:pPr>
    </w:p>
    <w:p w:rsidR="00AD3EA3" w:rsidRPr="009C12D0" w:rsidRDefault="00AD3EA3" w:rsidP="009C12D0">
      <w:pPr>
        <w:autoSpaceDE w:val="0"/>
        <w:autoSpaceDN w:val="0"/>
        <w:adjustRightInd w:val="0"/>
        <w:spacing w:after="0" w:line="240" w:lineRule="auto"/>
        <w:jc w:val="both"/>
        <w:rPr>
          <w:color w:val="000000"/>
          <w:sz w:val="24"/>
          <w:szCs w:val="24"/>
        </w:rPr>
      </w:pPr>
      <w:r w:rsidRPr="009C12D0">
        <w:rPr>
          <w:color w:val="000000"/>
          <w:sz w:val="24"/>
          <w:szCs w:val="24"/>
        </w:rPr>
        <w:t xml:space="preserve">Kritična infrastruktura nalazi se u državnom vlasništvu, vlasništvu jedinica lokalne i regionalne (područne) samouprave, pravnih osoba u državnom vlasništvu, pravnih osoba kojih su osnivači jedinice lokalne i područne (regionalne) samouprave te u privatnom vlasništvu. </w:t>
      </w:r>
    </w:p>
    <w:p w:rsidR="00AD3EA3" w:rsidRPr="009C12D0" w:rsidRDefault="00AD3EA3" w:rsidP="009C12D0">
      <w:pPr>
        <w:autoSpaceDE w:val="0"/>
        <w:autoSpaceDN w:val="0"/>
        <w:adjustRightInd w:val="0"/>
        <w:spacing w:after="0" w:line="240" w:lineRule="auto"/>
        <w:jc w:val="both"/>
        <w:rPr>
          <w:color w:val="000000"/>
          <w:sz w:val="24"/>
          <w:szCs w:val="24"/>
        </w:rPr>
      </w:pPr>
    </w:p>
    <w:p w:rsidR="00AD3EA3" w:rsidRPr="00555BF1" w:rsidRDefault="00AD3EA3" w:rsidP="00CB2632">
      <w:pPr>
        <w:jc w:val="both"/>
        <w:rPr>
          <w:i/>
          <w:iCs/>
          <w:sz w:val="24"/>
          <w:szCs w:val="24"/>
        </w:rPr>
      </w:pPr>
      <w:r w:rsidRPr="00CB2632">
        <w:rPr>
          <w:b/>
          <w:bCs/>
          <w:sz w:val="24"/>
          <w:szCs w:val="24"/>
        </w:rPr>
        <w:t>Zaključak:</w:t>
      </w:r>
      <w:r w:rsidRPr="00CB2632">
        <w:rPr>
          <w:sz w:val="24"/>
          <w:szCs w:val="24"/>
        </w:rPr>
        <w:t xml:space="preserve"> </w:t>
      </w:r>
      <w:r w:rsidRPr="00555BF1">
        <w:rPr>
          <w:i/>
          <w:iCs/>
          <w:sz w:val="24"/>
          <w:szCs w:val="24"/>
        </w:rPr>
        <w:t>U slučaju odvijanja ratnih sukoba na  području općine Gračac kao i terorističkih akata došlo bi do općeg razaranja  materijalnih dobara i  stradavanja stanovništva. Snage zaštite i spašavanja kojima raspolaže općina Gračac (Civilna zaštita, vatrogasna društva, komunalne službe, i dr.) bile bi angažirane na otklanjanju posljedica ratnih djelovanja i terorističkih akcija, spašavanju stanovništva te uspostavi normalnog života.</w:t>
      </w:r>
    </w:p>
    <w:p w:rsidR="00AD3EA3" w:rsidRPr="002F7EBA" w:rsidRDefault="00AD3EA3" w:rsidP="000B57C0">
      <w:pPr>
        <w:autoSpaceDE w:val="0"/>
        <w:autoSpaceDN w:val="0"/>
        <w:adjustRightInd w:val="0"/>
        <w:spacing w:after="0" w:line="240" w:lineRule="auto"/>
        <w:jc w:val="both"/>
        <w:rPr>
          <w:sz w:val="24"/>
          <w:szCs w:val="24"/>
        </w:rPr>
      </w:pPr>
    </w:p>
    <w:p w:rsidR="00AD3EA3" w:rsidRPr="00AE6554" w:rsidRDefault="00AD3EA3" w:rsidP="00AE6554">
      <w:pPr>
        <w:keepNext/>
        <w:tabs>
          <w:tab w:val="left" w:pos="709"/>
          <w:tab w:val="left" w:pos="9000"/>
        </w:tabs>
        <w:spacing w:after="0" w:line="240" w:lineRule="auto"/>
        <w:jc w:val="both"/>
        <w:outlineLvl w:val="0"/>
        <w:rPr>
          <w:b/>
          <w:bCs/>
          <w:color w:val="000000"/>
          <w:sz w:val="28"/>
          <w:szCs w:val="28"/>
          <w:lang w:eastAsia="hr-HR"/>
        </w:rPr>
      </w:pPr>
      <w:bookmarkStart w:id="6" w:name="_Toc227939768"/>
      <w:r w:rsidRPr="00AE6554">
        <w:rPr>
          <w:b/>
          <w:bCs/>
          <w:color w:val="000000"/>
          <w:sz w:val="32"/>
          <w:szCs w:val="32"/>
          <w:lang w:eastAsia="hr-HR"/>
        </w:rPr>
        <w:t>3. SNAGE ZA ZAŠTITU I SPAŠAVANJE</w:t>
      </w:r>
      <w:r w:rsidRPr="00AE6554">
        <w:rPr>
          <w:b/>
          <w:bCs/>
          <w:color w:val="000000"/>
          <w:sz w:val="28"/>
          <w:szCs w:val="28"/>
          <w:vertAlign w:val="superscript"/>
          <w:lang w:eastAsia="hr-HR"/>
        </w:rPr>
        <w:footnoteReference w:id="17"/>
      </w:r>
    </w:p>
    <w:p w:rsidR="00AD3EA3" w:rsidRPr="00AE6554" w:rsidRDefault="00AD3EA3" w:rsidP="00AE6554">
      <w:pPr>
        <w:spacing w:after="0" w:line="240" w:lineRule="auto"/>
        <w:rPr>
          <w:color w:val="000000"/>
          <w:sz w:val="20"/>
          <w:szCs w:val="20"/>
          <w:lang w:eastAsia="hr-HR"/>
        </w:rPr>
      </w:pPr>
    </w:p>
    <w:p w:rsidR="00AD3EA3" w:rsidRPr="00AE6554" w:rsidRDefault="00AD3EA3" w:rsidP="00AE6554">
      <w:pPr>
        <w:keepNext/>
        <w:tabs>
          <w:tab w:val="left" w:pos="709"/>
        </w:tabs>
        <w:spacing w:after="0" w:line="240" w:lineRule="auto"/>
        <w:jc w:val="both"/>
        <w:outlineLvl w:val="1"/>
        <w:rPr>
          <w:b/>
          <w:bCs/>
          <w:color w:val="000000"/>
          <w:sz w:val="24"/>
          <w:szCs w:val="24"/>
          <w:lang w:eastAsia="hr-HR"/>
        </w:rPr>
      </w:pPr>
      <w:r w:rsidRPr="00AE6554">
        <w:rPr>
          <w:b/>
          <w:bCs/>
          <w:color w:val="000000"/>
          <w:sz w:val="24"/>
          <w:szCs w:val="24"/>
          <w:lang w:eastAsia="hr-HR"/>
        </w:rPr>
        <w:t>3.1. Postojeći kapaciteti snaga za zaštitu i spašavanje</w:t>
      </w: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 xml:space="preserve">      </w:t>
      </w: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 xml:space="preserve"> </w:t>
      </w:r>
      <w:r>
        <w:rPr>
          <w:b/>
          <w:bCs/>
          <w:color w:val="000000"/>
          <w:sz w:val="24"/>
          <w:szCs w:val="24"/>
          <w:lang w:eastAsia="hr-HR"/>
        </w:rPr>
        <w:tab/>
      </w:r>
      <w:r w:rsidRPr="00AE6554">
        <w:rPr>
          <w:b/>
          <w:bCs/>
          <w:color w:val="000000"/>
          <w:sz w:val="24"/>
          <w:szCs w:val="24"/>
          <w:lang w:eastAsia="hr-HR"/>
        </w:rPr>
        <w:t>3.1.1.  Stožer zaštite i spašavanja</w:t>
      </w:r>
    </w:p>
    <w:p w:rsidR="00AD3EA3" w:rsidRPr="00AE6554" w:rsidRDefault="00AD3EA3" w:rsidP="00AE6554">
      <w:pPr>
        <w:spacing w:after="0" w:line="240" w:lineRule="auto"/>
        <w:ind w:firstLine="708"/>
        <w:jc w:val="both"/>
        <w:rPr>
          <w:b/>
          <w:bCs/>
          <w:color w:val="000000"/>
          <w:sz w:val="24"/>
          <w:szCs w:val="24"/>
          <w:lang w:eastAsia="hr-HR"/>
        </w:rPr>
      </w:pPr>
      <w:r w:rsidRPr="00AE6554">
        <w:rPr>
          <w:color w:val="000000"/>
          <w:sz w:val="24"/>
          <w:szCs w:val="24"/>
          <w:lang w:eastAsia="hr-HR"/>
        </w:rPr>
        <w:t>Stožeri zaštite i spašavanja osnivaju se za upravljanje i usklađivanje aktivnosti operativnih snaga i ukupnih ljudskih i materijalnih resursa zajednice u slučaju neposredne prijetnje, katastrofe i veće nesreće s ciljem sprječavanja, ublažavanja i otklanjanja posljedica katastrofe i veće nesreće.</w:t>
      </w: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 xml:space="preserve">    </w:t>
      </w:r>
    </w:p>
    <w:p w:rsidR="00AD3EA3" w:rsidRPr="00AE6554" w:rsidRDefault="00AD3EA3" w:rsidP="00F973B0">
      <w:pPr>
        <w:spacing w:after="0" w:line="240" w:lineRule="auto"/>
        <w:jc w:val="both"/>
        <w:rPr>
          <w:color w:val="000000"/>
          <w:sz w:val="24"/>
          <w:szCs w:val="24"/>
          <w:lang w:eastAsia="hr-HR"/>
        </w:rPr>
      </w:pPr>
      <w:r w:rsidRPr="00AE6554">
        <w:rPr>
          <w:b/>
          <w:bCs/>
          <w:color w:val="000000"/>
          <w:sz w:val="24"/>
          <w:szCs w:val="24"/>
          <w:lang w:eastAsia="hr-HR"/>
        </w:rPr>
        <w:t xml:space="preserve">Stožer Zaštite i spašavanja je stručno, operativno i koordinativno tijelo koje pruža stručnu pomoć i priprema akcije zaštite i spašavanja kojima rukovodi općinski načelnik, </w:t>
      </w:r>
      <w:r w:rsidRPr="00AE6554">
        <w:rPr>
          <w:color w:val="000000"/>
          <w:sz w:val="24"/>
          <w:szCs w:val="24"/>
          <w:lang w:eastAsia="hr-HR"/>
        </w:rPr>
        <w:t>gradonačelnik, župan i ravnatelj Državne uprave za zaštitu i spašavanje.</w:t>
      </w:r>
    </w:p>
    <w:p w:rsidR="00AD3EA3" w:rsidRPr="00AE6554" w:rsidRDefault="00AD3EA3" w:rsidP="00AE6554">
      <w:pPr>
        <w:widowControl w:val="0"/>
        <w:tabs>
          <w:tab w:val="left" w:pos="2153"/>
        </w:tabs>
        <w:spacing w:after="0" w:line="240" w:lineRule="auto"/>
        <w:jc w:val="both"/>
        <w:rPr>
          <w:color w:val="000000"/>
          <w:sz w:val="24"/>
          <w:szCs w:val="24"/>
        </w:rPr>
      </w:pPr>
      <w:r w:rsidRPr="00AE6554">
        <w:rPr>
          <w:color w:val="000000"/>
          <w:sz w:val="24"/>
          <w:szCs w:val="24"/>
        </w:rPr>
        <w:t>Stožer Zaštite i spašavanja Općine Gračac ima ukupno 9 članova i nije obučen.</w:t>
      </w:r>
    </w:p>
    <w:p w:rsidR="00AD3EA3" w:rsidRPr="00AE6554" w:rsidRDefault="00AD3EA3" w:rsidP="00AE6554">
      <w:pPr>
        <w:widowControl w:val="0"/>
        <w:tabs>
          <w:tab w:val="left" w:pos="2153"/>
        </w:tabs>
        <w:spacing w:after="0" w:line="240" w:lineRule="auto"/>
        <w:jc w:val="both"/>
        <w:rPr>
          <w:color w:val="000000"/>
          <w:sz w:val="24"/>
          <w:szCs w:val="24"/>
        </w:rPr>
      </w:pPr>
    </w:p>
    <w:p w:rsidR="00AD3EA3" w:rsidRDefault="00AD3EA3" w:rsidP="00AE6554">
      <w:pPr>
        <w:widowControl w:val="0"/>
        <w:tabs>
          <w:tab w:val="left" w:pos="2153"/>
        </w:tabs>
        <w:spacing w:after="0" w:line="240" w:lineRule="auto"/>
        <w:ind w:firstLine="284"/>
        <w:jc w:val="both"/>
        <w:rPr>
          <w:b/>
          <w:bCs/>
          <w:color w:val="000000"/>
          <w:sz w:val="24"/>
          <w:szCs w:val="24"/>
          <w:lang w:val="en-GB"/>
        </w:rPr>
      </w:pPr>
    </w:p>
    <w:p w:rsidR="00AD3EA3" w:rsidRDefault="00AD3EA3" w:rsidP="00AE6554">
      <w:pPr>
        <w:widowControl w:val="0"/>
        <w:tabs>
          <w:tab w:val="left" w:pos="2153"/>
        </w:tabs>
        <w:spacing w:after="0" w:line="240" w:lineRule="auto"/>
        <w:ind w:firstLine="284"/>
        <w:jc w:val="both"/>
        <w:rPr>
          <w:b/>
          <w:bCs/>
          <w:color w:val="000000"/>
          <w:sz w:val="24"/>
          <w:szCs w:val="24"/>
          <w:lang w:val="en-GB"/>
        </w:rPr>
      </w:pPr>
    </w:p>
    <w:p w:rsidR="00AD3EA3" w:rsidRDefault="00AD3EA3" w:rsidP="00AE6554">
      <w:pPr>
        <w:widowControl w:val="0"/>
        <w:tabs>
          <w:tab w:val="left" w:pos="2153"/>
        </w:tabs>
        <w:spacing w:after="0" w:line="240" w:lineRule="auto"/>
        <w:ind w:firstLine="284"/>
        <w:jc w:val="both"/>
        <w:rPr>
          <w:b/>
          <w:bCs/>
          <w:color w:val="000000"/>
          <w:sz w:val="24"/>
          <w:szCs w:val="24"/>
          <w:lang w:val="en-GB"/>
        </w:rPr>
      </w:pPr>
    </w:p>
    <w:p w:rsidR="00AD3EA3" w:rsidRPr="0073244B" w:rsidRDefault="00AD3EA3" w:rsidP="00AE6554">
      <w:pPr>
        <w:widowControl w:val="0"/>
        <w:tabs>
          <w:tab w:val="left" w:pos="2153"/>
        </w:tabs>
        <w:spacing w:after="0" w:line="240" w:lineRule="auto"/>
        <w:ind w:firstLine="284"/>
        <w:jc w:val="both"/>
        <w:rPr>
          <w:b/>
          <w:bCs/>
          <w:color w:val="000000"/>
          <w:sz w:val="24"/>
          <w:szCs w:val="24"/>
        </w:rPr>
      </w:pPr>
      <w:r w:rsidRPr="00AE6554">
        <w:rPr>
          <w:b/>
          <w:bCs/>
          <w:color w:val="000000"/>
          <w:sz w:val="24"/>
          <w:szCs w:val="24"/>
          <w:lang w:val="en-GB"/>
        </w:rPr>
        <w:t>3.1.2</w:t>
      </w:r>
      <w:r w:rsidRPr="0073244B">
        <w:rPr>
          <w:b/>
          <w:bCs/>
          <w:color w:val="000000"/>
          <w:sz w:val="24"/>
          <w:szCs w:val="24"/>
        </w:rPr>
        <w:t xml:space="preserve">.  Službe i postrojbe središnjih tijela državne uprave koja se zaštitom i spašavanjem </w:t>
      </w:r>
    </w:p>
    <w:p w:rsidR="00AD3EA3" w:rsidRPr="0073244B" w:rsidRDefault="00AD3EA3" w:rsidP="00AE6554">
      <w:pPr>
        <w:spacing w:after="0" w:line="240" w:lineRule="auto"/>
        <w:jc w:val="both"/>
        <w:rPr>
          <w:b/>
          <w:bCs/>
          <w:color w:val="000000"/>
          <w:sz w:val="24"/>
          <w:szCs w:val="24"/>
          <w:lang w:eastAsia="hr-HR"/>
        </w:rPr>
      </w:pPr>
      <w:r w:rsidRPr="0073244B">
        <w:rPr>
          <w:b/>
          <w:bCs/>
          <w:color w:val="000000"/>
          <w:sz w:val="24"/>
          <w:szCs w:val="24"/>
          <w:lang w:eastAsia="hr-HR"/>
        </w:rPr>
        <w:t xml:space="preserve">                 bave u svojoj redovnoj djelatnosti</w:t>
      </w:r>
    </w:p>
    <w:p w:rsidR="00AD3EA3" w:rsidRPr="00AE6554" w:rsidRDefault="00AD3EA3" w:rsidP="00AE6554">
      <w:pPr>
        <w:spacing w:before="120" w:after="0" w:line="240" w:lineRule="auto"/>
        <w:ind w:firstLine="708"/>
        <w:jc w:val="both"/>
        <w:rPr>
          <w:b/>
          <w:bCs/>
          <w:color w:val="000000"/>
          <w:sz w:val="24"/>
          <w:szCs w:val="24"/>
          <w:lang w:eastAsia="hr-HR"/>
        </w:rPr>
      </w:pPr>
      <w:r w:rsidRPr="00AE6554">
        <w:rPr>
          <w:color w:val="000000"/>
          <w:sz w:val="24"/>
          <w:szCs w:val="24"/>
          <w:lang w:eastAsia="hr-HR"/>
        </w:rPr>
        <w:t>Središnja tijela državne uprave (ministarstva i državne upravne organizacije) uključene su u zaštitu i spašavanje na području županije kroz svoje sudjelovanje u Stožerima zaštite i spašavanja (djelatnici DUZS PUZS Zadar sa svojim odjelima: Županijski centar 112, Odjel za preventivu, planiranje i nadzor, Državna inspekcijska postrojba Zadar, MUP-a PP Gračac i PP Srb) kao savjetodavna tijela, ali i kao operativna u provođenju određenih zakonom propisanih radnji kojima se bave i u svojoj redovnoj djelatnosti (MUP-regulacija prometa, sprečavanje nereda, državne inspekcijske službe i sl.).</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ind w:firstLine="284"/>
        <w:jc w:val="both"/>
        <w:rPr>
          <w:b/>
          <w:bCs/>
          <w:color w:val="000000"/>
          <w:sz w:val="24"/>
          <w:szCs w:val="24"/>
          <w:lang w:eastAsia="hr-HR"/>
        </w:rPr>
      </w:pPr>
      <w:r w:rsidRPr="00AE6554">
        <w:rPr>
          <w:b/>
          <w:bCs/>
          <w:color w:val="000000"/>
          <w:sz w:val="24"/>
          <w:szCs w:val="24"/>
          <w:lang w:eastAsia="hr-HR"/>
        </w:rPr>
        <w:t>3.1.3.  Zapovjedništva i postrojbe vatrogastva</w:t>
      </w: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widowControl w:val="0"/>
        <w:tabs>
          <w:tab w:val="left" w:pos="2153"/>
        </w:tabs>
        <w:spacing w:after="0" w:line="240" w:lineRule="auto"/>
        <w:jc w:val="both"/>
        <w:rPr>
          <w:color w:val="000000"/>
        </w:rPr>
      </w:pPr>
      <w:r w:rsidRPr="00AE6554">
        <w:rPr>
          <w:color w:val="000000"/>
        </w:rPr>
        <w:t xml:space="preserve">   </w:t>
      </w:r>
      <w:r w:rsidRPr="00AE6554">
        <w:rPr>
          <w:b/>
          <w:bCs/>
          <w:color w:val="000000"/>
        </w:rPr>
        <w:t>Na</w:t>
      </w:r>
      <w:r w:rsidRPr="00AE6554">
        <w:rPr>
          <w:color w:val="000000"/>
        </w:rPr>
        <w:t xml:space="preserve"> </w:t>
      </w:r>
      <w:r w:rsidRPr="00AE6554">
        <w:rPr>
          <w:b/>
          <w:bCs/>
          <w:color w:val="000000"/>
        </w:rPr>
        <w:t>području Općine Gračac djeluju:</w:t>
      </w:r>
    </w:p>
    <w:p w:rsidR="00AD3EA3" w:rsidRPr="00AE6554" w:rsidRDefault="00AD3EA3" w:rsidP="00452CB0">
      <w:pPr>
        <w:widowControl w:val="0"/>
        <w:numPr>
          <w:ilvl w:val="0"/>
          <w:numId w:val="15"/>
        </w:numPr>
        <w:tabs>
          <w:tab w:val="left" w:pos="709"/>
        </w:tabs>
        <w:spacing w:after="0" w:line="240" w:lineRule="auto"/>
        <w:jc w:val="both"/>
      </w:pPr>
      <w:r w:rsidRPr="00AE6554">
        <w:t>JVP Gračac, Obrovačka 9, Gračac; Zapovjednik: Željko Tulumović</w:t>
      </w:r>
    </w:p>
    <w:p w:rsidR="00AD3EA3" w:rsidRPr="0073244B" w:rsidRDefault="00AD3EA3" w:rsidP="00452CB0">
      <w:pPr>
        <w:widowControl w:val="0"/>
        <w:numPr>
          <w:ilvl w:val="0"/>
          <w:numId w:val="15"/>
        </w:numPr>
        <w:tabs>
          <w:tab w:val="left" w:pos="709"/>
        </w:tabs>
        <w:spacing w:after="0" w:line="240" w:lineRule="auto"/>
        <w:jc w:val="both"/>
      </w:pPr>
      <w:r w:rsidRPr="00AE6554">
        <w:t xml:space="preserve">DVD Gračac-djeluje u prostorijama </w:t>
      </w:r>
      <w:r w:rsidRPr="0073244B">
        <w:rPr>
          <w:shd w:val="clear" w:color="auto" w:fill="FFFFFF"/>
        </w:rPr>
        <w:t>Vatrogasne postrojbe Gračac skupa s njezinim profesionalnim</w:t>
      </w:r>
      <w:r w:rsidRPr="0073244B">
        <w:t xml:space="preserve"> </w:t>
      </w:r>
      <w:r w:rsidRPr="0073244B">
        <w:rPr>
          <w:shd w:val="clear" w:color="auto" w:fill="FFFFFF"/>
        </w:rPr>
        <w:t>djelatnicima, s kojima dijeli i vozni park od 3 vozila</w:t>
      </w:r>
    </w:p>
    <w:p w:rsidR="00AD3EA3" w:rsidRDefault="00AD3EA3" w:rsidP="00452CB0">
      <w:pPr>
        <w:widowControl w:val="0"/>
        <w:numPr>
          <w:ilvl w:val="0"/>
          <w:numId w:val="15"/>
        </w:numPr>
        <w:tabs>
          <w:tab w:val="left" w:pos="709"/>
        </w:tabs>
        <w:spacing w:after="0" w:line="240" w:lineRule="auto"/>
        <w:jc w:val="both"/>
      </w:pPr>
      <w:r w:rsidRPr="00AE6554">
        <w:t>DVD Srb, Zagrebačka bb, Gračac</w:t>
      </w:r>
    </w:p>
    <w:p w:rsidR="00AD3EA3" w:rsidRDefault="00AD3EA3" w:rsidP="00932358">
      <w:pPr>
        <w:widowControl w:val="0"/>
        <w:tabs>
          <w:tab w:val="left" w:pos="709"/>
        </w:tabs>
        <w:spacing w:after="0" w:line="240" w:lineRule="auto"/>
        <w:jc w:val="both"/>
      </w:pPr>
    </w:p>
    <w:p w:rsidR="00AD3EA3" w:rsidRPr="00AE6554" w:rsidRDefault="00AD3EA3" w:rsidP="00932358">
      <w:pPr>
        <w:widowControl w:val="0"/>
        <w:tabs>
          <w:tab w:val="left" w:pos="709"/>
        </w:tabs>
        <w:spacing w:after="0" w:line="240" w:lineRule="auto"/>
        <w:jc w:val="both"/>
      </w:pPr>
    </w:p>
    <w:tbl>
      <w:tblPr>
        <w:tblpPr w:leftFromText="180" w:rightFromText="180" w:vertAnchor="text" w:horzAnchor="margin" w:tblpXSpec="center" w:tblpY="249"/>
        <w:tblW w:w="762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tblPr>
      <w:tblGrid>
        <w:gridCol w:w="675"/>
        <w:gridCol w:w="1560"/>
        <w:gridCol w:w="1417"/>
        <w:gridCol w:w="3969"/>
      </w:tblGrid>
      <w:tr w:rsidR="00AD3EA3" w:rsidRPr="003D65DF">
        <w:tc>
          <w:tcPr>
            <w:tcW w:w="675" w:type="dxa"/>
            <w:tcBorders>
              <w:top w:val="double" w:sz="4" w:space="0" w:color="auto"/>
              <w:bottom w:val="double" w:sz="4" w:space="0" w:color="auto"/>
              <w:right w:val="double" w:sz="4" w:space="0" w:color="auto"/>
            </w:tcBorders>
            <w:shd w:val="clear" w:color="auto" w:fill="D9D9D9"/>
          </w:tcPr>
          <w:p w:rsidR="00AD3EA3" w:rsidRPr="00AE6554" w:rsidRDefault="00AD3EA3" w:rsidP="00AE6554">
            <w:pPr>
              <w:widowControl w:val="0"/>
              <w:tabs>
                <w:tab w:val="left" w:pos="2153"/>
              </w:tabs>
              <w:spacing w:after="0" w:line="240" w:lineRule="auto"/>
              <w:jc w:val="center"/>
              <w:rPr>
                <w:b/>
                <w:bCs/>
                <w:sz w:val="18"/>
                <w:szCs w:val="18"/>
              </w:rPr>
            </w:pPr>
          </w:p>
          <w:p w:rsidR="00AD3EA3" w:rsidRPr="00AE6554" w:rsidRDefault="00AD3EA3" w:rsidP="00AE6554">
            <w:pPr>
              <w:widowControl w:val="0"/>
              <w:tabs>
                <w:tab w:val="left" w:pos="2153"/>
              </w:tabs>
              <w:spacing w:after="0" w:line="240" w:lineRule="auto"/>
              <w:jc w:val="center"/>
              <w:rPr>
                <w:b/>
                <w:bCs/>
                <w:sz w:val="18"/>
                <w:szCs w:val="18"/>
              </w:rPr>
            </w:pPr>
            <w:r w:rsidRPr="00AE6554">
              <w:rPr>
                <w:b/>
                <w:bCs/>
                <w:sz w:val="18"/>
                <w:szCs w:val="18"/>
              </w:rPr>
              <w:t>Red. br.</w:t>
            </w:r>
          </w:p>
        </w:tc>
        <w:tc>
          <w:tcPr>
            <w:tcW w:w="1560" w:type="dxa"/>
            <w:tcBorders>
              <w:top w:val="double" w:sz="4" w:space="0" w:color="auto"/>
              <w:left w:val="double" w:sz="4" w:space="0" w:color="auto"/>
              <w:bottom w:val="double" w:sz="4" w:space="0" w:color="auto"/>
              <w:right w:val="double" w:sz="4" w:space="0" w:color="auto"/>
            </w:tcBorders>
            <w:shd w:val="clear" w:color="auto" w:fill="D9D9D9"/>
          </w:tcPr>
          <w:p w:rsidR="00AD3EA3" w:rsidRPr="00AE6554" w:rsidRDefault="00AD3EA3" w:rsidP="00AE6554">
            <w:pPr>
              <w:widowControl w:val="0"/>
              <w:tabs>
                <w:tab w:val="left" w:pos="2153"/>
              </w:tabs>
              <w:spacing w:after="0" w:line="240" w:lineRule="auto"/>
              <w:jc w:val="center"/>
              <w:rPr>
                <w:b/>
                <w:bCs/>
                <w:sz w:val="18"/>
                <w:szCs w:val="18"/>
              </w:rPr>
            </w:pPr>
          </w:p>
          <w:p w:rsidR="00AD3EA3" w:rsidRPr="00AE6554" w:rsidRDefault="00AD3EA3" w:rsidP="00AE6554">
            <w:pPr>
              <w:widowControl w:val="0"/>
              <w:tabs>
                <w:tab w:val="left" w:pos="2153"/>
              </w:tabs>
              <w:spacing w:after="0" w:line="240" w:lineRule="auto"/>
              <w:jc w:val="center"/>
              <w:rPr>
                <w:b/>
                <w:bCs/>
                <w:sz w:val="18"/>
                <w:szCs w:val="18"/>
              </w:rPr>
            </w:pPr>
            <w:r w:rsidRPr="00AE6554">
              <w:rPr>
                <w:b/>
                <w:bCs/>
                <w:sz w:val="18"/>
                <w:szCs w:val="18"/>
              </w:rPr>
              <w:t>Vatrogasna</w:t>
            </w:r>
          </w:p>
          <w:p w:rsidR="00AD3EA3" w:rsidRPr="00AE6554" w:rsidRDefault="00AD3EA3" w:rsidP="00AE6554">
            <w:pPr>
              <w:widowControl w:val="0"/>
              <w:tabs>
                <w:tab w:val="left" w:pos="2153"/>
              </w:tabs>
              <w:spacing w:after="0" w:line="240" w:lineRule="auto"/>
              <w:jc w:val="center"/>
              <w:rPr>
                <w:b/>
                <w:bCs/>
                <w:sz w:val="18"/>
                <w:szCs w:val="18"/>
              </w:rPr>
            </w:pPr>
            <w:r w:rsidRPr="00AE6554">
              <w:rPr>
                <w:b/>
                <w:bCs/>
                <w:sz w:val="18"/>
                <w:szCs w:val="18"/>
              </w:rPr>
              <w:t>Postrojba</w:t>
            </w:r>
          </w:p>
        </w:tc>
        <w:tc>
          <w:tcPr>
            <w:tcW w:w="1417" w:type="dxa"/>
            <w:tcBorders>
              <w:top w:val="double" w:sz="4" w:space="0" w:color="auto"/>
              <w:left w:val="double" w:sz="4" w:space="0" w:color="auto"/>
              <w:bottom w:val="double" w:sz="4" w:space="0" w:color="auto"/>
            </w:tcBorders>
            <w:shd w:val="clear" w:color="auto" w:fill="D9D9D9"/>
          </w:tcPr>
          <w:p w:rsidR="00AD3EA3" w:rsidRPr="00AE6554" w:rsidRDefault="00AD3EA3" w:rsidP="00AE6554">
            <w:pPr>
              <w:spacing w:after="0" w:line="240" w:lineRule="auto"/>
              <w:jc w:val="center"/>
              <w:rPr>
                <w:b/>
                <w:bCs/>
                <w:sz w:val="18"/>
                <w:szCs w:val="18"/>
                <w:lang w:eastAsia="hr-HR"/>
              </w:rPr>
            </w:pPr>
          </w:p>
          <w:p w:rsidR="00AD3EA3" w:rsidRPr="00AE6554" w:rsidRDefault="00AD3EA3" w:rsidP="00AE6554">
            <w:pPr>
              <w:spacing w:after="0" w:line="240" w:lineRule="auto"/>
              <w:jc w:val="center"/>
              <w:rPr>
                <w:b/>
                <w:bCs/>
                <w:sz w:val="18"/>
                <w:szCs w:val="18"/>
                <w:lang w:eastAsia="hr-HR"/>
              </w:rPr>
            </w:pPr>
            <w:r w:rsidRPr="00AE6554">
              <w:rPr>
                <w:b/>
                <w:bCs/>
                <w:sz w:val="18"/>
                <w:szCs w:val="18"/>
                <w:lang w:eastAsia="hr-HR"/>
              </w:rPr>
              <w:t>Broj</w:t>
            </w:r>
          </w:p>
          <w:p w:rsidR="00AD3EA3" w:rsidRPr="00AE6554" w:rsidRDefault="00AD3EA3" w:rsidP="00AE6554">
            <w:pPr>
              <w:widowControl w:val="0"/>
              <w:tabs>
                <w:tab w:val="left" w:pos="2153"/>
              </w:tabs>
              <w:spacing w:after="0" w:line="240" w:lineRule="auto"/>
              <w:jc w:val="center"/>
              <w:rPr>
                <w:b/>
                <w:bCs/>
                <w:sz w:val="18"/>
                <w:szCs w:val="18"/>
              </w:rPr>
            </w:pPr>
            <w:r w:rsidRPr="00AE6554">
              <w:rPr>
                <w:b/>
                <w:bCs/>
                <w:sz w:val="18"/>
                <w:szCs w:val="18"/>
              </w:rPr>
              <w:t>Vatrogasaca</w:t>
            </w:r>
          </w:p>
        </w:tc>
        <w:tc>
          <w:tcPr>
            <w:tcW w:w="3969" w:type="dxa"/>
            <w:tcBorders>
              <w:top w:val="double" w:sz="4" w:space="0" w:color="auto"/>
              <w:left w:val="double" w:sz="4" w:space="0" w:color="auto"/>
              <w:bottom w:val="double" w:sz="4" w:space="0" w:color="auto"/>
            </w:tcBorders>
            <w:shd w:val="clear" w:color="auto" w:fill="D9D9D9"/>
          </w:tcPr>
          <w:p w:rsidR="00AD3EA3" w:rsidRPr="00AE6554" w:rsidRDefault="00AD3EA3" w:rsidP="00AE6554">
            <w:pPr>
              <w:spacing w:after="0" w:line="240" w:lineRule="auto"/>
              <w:rPr>
                <w:b/>
                <w:bCs/>
                <w:sz w:val="18"/>
                <w:szCs w:val="18"/>
                <w:lang w:eastAsia="hr-HR"/>
              </w:rPr>
            </w:pPr>
          </w:p>
          <w:p w:rsidR="00AD3EA3" w:rsidRPr="00AE6554" w:rsidRDefault="00AD3EA3" w:rsidP="00AE6554">
            <w:pPr>
              <w:spacing w:after="0" w:line="240" w:lineRule="auto"/>
              <w:jc w:val="center"/>
              <w:rPr>
                <w:b/>
                <w:bCs/>
                <w:sz w:val="18"/>
                <w:szCs w:val="18"/>
                <w:lang w:eastAsia="hr-HR"/>
              </w:rPr>
            </w:pPr>
            <w:r w:rsidRPr="00AE6554">
              <w:rPr>
                <w:b/>
                <w:bCs/>
                <w:sz w:val="18"/>
                <w:szCs w:val="18"/>
                <w:lang w:eastAsia="hr-HR"/>
              </w:rPr>
              <w:t>Oprema</w:t>
            </w:r>
          </w:p>
          <w:p w:rsidR="00AD3EA3" w:rsidRPr="00AE6554" w:rsidRDefault="00AD3EA3" w:rsidP="00AE6554">
            <w:pPr>
              <w:widowControl w:val="0"/>
              <w:tabs>
                <w:tab w:val="left" w:pos="2153"/>
              </w:tabs>
              <w:spacing w:after="0" w:line="240" w:lineRule="auto"/>
              <w:jc w:val="center"/>
              <w:rPr>
                <w:b/>
                <w:bCs/>
                <w:sz w:val="18"/>
                <w:szCs w:val="18"/>
              </w:rPr>
            </w:pPr>
          </w:p>
        </w:tc>
      </w:tr>
      <w:tr w:rsidR="00AD3EA3" w:rsidRPr="003D65DF">
        <w:tc>
          <w:tcPr>
            <w:tcW w:w="675" w:type="dxa"/>
            <w:tcBorders>
              <w:top w:val="double" w:sz="4" w:space="0" w:color="auto"/>
              <w:bottom w:val="double" w:sz="4" w:space="0" w:color="auto"/>
            </w:tcBorders>
          </w:tcPr>
          <w:p w:rsidR="00AD3EA3" w:rsidRPr="00AE6554" w:rsidRDefault="00AD3EA3" w:rsidP="00AE6554">
            <w:pPr>
              <w:widowControl w:val="0"/>
              <w:tabs>
                <w:tab w:val="left" w:pos="2153"/>
              </w:tabs>
              <w:spacing w:after="0" w:line="240" w:lineRule="auto"/>
              <w:jc w:val="both"/>
              <w:rPr>
                <w:sz w:val="18"/>
                <w:szCs w:val="18"/>
              </w:rPr>
            </w:pPr>
            <w:r w:rsidRPr="00AE6554">
              <w:rPr>
                <w:sz w:val="18"/>
                <w:szCs w:val="18"/>
              </w:rPr>
              <w:t xml:space="preserve"> </w:t>
            </w:r>
          </w:p>
          <w:p w:rsidR="00AD3EA3" w:rsidRPr="00AE6554" w:rsidRDefault="00AD3EA3" w:rsidP="00AE6554">
            <w:pPr>
              <w:widowControl w:val="0"/>
              <w:tabs>
                <w:tab w:val="left" w:pos="2153"/>
              </w:tabs>
              <w:spacing w:after="0" w:line="240" w:lineRule="auto"/>
              <w:jc w:val="center"/>
              <w:rPr>
                <w:sz w:val="18"/>
                <w:szCs w:val="18"/>
              </w:rPr>
            </w:pPr>
            <w:r w:rsidRPr="00AE6554">
              <w:rPr>
                <w:sz w:val="18"/>
                <w:szCs w:val="18"/>
              </w:rPr>
              <w:t>1.</w:t>
            </w:r>
          </w:p>
        </w:tc>
        <w:tc>
          <w:tcPr>
            <w:tcW w:w="1560" w:type="dxa"/>
            <w:tcBorders>
              <w:top w:val="double" w:sz="4" w:space="0" w:color="auto"/>
              <w:bottom w:val="double" w:sz="4" w:space="0" w:color="auto"/>
              <w:right w:val="single" w:sz="4" w:space="0" w:color="auto"/>
            </w:tcBorders>
          </w:tcPr>
          <w:p w:rsidR="00AD3EA3" w:rsidRPr="00AE6554" w:rsidRDefault="00AD3EA3" w:rsidP="00AE6554">
            <w:pPr>
              <w:widowControl w:val="0"/>
              <w:tabs>
                <w:tab w:val="left" w:pos="2153"/>
              </w:tabs>
              <w:spacing w:after="0" w:line="240" w:lineRule="auto"/>
              <w:jc w:val="both"/>
              <w:rPr>
                <w:b/>
                <w:bCs/>
                <w:sz w:val="18"/>
                <w:szCs w:val="18"/>
              </w:rPr>
            </w:pPr>
          </w:p>
          <w:p w:rsidR="00AD3EA3" w:rsidRPr="00AE6554" w:rsidRDefault="00AD3EA3" w:rsidP="00AE6554">
            <w:pPr>
              <w:widowControl w:val="0"/>
              <w:tabs>
                <w:tab w:val="left" w:pos="2153"/>
              </w:tabs>
              <w:spacing w:after="0" w:line="240" w:lineRule="auto"/>
              <w:jc w:val="center"/>
              <w:rPr>
                <w:b/>
                <w:bCs/>
                <w:sz w:val="18"/>
                <w:szCs w:val="18"/>
              </w:rPr>
            </w:pPr>
            <w:r w:rsidRPr="00AE6554">
              <w:rPr>
                <w:b/>
                <w:bCs/>
                <w:sz w:val="18"/>
                <w:szCs w:val="18"/>
              </w:rPr>
              <w:t>JVP GRAČAC</w:t>
            </w:r>
          </w:p>
        </w:tc>
        <w:tc>
          <w:tcPr>
            <w:tcW w:w="1417" w:type="dxa"/>
            <w:tcBorders>
              <w:top w:val="double" w:sz="4" w:space="0" w:color="auto"/>
              <w:left w:val="single" w:sz="4" w:space="0" w:color="auto"/>
              <w:bottom w:val="double" w:sz="4" w:space="0" w:color="auto"/>
              <w:right w:val="single" w:sz="4" w:space="0" w:color="auto"/>
            </w:tcBorders>
          </w:tcPr>
          <w:p w:rsidR="00AD3EA3" w:rsidRPr="00AE6554" w:rsidRDefault="00AD3EA3" w:rsidP="00AE6554">
            <w:pPr>
              <w:spacing w:after="0" w:line="240" w:lineRule="auto"/>
              <w:jc w:val="center"/>
              <w:rPr>
                <w:sz w:val="18"/>
                <w:szCs w:val="18"/>
                <w:lang w:eastAsia="hr-HR"/>
              </w:rPr>
            </w:pPr>
          </w:p>
          <w:p w:rsidR="00AD3EA3" w:rsidRPr="00AE6554" w:rsidRDefault="00AD3EA3" w:rsidP="00AE6554">
            <w:pPr>
              <w:spacing w:after="0" w:line="240" w:lineRule="auto"/>
              <w:jc w:val="center"/>
              <w:rPr>
                <w:sz w:val="18"/>
                <w:szCs w:val="18"/>
                <w:lang w:eastAsia="hr-HR"/>
              </w:rPr>
            </w:pPr>
            <w:r w:rsidRPr="00AE6554">
              <w:rPr>
                <w:sz w:val="18"/>
                <w:szCs w:val="18"/>
                <w:lang w:eastAsia="hr-HR"/>
              </w:rPr>
              <w:t>22</w:t>
            </w:r>
          </w:p>
          <w:p w:rsidR="00AD3EA3" w:rsidRPr="00AE6554" w:rsidRDefault="00AD3EA3" w:rsidP="00AE6554">
            <w:pPr>
              <w:widowControl w:val="0"/>
              <w:tabs>
                <w:tab w:val="left" w:pos="2153"/>
              </w:tabs>
              <w:spacing w:after="0" w:line="240" w:lineRule="auto"/>
              <w:jc w:val="both"/>
              <w:rPr>
                <w:sz w:val="18"/>
                <w:szCs w:val="18"/>
              </w:rPr>
            </w:pPr>
            <w:r w:rsidRPr="00AE6554">
              <w:rPr>
                <w:sz w:val="18"/>
                <w:szCs w:val="18"/>
              </w:rPr>
              <w:t xml:space="preserve">     </w:t>
            </w:r>
          </w:p>
        </w:tc>
        <w:tc>
          <w:tcPr>
            <w:tcW w:w="3969" w:type="dxa"/>
            <w:tcBorders>
              <w:top w:val="double" w:sz="4" w:space="0" w:color="auto"/>
              <w:left w:val="single" w:sz="4" w:space="0" w:color="auto"/>
              <w:bottom w:val="double" w:sz="4" w:space="0" w:color="auto"/>
            </w:tcBorders>
          </w:tcPr>
          <w:p w:rsidR="00AD3EA3" w:rsidRPr="00AE6554" w:rsidRDefault="00AD3EA3" w:rsidP="00AE6554">
            <w:pPr>
              <w:widowControl w:val="0"/>
              <w:tabs>
                <w:tab w:val="left" w:pos="2153"/>
              </w:tabs>
              <w:spacing w:after="0" w:line="240" w:lineRule="auto"/>
              <w:rPr>
                <w:sz w:val="18"/>
                <w:szCs w:val="18"/>
              </w:rPr>
            </w:pPr>
            <w:r w:rsidRPr="00AE6554">
              <w:rPr>
                <w:sz w:val="18"/>
                <w:szCs w:val="18"/>
              </w:rPr>
              <w:t>Vatrogasna postrojba Gračac raspolaže s 6 vatrogasnih i 1 zapovjednim vozilom:</w:t>
            </w:r>
          </w:p>
          <w:p w:rsidR="00AD3EA3" w:rsidRPr="00AE6554" w:rsidRDefault="00AD3EA3" w:rsidP="00AE6554">
            <w:pPr>
              <w:widowControl w:val="0"/>
              <w:tabs>
                <w:tab w:val="left" w:pos="2153"/>
              </w:tabs>
              <w:spacing w:after="0" w:line="240" w:lineRule="auto"/>
              <w:rPr>
                <w:sz w:val="18"/>
                <w:szCs w:val="18"/>
              </w:rPr>
            </w:pPr>
            <w:r>
              <w:rPr>
                <w:sz w:val="18"/>
                <w:szCs w:val="18"/>
              </w:rPr>
              <w:t>- nav</w:t>
            </w:r>
            <w:r w:rsidRPr="00AE6554">
              <w:rPr>
                <w:sz w:val="18"/>
                <w:szCs w:val="18"/>
              </w:rPr>
              <w:t>a</w:t>
            </w:r>
            <w:r>
              <w:rPr>
                <w:sz w:val="18"/>
                <w:szCs w:val="18"/>
              </w:rPr>
              <w:t>l</w:t>
            </w:r>
            <w:r w:rsidRPr="00AE6554">
              <w:rPr>
                <w:sz w:val="18"/>
                <w:szCs w:val="18"/>
              </w:rPr>
              <w:t>no vozilo MAN TGM 13.280 4x4</w:t>
            </w:r>
            <w:r w:rsidRPr="00AE6554">
              <w:rPr>
                <w:sz w:val="18"/>
                <w:szCs w:val="18"/>
              </w:rPr>
              <w:br/>
              <w:t>- auto cisterna TAM 130</w:t>
            </w:r>
            <w:r w:rsidRPr="00AE6554">
              <w:rPr>
                <w:sz w:val="18"/>
                <w:szCs w:val="18"/>
              </w:rPr>
              <w:br/>
              <w:t>- auto cisterna Mercedes 1626 4x4</w:t>
            </w:r>
            <w:r w:rsidRPr="00AE6554">
              <w:rPr>
                <w:sz w:val="18"/>
                <w:szCs w:val="18"/>
              </w:rPr>
              <w:br/>
              <w:t>- šumsko vozilo TAM 110 4x4</w:t>
            </w:r>
            <w:r w:rsidRPr="00AE6554">
              <w:rPr>
                <w:sz w:val="18"/>
                <w:szCs w:val="18"/>
              </w:rPr>
              <w:br/>
              <w:t>- prijevozno vozilo Mazda B 2500 D 4x4</w:t>
            </w:r>
            <w:r w:rsidRPr="00AE6554">
              <w:rPr>
                <w:sz w:val="18"/>
                <w:szCs w:val="18"/>
              </w:rPr>
              <w:br/>
              <w:t>- zapovjedno vozilo Mazda5 TX 2,0 CD110</w:t>
            </w:r>
            <w:r w:rsidRPr="00AE6554">
              <w:rPr>
                <w:sz w:val="18"/>
                <w:szCs w:val="18"/>
              </w:rPr>
              <w:br/>
              <w:t>- prijevozno vozilo VW Transporter T5 1,9 TDI</w:t>
            </w:r>
          </w:p>
        </w:tc>
      </w:tr>
      <w:tr w:rsidR="00AD3EA3" w:rsidRPr="003D65DF">
        <w:tc>
          <w:tcPr>
            <w:tcW w:w="675" w:type="dxa"/>
            <w:tcBorders>
              <w:top w:val="double" w:sz="4" w:space="0" w:color="auto"/>
              <w:bottom w:val="double" w:sz="4" w:space="0" w:color="auto"/>
            </w:tcBorders>
          </w:tcPr>
          <w:p w:rsidR="00AD3EA3" w:rsidRPr="00AE6554" w:rsidRDefault="00AD3EA3" w:rsidP="00AE6554">
            <w:pPr>
              <w:widowControl w:val="0"/>
              <w:tabs>
                <w:tab w:val="left" w:pos="2153"/>
              </w:tabs>
              <w:spacing w:after="0" w:line="240" w:lineRule="auto"/>
              <w:jc w:val="both"/>
              <w:rPr>
                <w:sz w:val="18"/>
                <w:szCs w:val="18"/>
              </w:rPr>
            </w:pPr>
          </w:p>
          <w:p w:rsidR="00AD3EA3" w:rsidRPr="00AE6554" w:rsidRDefault="00AD3EA3" w:rsidP="00AE6554">
            <w:pPr>
              <w:widowControl w:val="0"/>
              <w:tabs>
                <w:tab w:val="left" w:pos="2153"/>
              </w:tabs>
              <w:spacing w:after="0" w:line="240" w:lineRule="auto"/>
              <w:jc w:val="both"/>
              <w:rPr>
                <w:sz w:val="18"/>
                <w:szCs w:val="18"/>
              </w:rPr>
            </w:pPr>
            <w:r w:rsidRPr="00AE6554">
              <w:rPr>
                <w:sz w:val="18"/>
                <w:szCs w:val="18"/>
              </w:rPr>
              <w:t>2.</w:t>
            </w:r>
          </w:p>
        </w:tc>
        <w:tc>
          <w:tcPr>
            <w:tcW w:w="1560" w:type="dxa"/>
            <w:tcBorders>
              <w:top w:val="double" w:sz="4" w:space="0" w:color="auto"/>
              <w:bottom w:val="double" w:sz="4" w:space="0" w:color="auto"/>
              <w:right w:val="single" w:sz="4" w:space="0" w:color="auto"/>
            </w:tcBorders>
          </w:tcPr>
          <w:p w:rsidR="00AD3EA3" w:rsidRPr="00AE6554" w:rsidRDefault="00AD3EA3" w:rsidP="00AE6554">
            <w:pPr>
              <w:widowControl w:val="0"/>
              <w:tabs>
                <w:tab w:val="left" w:pos="2153"/>
              </w:tabs>
              <w:spacing w:after="0" w:line="240" w:lineRule="auto"/>
              <w:jc w:val="both"/>
              <w:rPr>
                <w:b/>
                <w:bCs/>
                <w:sz w:val="18"/>
                <w:szCs w:val="18"/>
              </w:rPr>
            </w:pPr>
          </w:p>
          <w:p w:rsidR="00AD3EA3" w:rsidRPr="00AE6554" w:rsidRDefault="00AD3EA3" w:rsidP="00AE6554">
            <w:pPr>
              <w:widowControl w:val="0"/>
              <w:tabs>
                <w:tab w:val="left" w:pos="2153"/>
              </w:tabs>
              <w:spacing w:after="0" w:line="240" w:lineRule="auto"/>
              <w:jc w:val="both"/>
              <w:rPr>
                <w:b/>
                <w:bCs/>
                <w:sz w:val="18"/>
                <w:szCs w:val="18"/>
              </w:rPr>
            </w:pPr>
            <w:r w:rsidRPr="00AE6554">
              <w:rPr>
                <w:b/>
                <w:bCs/>
                <w:sz w:val="18"/>
                <w:szCs w:val="18"/>
              </w:rPr>
              <w:t>DVD GRAČAC</w:t>
            </w:r>
          </w:p>
        </w:tc>
        <w:tc>
          <w:tcPr>
            <w:tcW w:w="1417" w:type="dxa"/>
            <w:tcBorders>
              <w:top w:val="double" w:sz="4" w:space="0" w:color="auto"/>
              <w:left w:val="single" w:sz="4" w:space="0" w:color="auto"/>
              <w:bottom w:val="double" w:sz="4" w:space="0" w:color="auto"/>
              <w:right w:val="single" w:sz="4" w:space="0" w:color="auto"/>
            </w:tcBorders>
          </w:tcPr>
          <w:p w:rsidR="00AD3EA3" w:rsidRPr="00AE6554" w:rsidRDefault="00AD3EA3" w:rsidP="00AE6554">
            <w:pPr>
              <w:spacing w:after="0" w:line="240" w:lineRule="auto"/>
              <w:jc w:val="center"/>
              <w:rPr>
                <w:sz w:val="18"/>
                <w:szCs w:val="18"/>
                <w:lang w:eastAsia="hr-HR"/>
              </w:rPr>
            </w:pPr>
            <w:r w:rsidRPr="00AE6554">
              <w:rPr>
                <w:sz w:val="18"/>
                <w:szCs w:val="18"/>
                <w:lang w:eastAsia="hr-HR"/>
              </w:rPr>
              <w:t>6</w:t>
            </w:r>
          </w:p>
          <w:p w:rsidR="00AD3EA3" w:rsidRPr="00AE6554" w:rsidRDefault="00AD3EA3" w:rsidP="00AE6554">
            <w:pPr>
              <w:spacing w:after="0" w:line="240" w:lineRule="auto"/>
              <w:jc w:val="center"/>
              <w:rPr>
                <w:sz w:val="18"/>
                <w:szCs w:val="18"/>
                <w:lang w:eastAsia="hr-HR"/>
              </w:rPr>
            </w:pPr>
            <w:r w:rsidRPr="00AE6554">
              <w:rPr>
                <w:sz w:val="18"/>
                <w:szCs w:val="18"/>
                <w:lang w:eastAsia="hr-HR"/>
              </w:rPr>
              <w:t>(preko sezone)</w:t>
            </w:r>
          </w:p>
        </w:tc>
        <w:tc>
          <w:tcPr>
            <w:tcW w:w="3969" w:type="dxa"/>
            <w:tcBorders>
              <w:top w:val="double" w:sz="4" w:space="0" w:color="auto"/>
              <w:left w:val="single" w:sz="4" w:space="0" w:color="auto"/>
              <w:bottom w:val="double" w:sz="4" w:space="0" w:color="auto"/>
            </w:tcBorders>
          </w:tcPr>
          <w:p w:rsidR="00AD3EA3" w:rsidRPr="00AE6554" w:rsidRDefault="00AD3EA3" w:rsidP="00AE6554">
            <w:pPr>
              <w:widowControl w:val="0"/>
              <w:tabs>
                <w:tab w:val="left" w:pos="2153"/>
              </w:tabs>
              <w:spacing w:after="0" w:line="240" w:lineRule="auto"/>
              <w:rPr>
                <w:sz w:val="18"/>
                <w:szCs w:val="18"/>
              </w:rPr>
            </w:pPr>
            <w:r w:rsidRPr="00AE6554">
              <w:rPr>
                <w:sz w:val="18"/>
                <w:szCs w:val="18"/>
                <w:lang w:val="en-GB"/>
              </w:rPr>
              <w:t xml:space="preserve">- </w:t>
            </w:r>
            <w:r w:rsidRPr="0073244B">
              <w:rPr>
                <w:sz w:val="18"/>
                <w:szCs w:val="18"/>
              </w:rPr>
              <w:t>zapovjedno (prijevozno) vozilo Lada Niva 1,7i</w:t>
            </w:r>
            <w:r w:rsidRPr="0073244B">
              <w:rPr>
                <w:sz w:val="18"/>
                <w:szCs w:val="18"/>
              </w:rPr>
              <w:br/>
              <w:t>- malo tehničko vozilo Mercedes 208 CDI</w:t>
            </w:r>
            <w:r w:rsidRPr="0073244B">
              <w:rPr>
                <w:sz w:val="18"/>
                <w:szCs w:val="18"/>
              </w:rPr>
              <w:br/>
              <w:t>- šumsko vozilo TAM 110</w:t>
            </w:r>
          </w:p>
        </w:tc>
      </w:tr>
      <w:tr w:rsidR="00AD3EA3" w:rsidRPr="003D65DF">
        <w:tc>
          <w:tcPr>
            <w:tcW w:w="675" w:type="dxa"/>
            <w:tcBorders>
              <w:top w:val="double" w:sz="4" w:space="0" w:color="auto"/>
              <w:bottom w:val="double" w:sz="4" w:space="0" w:color="auto"/>
            </w:tcBorders>
          </w:tcPr>
          <w:p w:rsidR="00AD3EA3" w:rsidRPr="00AE6554" w:rsidRDefault="00AD3EA3" w:rsidP="00AE6554">
            <w:pPr>
              <w:widowControl w:val="0"/>
              <w:tabs>
                <w:tab w:val="left" w:pos="2153"/>
              </w:tabs>
              <w:spacing w:after="0" w:line="240" w:lineRule="auto"/>
              <w:jc w:val="both"/>
              <w:rPr>
                <w:sz w:val="18"/>
                <w:szCs w:val="18"/>
              </w:rPr>
            </w:pPr>
            <w:r w:rsidRPr="00AE6554">
              <w:rPr>
                <w:sz w:val="18"/>
                <w:szCs w:val="18"/>
              </w:rPr>
              <w:t>3.</w:t>
            </w:r>
          </w:p>
        </w:tc>
        <w:tc>
          <w:tcPr>
            <w:tcW w:w="1560" w:type="dxa"/>
            <w:tcBorders>
              <w:top w:val="double" w:sz="4" w:space="0" w:color="auto"/>
              <w:bottom w:val="double" w:sz="4" w:space="0" w:color="auto"/>
              <w:right w:val="single" w:sz="4" w:space="0" w:color="auto"/>
            </w:tcBorders>
          </w:tcPr>
          <w:p w:rsidR="00AD3EA3" w:rsidRPr="00AE6554" w:rsidRDefault="00AD3EA3" w:rsidP="00AE6554">
            <w:pPr>
              <w:widowControl w:val="0"/>
              <w:tabs>
                <w:tab w:val="left" w:pos="2153"/>
              </w:tabs>
              <w:spacing w:after="0" w:line="240" w:lineRule="auto"/>
              <w:jc w:val="both"/>
              <w:rPr>
                <w:b/>
                <w:bCs/>
                <w:sz w:val="18"/>
                <w:szCs w:val="18"/>
              </w:rPr>
            </w:pPr>
            <w:r w:rsidRPr="00AE6554">
              <w:rPr>
                <w:b/>
                <w:bCs/>
                <w:sz w:val="18"/>
                <w:szCs w:val="18"/>
              </w:rPr>
              <w:t>DVD SRB</w:t>
            </w:r>
          </w:p>
        </w:tc>
        <w:tc>
          <w:tcPr>
            <w:tcW w:w="1417" w:type="dxa"/>
            <w:tcBorders>
              <w:top w:val="double" w:sz="4" w:space="0" w:color="auto"/>
              <w:left w:val="single" w:sz="4" w:space="0" w:color="auto"/>
              <w:bottom w:val="double" w:sz="4" w:space="0" w:color="auto"/>
              <w:right w:val="single" w:sz="4" w:space="0" w:color="auto"/>
            </w:tcBorders>
          </w:tcPr>
          <w:p w:rsidR="00AD3EA3" w:rsidRPr="00AE6554" w:rsidRDefault="00AD3EA3" w:rsidP="00AE6554">
            <w:pPr>
              <w:spacing w:after="0" w:line="240" w:lineRule="auto"/>
              <w:jc w:val="center"/>
              <w:rPr>
                <w:sz w:val="18"/>
                <w:szCs w:val="18"/>
                <w:lang w:eastAsia="hr-HR"/>
              </w:rPr>
            </w:pPr>
            <w:r w:rsidRPr="00AE6554">
              <w:rPr>
                <w:sz w:val="18"/>
                <w:szCs w:val="18"/>
                <w:lang w:eastAsia="hr-HR"/>
              </w:rPr>
              <w:t>1 stalni + 3 preko sezone</w:t>
            </w:r>
          </w:p>
        </w:tc>
        <w:tc>
          <w:tcPr>
            <w:tcW w:w="3969" w:type="dxa"/>
            <w:tcBorders>
              <w:top w:val="double" w:sz="4" w:space="0" w:color="auto"/>
              <w:left w:val="single" w:sz="4" w:space="0" w:color="auto"/>
              <w:bottom w:val="double" w:sz="4" w:space="0" w:color="auto"/>
            </w:tcBorders>
          </w:tcPr>
          <w:p w:rsidR="00AD3EA3" w:rsidRPr="00AE6554" w:rsidRDefault="00AD3EA3" w:rsidP="00452CB0">
            <w:pPr>
              <w:widowControl w:val="0"/>
              <w:numPr>
                <w:ilvl w:val="0"/>
                <w:numId w:val="16"/>
              </w:numPr>
              <w:tabs>
                <w:tab w:val="left" w:pos="176"/>
              </w:tabs>
              <w:spacing w:after="0" w:line="240" w:lineRule="auto"/>
              <w:rPr>
                <w:sz w:val="18"/>
                <w:szCs w:val="18"/>
              </w:rPr>
            </w:pPr>
            <w:r w:rsidRPr="00AE6554">
              <w:rPr>
                <w:sz w:val="18"/>
                <w:szCs w:val="18"/>
              </w:rPr>
              <w:t>jedna cisterna od 5 000 litara</w:t>
            </w:r>
          </w:p>
          <w:p w:rsidR="00AD3EA3" w:rsidRPr="00AE6554" w:rsidRDefault="00AD3EA3" w:rsidP="00452CB0">
            <w:pPr>
              <w:widowControl w:val="0"/>
              <w:numPr>
                <w:ilvl w:val="0"/>
                <w:numId w:val="16"/>
              </w:numPr>
              <w:tabs>
                <w:tab w:val="left" w:pos="176"/>
              </w:tabs>
              <w:spacing w:after="0" w:line="240" w:lineRule="auto"/>
              <w:rPr>
                <w:sz w:val="18"/>
                <w:szCs w:val="18"/>
              </w:rPr>
            </w:pPr>
            <w:r w:rsidRPr="00AE6554">
              <w:rPr>
                <w:sz w:val="18"/>
                <w:szCs w:val="18"/>
              </w:rPr>
              <w:t>malo vozilo za prijevoz ljudi (Mercedes)</w:t>
            </w:r>
          </w:p>
        </w:tc>
      </w:tr>
    </w:tbl>
    <w:p w:rsidR="00AD3EA3" w:rsidRPr="00AE6554" w:rsidRDefault="00AD3EA3" w:rsidP="00AE6554">
      <w:pPr>
        <w:spacing w:after="0" w:line="240" w:lineRule="auto"/>
        <w:rPr>
          <w:sz w:val="20"/>
          <w:szCs w:val="20"/>
        </w:rPr>
      </w:pPr>
      <w:r w:rsidRPr="00AE6554">
        <w:rPr>
          <w:sz w:val="20"/>
          <w:szCs w:val="20"/>
        </w:rPr>
        <w:t xml:space="preserve">             Tablica 21. Pregled Vatrogasne postrojbe*</w:t>
      </w:r>
    </w:p>
    <w:p w:rsidR="00AD3EA3" w:rsidRPr="00AE6554" w:rsidRDefault="00AD3EA3" w:rsidP="00AE6554">
      <w:pPr>
        <w:widowControl w:val="0"/>
        <w:tabs>
          <w:tab w:val="left" w:pos="2153"/>
        </w:tabs>
        <w:spacing w:after="0" w:line="240" w:lineRule="auto"/>
        <w:jc w:val="both"/>
        <w:rPr>
          <w:color w:val="000000"/>
          <w:sz w:val="18"/>
          <w:szCs w:val="18"/>
        </w:rPr>
      </w:pPr>
    </w:p>
    <w:p w:rsidR="00AD3EA3" w:rsidRDefault="00AD3EA3" w:rsidP="00AE6554">
      <w:pPr>
        <w:spacing w:after="0" w:line="240" w:lineRule="auto"/>
        <w:ind w:firstLine="708"/>
        <w:jc w:val="both"/>
        <w:rPr>
          <w:color w:val="000000"/>
          <w:sz w:val="24"/>
          <w:szCs w:val="24"/>
          <w:lang w:eastAsia="hr-HR"/>
        </w:rPr>
      </w:pPr>
    </w:p>
    <w:p w:rsidR="00AD3EA3" w:rsidRDefault="00AD3EA3" w:rsidP="00AE6554">
      <w:pPr>
        <w:spacing w:after="0" w:line="240" w:lineRule="auto"/>
        <w:ind w:firstLine="708"/>
        <w:jc w:val="both"/>
        <w:rPr>
          <w:color w:val="000000"/>
          <w:sz w:val="24"/>
          <w:szCs w:val="24"/>
          <w:lang w:eastAsia="hr-HR"/>
        </w:rPr>
      </w:pP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Vatrogasci se redovno osposobljavaju za provođenje zadaće zaštite od požara, a biti će i nosioci svih akcija zaštite i spašavanja u Općini Gračac.</w:t>
      </w:r>
    </w:p>
    <w:p w:rsidR="00AD3EA3" w:rsidRPr="00AE6554" w:rsidRDefault="00AD3EA3" w:rsidP="00AE6554">
      <w:pPr>
        <w:spacing w:after="0" w:line="240" w:lineRule="auto"/>
        <w:jc w:val="both"/>
        <w:rPr>
          <w:rFonts w:ascii="Times New Roman" w:hAnsi="Times New Roman" w:cs="Times New Roman"/>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3.1.4. Postrojbe CZ</w:t>
      </w:r>
    </w:p>
    <w:p w:rsidR="00AD3EA3" w:rsidRPr="00AE6554" w:rsidRDefault="00AD3EA3" w:rsidP="00AE6554">
      <w:pPr>
        <w:tabs>
          <w:tab w:val="left" w:pos="9000"/>
        </w:tabs>
        <w:spacing w:after="0" w:line="240" w:lineRule="auto"/>
        <w:jc w:val="both"/>
        <w:rPr>
          <w:color w:val="000000"/>
          <w:sz w:val="24"/>
          <w:szCs w:val="24"/>
          <w:lang w:eastAsia="hr-HR"/>
        </w:rPr>
      </w:pPr>
      <w:r w:rsidRPr="00AE6554">
        <w:rPr>
          <w:b/>
          <w:bCs/>
          <w:color w:val="000000"/>
          <w:sz w:val="24"/>
          <w:szCs w:val="24"/>
          <w:lang w:eastAsia="hr-HR"/>
        </w:rPr>
        <w:tab/>
        <w:t>C</w:t>
      </w:r>
      <w:r w:rsidRPr="00AE6554">
        <w:rPr>
          <w:color w:val="000000"/>
          <w:sz w:val="24"/>
          <w:szCs w:val="24"/>
          <w:lang w:eastAsia="hr-HR"/>
        </w:rPr>
        <w:t>ivilna zaštita (CZ) je oblik organiziranja, pripremanja i sudjelovanja građana, pravnih osoba, državnih upravnih tijela i jedinica lokalne samouprave i uprave radi zaštite i spašavanja ljudi, dobara i okoliša od rizika i posljedica prirodnih, tehničko-tehnoloških i ekoloških nesreća te ratnih razaranja. Ustrojena je zbog opasnosti da Republika Hrvatska ili njezini dijelovi budu ugroženi iznenadnim događajima koji bi imali opseg elementarne nepogode ili ratom, čije posljedice mogu ugroziti ljude, materijalna dobra i okoliš.</w:t>
      </w:r>
    </w:p>
    <w:p w:rsidR="00AD3EA3" w:rsidRPr="00AE6554" w:rsidRDefault="00AD3EA3" w:rsidP="00AE6554">
      <w:pPr>
        <w:tabs>
          <w:tab w:val="left" w:pos="9000"/>
        </w:tabs>
        <w:spacing w:after="0" w:line="240" w:lineRule="auto"/>
        <w:jc w:val="both"/>
        <w:rPr>
          <w:color w:val="000000"/>
          <w:sz w:val="24"/>
          <w:szCs w:val="24"/>
          <w:lang w:eastAsia="hr-HR"/>
        </w:rPr>
      </w:pPr>
    </w:p>
    <w:p w:rsidR="00AD3EA3" w:rsidRDefault="00AD3EA3" w:rsidP="00AE6554">
      <w:pPr>
        <w:widowControl w:val="0"/>
        <w:tabs>
          <w:tab w:val="left" w:pos="2153"/>
        </w:tabs>
        <w:spacing w:after="0" w:line="240" w:lineRule="auto"/>
        <w:jc w:val="both"/>
        <w:rPr>
          <w:b/>
          <w:bCs/>
          <w:color w:val="000000"/>
          <w:sz w:val="24"/>
          <w:szCs w:val="24"/>
        </w:rPr>
      </w:pPr>
    </w:p>
    <w:p w:rsidR="00AD3EA3" w:rsidRDefault="00AD3EA3" w:rsidP="00AE6554">
      <w:pPr>
        <w:widowControl w:val="0"/>
        <w:tabs>
          <w:tab w:val="left" w:pos="2153"/>
        </w:tabs>
        <w:spacing w:after="0" w:line="240" w:lineRule="auto"/>
        <w:jc w:val="both"/>
        <w:rPr>
          <w:b/>
          <w:bCs/>
          <w:color w:val="000000"/>
          <w:sz w:val="24"/>
          <w:szCs w:val="24"/>
        </w:rPr>
      </w:pPr>
    </w:p>
    <w:p w:rsidR="00AD3EA3" w:rsidRPr="00AE6554" w:rsidRDefault="00AD3EA3" w:rsidP="00AE6554">
      <w:pPr>
        <w:widowControl w:val="0"/>
        <w:tabs>
          <w:tab w:val="left" w:pos="2153"/>
        </w:tabs>
        <w:spacing w:after="0" w:line="240" w:lineRule="auto"/>
        <w:jc w:val="both"/>
        <w:rPr>
          <w:b/>
          <w:bCs/>
          <w:color w:val="000000"/>
          <w:sz w:val="24"/>
          <w:szCs w:val="24"/>
        </w:rPr>
      </w:pPr>
      <w:r>
        <w:rPr>
          <w:b/>
          <w:bCs/>
          <w:color w:val="000000"/>
          <w:sz w:val="24"/>
          <w:szCs w:val="24"/>
        </w:rPr>
        <w:t xml:space="preserve">Na području Općine Gračac </w:t>
      </w:r>
      <w:r w:rsidRPr="00AE6554">
        <w:rPr>
          <w:b/>
          <w:bCs/>
          <w:color w:val="000000"/>
          <w:sz w:val="24"/>
          <w:szCs w:val="24"/>
        </w:rPr>
        <w:t xml:space="preserve">je osnovana postrojba CZ-e opće namjene.  </w:t>
      </w:r>
    </w:p>
    <w:p w:rsidR="00AD3EA3" w:rsidRPr="000778A4" w:rsidRDefault="00AD3EA3" w:rsidP="00AE6554">
      <w:pPr>
        <w:widowControl w:val="0"/>
        <w:tabs>
          <w:tab w:val="left" w:pos="709"/>
        </w:tabs>
        <w:spacing w:after="0" w:line="240" w:lineRule="auto"/>
        <w:jc w:val="both"/>
        <w:rPr>
          <w:color w:val="FF0000"/>
          <w:sz w:val="24"/>
          <w:szCs w:val="24"/>
        </w:rPr>
      </w:pPr>
      <w:r w:rsidRPr="00AE6554">
        <w:rPr>
          <w:color w:val="000000"/>
          <w:sz w:val="24"/>
          <w:szCs w:val="24"/>
        </w:rPr>
        <w:tab/>
        <w:t>Postrojba (tim) CZ</w:t>
      </w:r>
      <w:r>
        <w:rPr>
          <w:color w:val="000000"/>
          <w:sz w:val="24"/>
          <w:szCs w:val="24"/>
        </w:rPr>
        <w:t xml:space="preserve">-e </w:t>
      </w:r>
      <w:r w:rsidRPr="00AE6554">
        <w:rPr>
          <w:color w:val="000000"/>
          <w:sz w:val="24"/>
          <w:szCs w:val="24"/>
        </w:rPr>
        <w:t>je osposobljena za provođenje složenih zadaća zaštite i spašavanja, tako da može provoditi manje složene zadaće (koji ne traže specijalističko znanje) kao što su logistički poslovi, organizacija i provođenje evakuacije, zbrinjavanja i sklanjanja, spašavati plitko zatrpane osobe ili pružati pomoć specijalističkom timu prema uputama specijalista.</w:t>
      </w:r>
      <w:r>
        <w:rPr>
          <w:color w:val="FF0000"/>
          <w:sz w:val="24"/>
          <w:szCs w:val="24"/>
        </w:rPr>
        <w:t xml:space="preserve"> </w:t>
      </w:r>
    </w:p>
    <w:p w:rsidR="00AD3EA3"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keepNext/>
        <w:tabs>
          <w:tab w:val="left" w:pos="709"/>
        </w:tabs>
        <w:spacing w:after="0" w:line="240" w:lineRule="auto"/>
        <w:jc w:val="both"/>
        <w:outlineLvl w:val="1"/>
        <w:rPr>
          <w:b/>
          <w:bCs/>
          <w:color w:val="000000"/>
          <w:sz w:val="24"/>
          <w:szCs w:val="24"/>
          <w:lang w:eastAsia="hr-HR"/>
        </w:rPr>
      </w:pPr>
      <w:r w:rsidRPr="00AE6554">
        <w:rPr>
          <w:b/>
          <w:bCs/>
          <w:color w:val="000000"/>
          <w:sz w:val="24"/>
          <w:szCs w:val="24"/>
          <w:lang w:eastAsia="hr-HR"/>
        </w:rPr>
        <w:t xml:space="preserve">3.1.5. Snage redovnih službi i pravnih osoba koje se zaštitom i spašavanjem bave u </w:t>
      </w:r>
    </w:p>
    <w:p w:rsidR="00AD3EA3" w:rsidRPr="00AE6554" w:rsidRDefault="00AD3EA3" w:rsidP="00AE6554">
      <w:pPr>
        <w:keepNext/>
        <w:tabs>
          <w:tab w:val="left" w:pos="709"/>
        </w:tabs>
        <w:spacing w:after="0" w:line="240" w:lineRule="auto"/>
        <w:jc w:val="both"/>
        <w:outlineLvl w:val="1"/>
        <w:rPr>
          <w:b/>
          <w:bCs/>
          <w:color w:val="000000"/>
          <w:sz w:val="24"/>
          <w:szCs w:val="24"/>
          <w:lang w:eastAsia="hr-HR"/>
        </w:rPr>
      </w:pPr>
      <w:r w:rsidRPr="00AE6554">
        <w:rPr>
          <w:b/>
          <w:bCs/>
          <w:color w:val="000000"/>
          <w:sz w:val="24"/>
          <w:szCs w:val="24"/>
          <w:lang w:eastAsia="hr-HR"/>
        </w:rPr>
        <w:t xml:space="preserve">          okviru redovne djelatnosti</w:t>
      </w:r>
      <w:bookmarkEnd w:id="6"/>
    </w:p>
    <w:p w:rsidR="00AD3EA3" w:rsidRPr="00AE6554" w:rsidRDefault="00AD3EA3" w:rsidP="00AE6554">
      <w:pPr>
        <w:spacing w:after="0" w:line="240" w:lineRule="auto"/>
        <w:jc w:val="both"/>
        <w:rPr>
          <w:color w:val="000000"/>
          <w:sz w:val="24"/>
          <w:szCs w:val="24"/>
          <w:lang w:eastAsia="hr-HR"/>
        </w:rPr>
      </w:pPr>
    </w:p>
    <w:p w:rsidR="00AD3EA3" w:rsidRPr="00AE6554" w:rsidRDefault="00AD3EA3" w:rsidP="00452CB0">
      <w:pPr>
        <w:numPr>
          <w:ilvl w:val="0"/>
          <w:numId w:val="3"/>
        </w:numPr>
        <w:spacing w:after="0" w:line="240" w:lineRule="auto"/>
        <w:jc w:val="both"/>
        <w:rPr>
          <w:sz w:val="24"/>
          <w:szCs w:val="24"/>
          <w:lang w:eastAsia="hr-HR"/>
        </w:rPr>
      </w:pPr>
      <w:r w:rsidRPr="00AE6554">
        <w:rPr>
          <w:sz w:val="24"/>
          <w:szCs w:val="24"/>
          <w:lang w:eastAsia="hr-HR"/>
        </w:rPr>
        <w:t>Društvo Crvenog križa Zadarske županije i ODCK Gračac (ravnateljica: Mila Došen)</w:t>
      </w:r>
    </w:p>
    <w:p w:rsidR="00AD3EA3" w:rsidRPr="00AE6554" w:rsidRDefault="00AD3EA3" w:rsidP="00AE6554">
      <w:pPr>
        <w:spacing w:after="0" w:line="240" w:lineRule="auto"/>
        <w:ind w:left="720"/>
        <w:jc w:val="both"/>
        <w:rPr>
          <w:sz w:val="24"/>
          <w:szCs w:val="24"/>
          <w:lang w:eastAsia="hr-HR"/>
        </w:rPr>
      </w:pPr>
      <w:r w:rsidRPr="00AE6554">
        <w:rPr>
          <w:sz w:val="24"/>
          <w:szCs w:val="24"/>
          <w:lang w:eastAsia="hr-HR"/>
        </w:rPr>
        <w:t>Društvo Crvenog križa oformit će ekipe prve pomoći, organizirat će dobrovoljno davanje krvi, službu traženja, a prema potrebi organizirat će i humanitarne akcije.</w:t>
      </w:r>
    </w:p>
    <w:p w:rsidR="00AD3EA3" w:rsidRPr="00AE6554" w:rsidRDefault="00AD3EA3" w:rsidP="00452CB0">
      <w:pPr>
        <w:numPr>
          <w:ilvl w:val="0"/>
          <w:numId w:val="3"/>
        </w:numPr>
        <w:spacing w:after="0" w:line="240" w:lineRule="auto"/>
        <w:jc w:val="both"/>
        <w:rPr>
          <w:sz w:val="24"/>
          <w:szCs w:val="24"/>
          <w:lang w:eastAsia="hr-HR"/>
        </w:rPr>
      </w:pPr>
      <w:r w:rsidRPr="00AE6554">
        <w:rPr>
          <w:sz w:val="24"/>
          <w:szCs w:val="24"/>
          <w:lang w:eastAsia="hr-HR"/>
        </w:rPr>
        <w:t xml:space="preserve">Centar za socijalnu skrb Zadarske županije sa pripadajućim centrom u Zadru, Podružnica Gračac </w:t>
      </w:r>
    </w:p>
    <w:p w:rsidR="00AD3EA3" w:rsidRPr="00AE6554" w:rsidRDefault="00AD3EA3" w:rsidP="00452CB0">
      <w:pPr>
        <w:numPr>
          <w:ilvl w:val="0"/>
          <w:numId w:val="3"/>
        </w:numPr>
        <w:spacing w:after="0" w:line="240" w:lineRule="auto"/>
        <w:jc w:val="both"/>
        <w:rPr>
          <w:sz w:val="24"/>
          <w:szCs w:val="24"/>
          <w:lang w:eastAsia="hr-HR"/>
        </w:rPr>
      </w:pPr>
      <w:r w:rsidRPr="00AE6554">
        <w:rPr>
          <w:sz w:val="24"/>
          <w:szCs w:val="24"/>
          <w:lang w:eastAsia="hr-HR"/>
        </w:rPr>
        <w:t>Zavod za javno zdravstvo Zadarske županije, Ordinacije opće medicine Gračac</w:t>
      </w:r>
    </w:p>
    <w:p w:rsidR="00AD3EA3" w:rsidRPr="00AE6554" w:rsidRDefault="00AD3EA3" w:rsidP="00452CB0">
      <w:pPr>
        <w:numPr>
          <w:ilvl w:val="0"/>
          <w:numId w:val="3"/>
        </w:numPr>
        <w:spacing w:after="0" w:line="240" w:lineRule="auto"/>
        <w:jc w:val="both"/>
        <w:rPr>
          <w:sz w:val="24"/>
          <w:szCs w:val="24"/>
          <w:lang w:eastAsia="hr-HR"/>
        </w:rPr>
      </w:pPr>
      <w:r w:rsidRPr="00AE6554">
        <w:rPr>
          <w:sz w:val="24"/>
          <w:szCs w:val="24"/>
          <w:lang w:eastAsia="hr-HR"/>
        </w:rPr>
        <w:t>Veterinarska stanica Obrovac d.d., Kralja Petra Krešimira IV. 15, Obrovac</w:t>
      </w:r>
    </w:p>
    <w:p w:rsidR="00AD3EA3" w:rsidRPr="00AE6554" w:rsidRDefault="00AD3EA3" w:rsidP="00452CB0">
      <w:pPr>
        <w:numPr>
          <w:ilvl w:val="0"/>
          <w:numId w:val="3"/>
        </w:numPr>
        <w:spacing w:after="0" w:line="240" w:lineRule="auto"/>
        <w:jc w:val="both"/>
        <w:rPr>
          <w:sz w:val="24"/>
          <w:szCs w:val="24"/>
          <w:lang w:eastAsia="hr-HR"/>
        </w:rPr>
      </w:pPr>
      <w:r w:rsidRPr="00AE6554">
        <w:rPr>
          <w:sz w:val="24"/>
          <w:szCs w:val="24"/>
          <w:lang w:eastAsia="hr-HR"/>
        </w:rPr>
        <w:t>Karitas Zadarske županije</w:t>
      </w:r>
    </w:p>
    <w:p w:rsidR="00AD3EA3" w:rsidRPr="00AE6554" w:rsidRDefault="00AD3EA3" w:rsidP="00452CB0">
      <w:pPr>
        <w:numPr>
          <w:ilvl w:val="0"/>
          <w:numId w:val="3"/>
        </w:numPr>
        <w:spacing w:after="0" w:line="240" w:lineRule="auto"/>
        <w:jc w:val="both"/>
        <w:rPr>
          <w:sz w:val="24"/>
          <w:szCs w:val="24"/>
          <w:lang w:eastAsia="hr-HR"/>
        </w:rPr>
      </w:pPr>
      <w:r w:rsidRPr="00AE6554">
        <w:rPr>
          <w:sz w:val="24"/>
          <w:szCs w:val="24"/>
          <w:lang w:eastAsia="hr-HR"/>
        </w:rPr>
        <w:t>HMP</w:t>
      </w:r>
    </w:p>
    <w:p w:rsidR="00AD3EA3" w:rsidRPr="005E0F1F" w:rsidRDefault="00AD3EA3" w:rsidP="00452CB0">
      <w:pPr>
        <w:numPr>
          <w:ilvl w:val="0"/>
          <w:numId w:val="3"/>
        </w:numPr>
        <w:spacing w:after="0" w:line="240" w:lineRule="auto"/>
        <w:jc w:val="both"/>
        <w:rPr>
          <w:sz w:val="24"/>
          <w:szCs w:val="24"/>
          <w:lang w:eastAsia="hr-HR"/>
        </w:rPr>
      </w:pPr>
      <w:r w:rsidRPr="005E0F1F">
        <w:rPr>
          <w:sz w:val="24"/>
          <w:szCs w:val="24"/>
          <w:lang w:eastAsia="hr-HR"/>
        </w:rPr>
        <w:t>Savjetodavna služba.</w:t>
      </w:r>
    </w:p>
    <w:p w:rsidR="00AD3EA3" w:rsidRPr="00AE6554" w:rsidRDefault="00AD3EA3" w:rsidP="00452CB0">
      <w:pPr>
        <w:numPr>
          <w:ilvl w:val="0"/>
          <w:numId w:val="3"/>
        </w:numPr>
        <w:spacing w:after="0" w:line="240" w:lineRule="auto"/>
        <w:jc w:val="both"/>
        <w:rPr>
          <w:sz w:val="24"/>
          <w:szCs w:val="24"/>
          <w:lang w:eastAsia="hr-HR"/>
        </w:rPr>
      </w:pPr>
      <w:r w:rsidRPr="00AE6554">
        <w:rPr>
          <w:sz w:val="24"/>
          <w:szCs w:val="24"/>
          <w:lang w:eastAsia="hr-HR"/>
        </w:rPr>
        <w:t>Hrvatska gorska služba spašavanja, stanica Zadar (pročelnik: Josip Jandrić)</w:t>
      </w:r>
    </w:p>
    <w:p w:rsidR="00AD3EA3" w:rsidRPr="00AE6554" w:rsidRDefault="00AD3EA3" w:rsidP="00AE6554">
      <w:pPr>
        <w:spacing w:after="0" w:line="240" w:lineRule="auto"/>
        <w:rPr>
          <w:rFonts w:ascii="Times New Roman" w:hAnsi="Times New Roman" w:cs="Times New Roman"/>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3.1.6.  Druge organizirane snage  koje se mogu uključiti u zaštitu i spašavanje</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Tablica 22. Druge snage ZiS na području Općine i ostale nadležne službe i društva*</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88"/>
        <w:gridCol w:w="4590"/>
      </w:tblGrid>
      <w:tr w:rsidR="00AD3EA3" w:rsidRPr="003D65DF">
        <w:tc>
          <w:tcPr>
            <w:tcW w:w="9288" w:type="dxa"/>
            <w:gridSpan w:val="2"/>
            <w:tcBorders>
              <w:top w:val="double" w:sz="4" w:space="0" w:color="auto"/>
              <w:left w:val="double" w:sz="4" w:space="0" w:color="auto"/>
              <w:right w:val="double" w:sz="4" w:space="0" w:color="auto"/>
            </w:tcBorders>
            <w:shd w:val="clear" w:color="auto" w:fill="E5DFEC"/>
          </w:tcPr>
          <w:p w:rsidR="00AD3EA3" w:rsidRPr="00AE6554" w:rsidRDefault="00AD3EA3" w:rsidP="00AE6554">
            <w:pPr>
              <w:spacing w:after="0" w:line="240" w:lineRule="auto"/>
              <w:jc w:val="center"/>
              <w:rPr>
                <w:b/>
                <w:bCs/>
                <w:sz w:val="18"/>
                <w:szCs w:val="18"/>
                <w:lang w:eastAsia="hr-HR"/>
              </w:rPr>
            </w:pPr>
            <w:r w:rsidRPr="00AE6554">
              <w:rPr>
                <w:b/>
                <w:bCs/>
                <w:sz w:val="18"/>
                <w:szCs w:val="18"/>
                <w:lang w:eastAsia="hr-HR"/>
              </w:rPr>
              <w:t>DRUGE SNAGE ZA ZAŠTITU I SPAŠAVANJE</w:t>
            </w:r>
          </w:p>
        </w:tc>
      </w:tr>
      <w:tr w:rsidR="00AD3EA3" w:rsidRPr="003D65DF">
        <w:tc>
          <w:tcPr>
            <w:tcW w:w="4644" w:type="dxa"/>
            <w:tcBorders>
              <w:left w:val="double" w:sz="4" w:space="0" w:color="auto"/>
            </w:tcBorders>
            <w:shd w:val="clear" w:color="auto" w:fill="E5DFEC"/>
          </w:tcPr>
          <w:p w:rsidR="00AD3EA3" w:rsidRPr="00AE6554" w:rsidRDefault="00AD3EA3" w:rsidP="00AE6554">
            <w:pPr>
              <w:spacing w:after="0" w:line="240" w:lineRule="auto"/>
              <w:jc w:val="center"/>
              <w:rPr>
                <w:b/>
                <w:bCs/>
                <w:sz w:val="18"/>
                <w:szCs w:val="18"/>
                <w:lang w:eastAsia="hr-HR"/>
              </w:rPr>
            </w:pPr>
            <w:r w:rsidRPr="00AE6554">
              <w:rPr>
                <w:b/>
                <w:bCs/>
                <w:sz w:val="18"/>
                <w:szCs w:val="18"/>
                <w:lang w:eastAsia="hr-HR"/>
              </w:rPr>
              <w:t>Postojeće snage (Općinske)</w:t>
            </w:r>
          </w:p>
        </w:tc>
        <w:tc>
          <w:tcPr>
            <w:tcW w:w="4644" w:type="dxa"/>
            <w:tcBorders>
              <w:right w:val="double" w:sz="4" w:space="0" w:color="auto"/>
            </w:tcBorders>
            <w:shd w:val="clear" w:color="auto" w:fill="E5DFEC"/>
          </w:tcPr>
          <w:p w:rsidR="00AD3EA3" w:rsidRPr="00AE6554" w:rsidRDefault="00AD3EA3" w:rsidP="00AE6554">
            <w:pPr>
              <w:spacing w:after="0" w:line="240" w:lineRule="auto"/>
              <w:jc w:val="center"/>
              <w:rPr>
                <w:b/>
                <w:bCs/>
                <w:sz w:val="18"/>
                <w:szCs w:val="18"/>
                <w:lang w:eastAsia="hr-HR"/>
              </w:rPr>
            </w:pPr>
            <w:r w:rsidRPr="00AE6554">
              <w:rPr>
                <w:b/>
                <w:bCs/>
                <w:sz w:val="18"/>
                <w:szCs w:val="18"/>
                <w:lang w:eastAsia="hr-HR"/>
              </w:rPr>
              <w:t>Nadležne službe i društva</w:t>
            </w:r>
          </w:p>
          <w:p w:rsidR="00AD3EA3" w:rsidRPr="00AE6554" w:rsidRDefault="00AD3EA3" w:rsidP="00AE6554">
            <w:pPr>
              <w:spacing w:after="0" w:line="240" w:lineRule="auto"/>
              <w:jc w:val="center"/>
              <w:rPr>
                <w:b/>
                <w:bCs/>
                <w:sz w:val="18"/>
                <w:szCs w:val="18"/>
                <w:lang w:eastAsia="hr-HR"/>
              </w:rPr>
            </w:pPr>
            <w:r w:rsidRPr="00AE6554">
              <w:rPr>
                <w:b/>
                <w:bCs/>
                <w:sz w:val="18"/>
                <w:szCs w:val="18"/>
                <w:lang w:eastAsia="hr-HR"/>
              </w:rPr>
              <w:t>(s područja susjednih Gradova i Županije)</w:t>
            </w:r>
          </w:p>
        </w:tc>
      </w:tr>
      <w:tr w:rsidR="00AD3EA3" w:rsidRPr="003D65DF">
        <w:tc>
          <w:tcPr>
            <w:tcW w:w="4644" w:type="dxa"/>
            <w:tcBorders>
              <w:left w:val="double" w:sz="4" w:space="0" w:color="auto"/>
              <w:bottom w:val="double" w:sz="4" w:space="0" w:color="auto"/>
            </w:tcBorders>
          </w:tcPr>
          <w:p w:rsidR="00AD3EA3" w:rsidRPr="00AE6554" w:rsidRDefault="00AD3EA3" w:rsidP="00AE6554">
            <w:pPr>
              <w:spacing w:after="0" w:line="240" w:lineRule="auto"/>
              <w:jc w:val="both"/>
              <w:rPr>
                <w:sz w:val="18"/>
                <w:szCs w:val="18"/>
                <w:lang w:eastAsia="hr-HR"/>
              </w:rPr>
            </w:pPr>
            <w:r w:rsidRPr="00AE6554">
              <w:rPr>
                <w:sz w:val="18"/>
                <w:szCs w:val="18"/>
                <w:lang w:eastAsia="hr-HR"/>
              </w:rPr>
              <w:t xml:space="preserve">-„Gračac Čistoća d.o.o., - Park sv. Jurja Gračac </w:t>
            </w:r>
          </w:p>
          <w:p w:rsidR="00AD3EA3" w:rsidRPr="00AE6554" w:rsidRDefault="00AD3EA3" w:rsidP="00452CB0">
            <w:pPr>
              <w:numPr>
                <w:ilvl w:val="0"/>
                <w:numId w:val="29"/>
              </w:numPr>
              <w:spacing w:after="0" w:line="240" w:lineRule="auto"/>
              <w:ind w:left="142" w:hanging="142"/>
              <w:jc w:val="both"/>
              <w:rPr>
                <w:sz w:val="18"/>
                <w:szCs w:val="18"/>
                <w:lang w:eastAsia="hr-HR"/>
              </w:rPr>
            </w:pPr>
            <w:r w:rsidRPr="00AE6554">
              <w:rPr>
                <w:sz w:val="18"/>
                <w:szCs w:val="18"/>
                <w:lang w:eastAsia="hr-HR"/>
              </w:rPr>
              <w:t>„Gračac vodovod i odvodnja“ d.o.o.</w:t>
            </w:r>
          </w:p>
          <w:p w:rsidR="00AD3EA3" w:rsidRPr="00AE6554" w:rsidRDefault="00AD3EA3" w:rsidP="00AE6554">
            <w:pPr>
              <w:spacing w:after="0" w:line="240" w:lineRule="auto"/>
              <w:jc w:val="both"/>
              <w:rPr>
                <w:sz w:val="18"/>
                <w:szCs w:val="18"/>
                <w:lang w:eastAsia="hr-HR"/>
              </w:rPr>
            </w:pPr>
            <w:r w:rsidRPr="00AE6554">
              <w:rPr>
                <w:sz w:val="18"/>
                <w:szCs w:val="18"/>
                <w:lang w:eastAsia="hr-HR"/>
              </w:rPr>
              <w:t>-Udruga Una,</w:t>
            </w:r>
          </w:p>
          <w:p w:rsidR="00AD3EA3" w:rsidRPr="00AE6554" w:rsidRDefault="00AD3EA3" w:rsidP="00AE6554">
            <w:pPr>
              <w:spacing w:after="0" w:line="240" w:lineRule="auto"/>
              <w:jc w:val="both"/>
              <w:rPr>
                <w:sz w:val="18"/>
                <w:szCs w:val="18"/>
                <w:lang w:eastAsia="hr-HR"/>
              </w:rPr>
            </w:pPr>
            <w:r w:rsidRPr="00AE6554">
              <w:rPr>
                <w:sz w:val="18"/>
                <w:szCs w:val="18"/>
                <w:lang w:eastAsia="hr-HR"/>
              </w:rPr>
              <w:t xml:space="preserve">-Udruga Kraljica Katarina, </w:t>
            </w:r>
          </w:p>
          <w:p w:rsidR="00AD3EA3" w:rsidRPr="00AE6554" w:rsidRDefault="00AD3EA3" w:rsidP="00AE6554">
            <w:pPr>
              <w:spacing w:after="0" w:line="240" w:lineRule="auto"/>
              <w:jc w:val="both"/>
              <w:rPr>
                <w:sz w:val="18"/>
                <w:szCs w:val="18"/>
                <w:lang w:eastAsia="hr-HR"/>
              </w:rPr>
            </w:pPr>
            <w:r w:rsidRPr="00AE6554">
              <w:rPr>
                <w:sz w:val="18"/>
                <w:szCs w:val="18"/>
                <w:lang w:eastAsia="hr-HR"/>
              </w:rPr>
              <w:t>-Udruga Prospero,</w:t>
            </w:r>
          </w:p>
          <w:p w:rsidR="00AD3EA3" w:rsidRPr="00AE6554" w:rsidRDefault="00AD3EA3" w:rsidP="00AE6554">
            <w:pPr>
              <w:spacing w:after="0" w:line="240" w:lineRule="auto"/>
              <w:jc w:val="both"/>
              <w:rPr>
                <w:sz w:val="18"/>
                <w:szCs w:val="18"/>
                <w:lang w:eastAsia="hr-HR"/>
              </w:rPr>
            </w:pPr>
            <w:r w:rsidRPr="00AE6554">
              <w:rPr>
                <w:sz w:val="18"/>
                <w:szCs w:val="18"/>
                <w:lang w:eastAsia="hr-HR"/>
              </w:rPr>
              <w:t>-Udruga HKD (Hrvatsko kulturno društvo Napredak),</w:t>
            </w:r>
          </w:p>
          <w:p w:rsidR="00AD3EA3" w:rsidRPr="00AE6554" w:rsidRDefault="00AD3EA3" w:rsidP="00AE6554">
            <w:pPr>
              <w:spacing w:after="0" w:line="240" w:lineRule="auto"/>
              <w:jc w:val="both"/>
              <w:rPr>
                <w:sz w:val="18"/>
                <w:szCs w:val="18"/>
                <w:lang w:eastAsia="hr-HR"/>
              </w:rPr>
            </w:pPr>
            <w:r w:rsidRPr="00AE6554">
              <w:rPr>
                <w:sz w:val="18"/>
                <w:szCs w:val="18"/>
                <w:lang w:eastAsia="hr-HR"/>
              </w:rPr>
              <w:t>-Udruga Kraljeva Sutjeska</w:t>
            </w:r>
          </w:p>
          <w:p w:rsidR="00AD3EA3" w:rsidRPr="00AE6554" w:rsidRDefault="00AD3EA3" w:rsidP="00AE6554">
            <w:pPr>
              <w:spacing w:after="0" w:line="240" w:lineRule="auto"/>
              <w:jc w:val="both"/>
              <w:rPr>
                <w:sz w:val="18"/>
                <w:szCs w:val="18"/>
                <w:lang w:eastAsia="hr-HR"/>
              </w:rPr>
            </w:pPr>
            <w:r w:rsidRPr="00AE6554">
              <w:rPr>
                <w:sz w:val="18"/>
                <w:szCs w:val="18"/>
                <w:lang w:eastAsia="hr-HR"/>
              </w:rPr>
              <w:t>-planinarsko društvo „Crnopac“</w:t>
            </w:r>
          </w:p>
          <w:p w:rsidR="00AD3EA3" w:rsidRPr="00AE6554" w:rsidRDefault="00AD3EA3" w:rsidP="00AE6554">
            <w:pPr>
              <w:spacing w:after="0" w:line="240" w:lineRule="auto"/>
              <w:jc w:val="both"/>
              <w:rPr>
                <w:sz w:val="18"/>
                <w:szCs w:val="18"/>
                <w:lang w:eastAsia="hr-HR"/>
              </w:rPr>
            </w:pPr>
            <w:r w:rsidRPr="00AE6554">
              <w:rPr>
                <w:sz w:val="18"/>
                <w:szCs w:val="18"/>
                <w:lang w:eastAsia="hr-HR"/>
              </w:rPr>
              <w:t>-lovačko društvo „Velebit“ "Stari Velebit", "Srndać"</w:t>
            </w:r>
          </w:p>
          <w:p w:rsidR="00AD3EA3" w:rsidRPr="00AE6554" w:rsidRDefault="00AD3EA3" w:rsidP="00AE6554">
            <w:pPr>
              <w:spacing w:after="0" w:line="240" w:lineRule="auto"/>
              <w:jc w:val="both"/>
              <w:rPr>
                <w:sz w:val="18"/>
                <w:szCs w:val="18"/>
                <w:lang w:eastAsia="hr-HR"/>
              </w:rPr>
            </w:pPr>
            <w:r w:rsidRPr="00AE6554">
              <w:rPr>
                <w:sz w:val="18"/>
                <w:szCs w:val="18"/>
                <w:lang w:eastAsia="hr-HR"/>
              </w:rPr>
              <w:t>- ŠRD " Pastrva"</w:t>
            </w:r>
          </w:p>
        </w:tc>
        <w:tc>
          <w:tcPr>
            <w:tcW w:w="4644" w:type="dxa"/>
            <w:tcBorders>
              <w:bottom w:val="double" w:sz="4" w:space="0" w:color="auto"/>
              <w:right w:val="double" w:sz="4" w:space="0" w:color="auto"/>
            </w:tcBorders>
          </w:tcPr>
          <w:p w:rsidR="00AD3EA3" w:rsidRPr="00AE6554" w:rsidRDefault="00AD3EA3" w:rsidP="00AE6554">
            <w:pPr>
              <w:spacing w:after="0" w:line="240" w:lineRule="auto"/>
              <w:jc w:val="both"/>
              <w:rPr>
                <w:sz w:val="18"/>
                <w:szCs w:val="18"/>
                <w:lang w:eastAsia="hr-HR"/>
              </w:rPr>
            </w:pPr>
            <w:r w:rsidRPr="00AE6554">
              <w:rPr>
                <w:sz w:val="18"/>
                <w:szCs w:val="18"/>
                <w:lang w:eastAsia="hr-HR"/>
              </w:rPr>
              <w:t>-Hrvatske vode Zadar i Senj</w:t>
            </w:r>
          </w:p>
          <w:p w:rsidR="00AD3EA3" w:rsidRPr="00AE6554" w:rsidRDefault="00AD3EA3" w:rsidP="00AE6554">
            <w:pPr>
              <w:spacing w:after="0" w:line="240" w:lineRule="auto"/>
              <w:rPr>
                <w:sz w:val="18"/>
                <w:szCs w:val="18"/>
                <w:lang w:eastAsia="hr-HR"/>
              </w:rPr>
            </w:pPr>
            <w:r w:rsidRPr="00AE6554">
              <w:rPr>
                <w:sz w:val="18"/>
                <w:szCs w:val="18"/>
                <w:lang w:eastAsia="hr-HR"/>
              </w:rPr>
              <w:t xml:space="preserve">-Hrvatske ceste Zadarske županije, nadcestarija Gračac </w:t>
            </w:r>
          </w:p>
          <w:p w:rsidR="00AD3EA3" w:rsidRPr="00AE6554" w:rsidRDefault="00AD3EA3" w:rsidP="00AE6554">
            <w:pPr>
              <w:spacing w:after="0" w:line="240" w:lineRule="auto"/>
              <w:rPr>
                <w:sz w:val="18"/>
                <w:szCs w:val="18"/>
                <w:lang w:eastAsia="hr-HR"/>
              </w:rPr>
            </w:pPr>
            <w:r w:rsidRPr="00AE6554">
              <w:rPr>
                <w:sz w:val="18"/>
                <w:szCs w:val="18"/>
                <w:lang w:eastAsia="hr-HR"/>
              </w:rPr>
              <w:t>-Lika Ceste Gospić</w:t>
            </w:r>
          </w:p>
          <w:p w:rsidR="00AD3EA3" w:rsidRPr="00AE6554" w:rsidRDefault="00AD3EA3" w:rsidP="00AE6554">
            <w:pPr>
              <w:spacing w:after="0" w:line="240" w:lineRule="auto"/>
              <w:rPr>
                <w:sz w:val="18"/>
                <w:szCs w:val="18"/>
                <w:lang w:eastAsia="hr-HR"/>
              </w:rPr>
            </w:pPr>
            <w:r w:rsidRPr="00AE6554">
              <w:rPr>
                <w:sz w:val="18"/>
                <w:szCs w:val="18"/>
                <w:lang w:eastAsia="hr-HR"/>
              </w:rPr>
              <w:t>-HEP-interventne službe HEP ODS ELEKTROLIKA Gospić, Elektra Gračac</w:t>
            </w:r>
          </w:p>
          <w:p w:rsidR="00AD3EA3" w:rsidRPr="00AE6554" w:rsidRDefault="00AD3EA3" w:rsidP="00AE6554">
            <w:pPr>
              <w:spacing w:after="0" w:line="240" w:lineRule="auto"/>
              <w:rPr>
                <w:sz w:val="18"/>
                <w:szCs w:val="18"/>
                <w:lang w:eastAsia="hr-HR"/>
              </w:rPr>
            </w:pPr>
            <w:r w:rsidRPr="00AE6554">
              <w:rPr>
                <w:sz w:val="18"/>
                <w:szCs w:val="18"/>
                <w:lang w:eastAsia="hr-HR"/>
              </w:rPr>
              <w:t>-Hrvatska vojska u Gospiću, Kninu i Zadru</w:t>
            </w:r>
          </w:p>
          <w:p w:rsidR="00AD3EA3" w:rsidRPr="00AE6554" w:rsidRDefault="00AD3EA3" w:rsidP="00AE6554">
            <w:pPr>
              <w:spacing w:after="0" w:line="240" w:lineRule="auto"/>
              <w:rPr>
                <w:sz w:val="18"/>
                <w:szCs w:val="18"/>
                <w:lang w:eastAsia="hr-HR"/>
              </w:rPr>
            </w:pPr>
            <w:r w:rsidRPr="00AE6554">
              <w:rPr>
                <w:sz w:val="18"/>
                <w:szCs w:val="18"/>
                <w:lang w:eastAsia="hr-HR"/>
              </w:rPr>
              <w:t>-HŠ Uprava šuma Gospić – Šumarija Gračac</w:t>
            </w:r>
          </w:p>
        </w:tc>
      </w:tr>
    </w:tbl>
    <w:p w:rsidR="00AD3EA3" w:rsidRPr="00AE6554" w:rsidRDefault="00AD3EA3" w:rsidP="00AE6554">
      <w:pPr>
        <w:spacing w:after="0" w:line="240" w:lineRule="auto"/>
        <w:jc w:val="both"/>
        <w:rPr>
          <w:color w:val="000000"/>
          <w:sz w:val="18"/>
          <w:szCs w:val="18"/>
          <w:lang w:eastAsia="hr-HR"/>
        </w:rPr>
      </w:pPr>
      <w:r w:rsidRPr="00AE6554">
        <w:rPr>
          <w:color w:val="000000"/>
          <w:sz w:val="18"/>
          <w:szCs w:val="18"/>
          <w:lang w:eastAsia="hr-HR"/>
        </w:rPr>
        <w:t>*Izvor podataka: Općina Gračac</w:t>
      </w:r>
    </w:p>
    <w:p w:rsidR="00AD3EA3" w:rsidRPr="00AE6554" w:rsidRDefault="00AD3EA3" w:rsidP="00AE6554">
      <w:pPr>
        <w:keepNext/>
        <w:spacing w:after="0" w:line="240" w:lineRule="auto"/>
        <w:jc w:val="both"/>
        <w:outlineLvl w:val="1"/>
        <w:rPr>
          <w:b/>
          <w:bCs/>
          <w:color w:val="000000"/>
          <w:sz w:val="24"/>
          <w:szCs w:val="24"/>
          <w:lang w:eastAsia="hr-HR"/>
        </w:rPr>
      </w:pPr>
      <w:bookmarkStart w:id="7" w:name="_Toc227939772"/>
    </w:p>
    <w:p w:rsidR="00AD3EA3" w:rsidRPr="00AE6554" w:rsidRDefault="00AD3EA3" w:rsidP="00AE6554">
      <w:pPr>
        <w:keepNext/>
        <w:spacing w:after="0" w:line="240" w:lineRule="auto"/>
        <w:jc w:val="both"/>
        <w:outlineLvl w:val="1"/>
        <w:rPr>
          <w:b/>
          <w:bCs/>
          <w:color w:val="000000"/>
          <w:sz w:val="24"/>
          <w:szCs w:val="24"/>
          <w:lang w:eastAsia="hr-HR"/>
        </w:rPr>
      </w:pPr>
      <w:r w:rsidRPr="00AE6554">
        <w:rPr>
          <w:b/>
          <w:bCs/>
          <w:color w:val="000000"/>
          <w:sz w:val="24"/>
          <w:szCs w:val="24"/>
          <w:lang w:eastAsia="hr-HR"/>
        </w:rPr>
        <w:t>3.1.7. Materijalni resursi koji se mogu angažirati na sprječavanju nastanka i otklanjanju posljedica katastrofa i velikih nesreća</w:t>
      </w:r>
      <w:bookmarkEnd w:id="7"/>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bookmarkStart w:id="8" w:name="_Toc227939773"/>
      <w:r w:rsidRPr="00AE6554">
        <w:rPr>
          <w:color w:val="000000"/>
          <w:sz w:val="24"/>
          <w:szCs w:val="24"/>
          <w:lang w:eastAsia="hr-HR"/>
        </w:rPr>
        <w:t xml:space="preserve">    </w:t>
      </w:r>
      <w:r w:rsidRPr="00AE6554">
        <w:rPr>
          <w:color w:val="000000"/>
          <w:sz w:val="24"/>
          <w:szCs w:val="24"/>
          <w:lang w:eastAsia="hr-HR"/>
        </w:rPr>
        <w:tab/>
        <w:t xml:space="preserve">Na području Općine nalaze se tri poduzeća koja raspolažu s kamionima i građevinskom mehanizacijom koja se mogu angažirati u svim akcijama zaštite i spašavanja, a to su: </w:t>
      </w:r>
    </w:p>
    <w:p w:rsidR="00AD3EA3" w:rsidRPr="00AE6554" w:rsidRDefault="00AD3EA3" w:rsidP="00AE6554">
      <w:pPr>
        <w:widowControl w:val="0"/>
        <w:tabs>
          <w:tab w:val="left" w:pos="2153"/>
        </w:tabs>
        <w:spacing w:after="0" w:line="240" w:lineRule="auto"/>
        <w:jc w:val="both"/>
        <w:rPr>
          <w:b/>
          <w:bCs/>
          <w:sz w:val="24"/>
          <w:szCs w:val="24"/>
        </w:rPr>
      </w:pPr>
      <w:r w:rsidRPr="00AE6554">
        <w:rPr>
          <w:b/>
          <w:bCs/>
          <w:sz w:val="24"/>
          <w:szCs w:val="24"/>
        </w:rPr>
        <w:t>1.</w:t>
      </w:r>
      <w:r w:rsidRPr="00AE6554">
        <w:rPr>
          <w:sz w:val="24"/>
          <w:szCs w:val="24"/>
        </w:rPr>
        <w:t xml:space="preserve"> Prijevozničko trgovački obrt SVETI ROK TRANSPORT vl.</w:t>
      </w:r>
      <w:r>
        <w:rPr>
          <w:sz w:val="24"/>
          <w:szCs w:val="24"/>
        </w:rPr>
        <w:t xml:space="preserve"> </w:t>
      </w:r>
      <w:r w:rsidRPr="00AE6554">
        <w:rPr>
          <w:sz w:val="24"/>
          <w:szCs w:val="24"/>
        </w:rPr>
        <w:t>Dujo Babić, Gračac,</w:t>
      </w:r>
    </w:p>
    <w:p w:rsidR="00AD3EA3" w:rsidRPr="00AE6554" w:rsidRDefault="00AD3EA3" w:rsidP="00AE6554">
      <w:pPr>
        <w:widowControl w:val="0"/>
        <w:tabs>
          <w:tab w:val="left" w:pos="2153"/>
        </w:tabs>
        <w:spacing w:after="0" w:line="240" w:lineRule="auto"/>
        <w:jc w:val="both"/>
        <w:rPr>
          <w:b/>
          <w:bCs/>
          <w:sz w:val="24"/>
          <w:szCs w:val="24"/>
        </w:rPr>
      </w:pPr>
      <w:r w:rsidRPr="00AE6554">
        <w:rPr>
          <w:b/>
          <w:bCs/>
          <w:sz w:val="24"/>
          <w:szCs w:val="24"/>
        </w:rPr>
        <w:t>2. "</w:t>
      </w:r>
      <w:r w:rsidRPr="00AE6554">
        <w:rPr>
          <w:sz w:val="24"/>
          <w:szCs w:val="24"/>
        </w:rPr>
        <w:t>JURIĆ ISKOPI", vl. Goran Jurić, Gračac, Obrovački odvojak,</w:t>
      </w:r>
    </w:p>
    <w:p w:rsidR="00AD3EA3" w:rsidRPr="00AE6554" w:rsidRDefault="00AD3EA3" w:rsidP="00AE6554">
      <w:pPr>
        <w:spacing w:after="0" w:line="240" w:lineRule="auto"/>
        <w:jc w:val="both"/>
        <w:rPr>
          <w:color w:val="000000"/>
          <w:sz w:val="24"/>
          <w:szCs w:val="24"/>
          <w:lang w:eastAsia="hr-HR"/>
        </w:rPr>
      </w:pPr>
    </w:p>
    <w:p w:rsidR="00AD3EA3"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 xml:space="preserve">Osim navedenih mogu se angažirati manja poduzeća i obrtnici koji raspolažu alatima i sredstvima koja mogu poslužiti u otklanjanju posljedica od velikih nesreća ili katastrofa (tesarski i stolarski alati, ljestve, užad, škare za sječenje armature, veće auto dizalice i sl.). Angažirati će se i  stanovništvo sa svojim traktorima kojih na području Općine ima od 3 do 5 komada, prikolicama, strojevima i drugim poljoprivrednim strojevima kao što su: kosačice, kopačice i sl. Pumpe i agregate posjeduju DVD – a. </w:t>
      </w:r>
    </w:p>
    <w:p w:rsidR="00AD3EA3" w:rsidRPr="00AE6554" w:rsidRDefault="00AD3EA3" w:rsidP="00AE6554">
      <w:pPr>
        <w:spacing w:after="0" w:line="240" w:lineRule="auto"/>
        <w:jc w:val="both"/>
        <w:rPr>
          <w:color w:val="000000"/>
          <w:sz w:val="24"/>
          <w:szCs w:val="24"/>
          <w:lang w:eastAsia="hr-HR"/>
        </w:rPr>
      </w:pPr>
    </w:p>
    <w:p w:rsidR="00AD3EA3" w:rsidRPr="00555BF1" w:rsidRDefault="00AD3EA3" w:rsidP="00555BF1">
      <w:pPr>
        <w:spacing w:after="0" w:line="240" w:lineRule="auto"/>
        <w:jc w:val="both"/>
        <w:rPr>
          <w:color w:val="000000"/>
          <w:sz w:val="28"/>
          <w:szCs w:val="28"/>
          <w:lang w:eastAsia="hr-HR"/>
        </w:rPr>
      </w:pPr>
      <w:r>
        <w:rPr>
          <w:b/>
          <w:bCs/>
          <w:color w:val="000000"/>
          <w:sz w:val="28"/>
          <w:szCs w:val="28"/>
          <w:lang w:eastAsia="hr-HR"/>
        </w:rPr>
        <w:t xml:space="preserve">Zaključak: </w:t>
      </w:r>
      <w:r w:rsidRPr="00555BF1">
        <w:rPr>
          <w:i/>
          <w:iCs/>
          <w:color w:val="000000"/>
          <w:sz w:val="24"/>
          <w:szCs w:val="24"/>
          <w:lang w:eastAsia="hr-HR"/>
        </w:rPr>
        <w:t xml:space="preserve">Općina Gračac </w:t>
      </w:r>
      <w:r w:rsidRPr="00555BF1">
        <w:rPr>
          <w:i/>
          <w:iCs/>
          <w:sz w:val="24"/>
          <w:szCs w:val="24"/>
          <w:lang w:eastAsia="hr-HR"/>
        </w:rPr>
        <w:t>donijela je</w:t>
      </w:r>
      <w:r w:rsidRPr="00555BF1">
        <w:rPr>
          <w:i/>
          <w:iCs/>
          <w:color w:val="000000"/>
          <w:sz w:val="24"/>
          <w:szCs w:val="24"/>
          <w:lang w:eastAsia="hr-HR"/>
        </w:rPr>
        <w:t xml:space="preserve"> sukladno Procjeni ugroženosti Općine Gračac, „Odluku o određivanju operativnih snaga zaštite i spašavanja i pravnih osoba od interesa za zaštitu i spašavanja na području Općine Gračac“ te s istima sklopila ugovor ili neki drugi akt (sporazum) kao organizacijom za zaštitu i spašavanje.</w:t>
      </w:r>
    </w:p>
    <w:p w:rsidR="00AD3EA3" w:rsidRDefault="00AD3EA3" w:rsidP="00AE6554">
      <w:pPr>
        <w:keepNext/>
        <w:tabs>
          <w:tab w:val="left" w:pos="709"/>
        </w:tabs>
        <w:spacing w:after="0" w:line="240" w:lineRule="auto"/>
        <w:jc w:val="both"/>
        <w:outlineLvl w:val="1"/>
        <w:rPr>
          <w:b/>
          <w:bCs/>
          <w:color w:val="000000"/>
          <w:sz w:val="28"/>
          <w:szCs w:val="28"/>
          <w:lang w:eastAsia="hr-HR"/>
        </w:rPr>
      </w:pPr>
    </w:p>
    <w:p w:rsidR="00AD3EA3" w:rsidRDefault="00AD3EA3" w:rsidP="00AE6554">
      <w:pPr>
        <w:keepNext/>
        <w:tabs>
          <w:tab w:val="left" w:pos="709"/>
        </w:tabs>
        <w:spacing w:after="0" w:line="240" w:lineRule="auto"/>
        <w:jc w:val="both"/>
        <w:outlineLvl w:val="1"/>
        <w:rPr>
          <w:b/>
          <w:bCs/>
          <w:color w:val="000000"/>
          <w:sz w:val="28"/>
          <w:szCs w:val="28"/>
          <w:lang w:eastAsia="hr-HR"/>
        </w:rPr>
      </w:pPr>
    </w:p>
    <w:p w:rsidR="00AD3EA3" w:rsidRPr="00AE6554" w:rsidRDefault="00AD3EA3" w:rsidP="00AE6554">
      <w:pPr>
        <w:keepNext/>
        <w:tabs>
          <w:tab w:val="left" w:pos="709"/>
        </w:tabs>
        <w:spacing w:after="0" w:line="240" w:lineRule="auto"/>
        <w:jc w:val="both"/>
        <w:outlineLvl w:val="1"/>
        <w:rPr>
          <w:b/>
          <w:bCs/>
          <w:color w:val="000000"/>
          <w:sz w:val="28"/>
          <w:szCs w:val="28"/>
          <w:lang w:eastAsia="hr-HR"/>
        </w:rPr>
      </w:pPr>
      <w:r w:rsidRPr="00AE6554">
        <w:rPr>
          <w:b/>
          <w:bCs/>
          <w:color w:val="000000"/>
          <w:sz w:val="28"/>
          <w:szCs w:val="28"/>
          <w:lang w:eastAsia="hr-HR"/>
        </w:rPr>
        <w:t>3.2. Potrebne snage zaštite i spašavanja</w:t>
      </w:r>
    </w:p>
    <w:p w:rsidR="00AD3EA3" w:rsidRPr="00AE6554" w:rsidRDefault="00AD3EA3" w:rsidP="00AE6554">
      <w:pPr>
        <w:spacing w:after="0" w:line="240" w:lineRule="auto"/>
        <w:jc w:val="both"/>
        <w:rPr>
          <w:b/>
          <w:bCs/>
          <w:color w:val="000000"/>
          <w:sz w:val="24"/>
          <w:szCs w:val="24"/>
          <w:lang w:eastAsia="hr-HR"/>
        </w:rPr>
      </w:pPr>
    </w:p>
    <w:bookmarkEnd w:id="8"/>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3.2.1.  Potrebne snage CZ te njihova struktura i veličina</w:t>
      </w:r>
    </w:p>
    <w:p w:rsidR="00AD3EA3" w:rsidRPr="00AE6554" w:rsidRDefault="00AD3EA3" w:rsidP="00AE6554">
      <w:pPr>
        <w:tabs>
          <w:tab w:val="left" w:pos="284"/>
        </w:tabs>
        <w:spacing w:after="0" w:line="240" w:lineRule="auto"/>
        <w:jc w:val="both"/>
        <w:rPr>
          <w:b/>
          <w:bCs/>
          <w:color w:val="000000"/>
          <w:sz w:val="24"/>
          <w:szCs w:val="24"/>
          <w:lang w:eastAsia="hr-HR"/>
        </w:rPr>
      </w:pPr>
    </w:p>
    <w:p w:rsidR="00AD3EA3" w:rsidRPr="00AE6554" w:rsidRDefault="00AD3EA3" w:rsidP="00AE6554">
      <w:pPr>
        <w:tabs>
          <w:tab w:val="left" w:pos="284"/>
        </w:tabs>
        <w:spacing w:after="0" w:line="240" w:lineRule="auto"/>
        <w:jc w:val="both"/>
        <w:rPr>
          <w:sz w:val="24"/>
          <w:szCs w:val="24"/>
          <w:lang w:eastAsia="hr-HR"/>
        </w:rPr>
      </w:pPr>
      <w:r w:rsidRPr="00AE6554">
        <w:rPr>
          <w:sz w:val="24"/>
          <w:szCs w:val="24"/>
          <w:lang w:eastAsia="hr-HR"/>
        </w:rPr>
        <w:tab/>
      </w:r>
      <w:r w:rsidRPr="00AE6554">
        <w:rPr>
          <w:sz w:val="24"/>
          <w:szCs w:val="24"/>
          <w:lang w:eastAsia="hr-HR"/>
        </w:rPr>
        <w:tab/>
        <w:t>Sukladno procjeni ugroženosti, odnosno ugrozama na području Općine Gračac postojeće snage nisu dostatne te je ustrojeno:</w:t>
      </w:r>
    </w:p>
    <w:p w:rsidR="00AD3EA3" w:rsidRPr="00AE6554" w:rsidRDefault="00AD3EA3" w:rsidP="00452CB0">
      <w:pPr>
        <w:numPr>
          <w:ilvl w:val="0"/>
          <w:numId w:val="29"/>
        </w:numPr>
        <w:tabs>
          <w:tab w:val="left" w:pos="284"/>
        </w:tabs>
        <w:spacing w:after="0" w:line="240" w:lineRule="auto"/>
        <w:rPr>
          <w:b/>
          <w:bCs/>
          <w:i/>
          <w:iCs/>
          <w:sz w:val="24"/>
          <w:szCs w:val="24"/>
          <w:lang w:eastAsia="hr-HR"/>
        </w:rPr>
      </w:pPr>
      <w:r w:rsidRPr="00AE6554">
        <w:rPr>
          <w:b/>
          <w:bCs/>
          <w:i/>
          <w:iCs/>
          <w:sz w:val="24"/>
          <w:szCs w:val="24"/>
          <w:lang w:eastAsia="hr-HR"/>
        </w:rPr>
        <w:t>Temeljem čl. 8. Stavak 2. Pravilnika o ustroju, popuni i opremanju postrojbi civilne zaštite i postrojbi za uzbunjivanje (NN br. 111/07) ustrojeno je postrojba CZ-tim opće namjene veličine 23 obveznika</w:t>
      </w:r>
    </w:p>
    <w:p w:rsidR="00AD3EA3" w:rsidRPr="00AE6554" w:rsidRDefault="00AD3EA3" w:rsidP="00AE6554">
      <w:pPr>
        <w:tabs>
          <w:tab w:val="left" w:pos="284"/>
        </w:tabs>
        <w:spacing w:after="0"/>
        <w:jc w:val="both"/>
        <w:rPr>
          <w:sz w:val="24"/>
          <w:szCs w:val="24"/>
          <w:lang w:eastAsia="hr-HR"/>
        </w:rPr>
      </w:pPr>
      <w:r w:rsidRPr="00AE6554">
        <w:rPr>
          <w:sz w:val="24"/>
          <w:szCs w:val="24"/>
          <w:lang w:eastAsia="hr-HR"/>
        </w:rPr>
        <w:tab/>
      </w:r>
      <w:r w:rsidRPr="00AE6554">
        <w:rPr>
          <w:sz w:val="24"/>
          <w:szCs w:val="24"/>
          <w:lang w:eastAsia="hr-HR"/>
        </w:rPr>
        <w:tab/>
        <w:t>Sukladno Pravilniku istu je potrebno popuniti ljudstvom, opremiti propisa</w:t>
      </w:r>
      <w:r>
        <w:rPr>
          <w:sz w:val="24"/>
          <w:szCs w:val="24"/>
          <w:lang w:eastAsia="hr-HR"/>
        </w:rPr>
        <w:t>nom osobnom opremom, te obučiti</w:t>
      </w:r>
    </w:p>
    <w:p w:rsidR="00AD3EA3" w:rsidRPr="00AE6554" w:rsidRDefault="00AD3EA3" w:rsidP="00452CB0">
      <w:pPr>
        <w:numPr>
          <w:ilvl w:val="0"/>
          <w:numId w:val="13"/>
        </w:numPr>
        <w:spacing w:after="0" w:line="240" w:lineRule="auto"/>
        <w:jc w:val="both"/>
        <w:rPr>
          <w:b/>
          <w:bCs/>
          <w:i/>
          <w:iCs/>
          <w:sz w:val="24"/>
          <w:szCs w:val="24"/>
          <w:lang w:eastAsia="hr-HR"/>
        </w:rPr>
      </w:pPr>
      <w:r w:rsidRPr="00AE6554">
        <w:rPr>
          <w:b/>
          <w:bCs/>
          <w:i/>
          <w:iCs/>
          <w:sz w:val="24"/>
          <w:szCs w:val="24"/>
          <w:lang w:eastAsia="hr-HR"/>
        </w:rPr>
        <w:t>Temeljem čl. 21. Pravilnika o mobilizaciji i djelovanju operativnih snaga zaštite i spašavanja (NN br. 40/08) Općina Gračac imenovala je 2  povjerenike i 2 zamjenike povjerenika civilne zaštite.</w:t>
      </w:r>
    </w:p>
    <w:p w:rsidR="00AD3EA3" w:rsidRPr="00AE6554" w:rsidRDefault="00AD3EA3" w:rsidP="00AE6554">
      <w:pPr>
        <w:spacing w:after="0" w:line="240" w:lineRule="auto"/>
        <w:ind w:firstLine="708"/>
        <w:jc w:val="both"/>
        <w:rPr>
          <w:sz w:val="24"/>
          <w:szCs w:val="24"/>
        </w:rPr>
      </w:pPr>
      <w:r w:rsidRPr="00AE6554">
        <w:rPr>
          <w:sz w:val="24"/>
          <w:szCs w:val="24"/>
        </w:rPr>
        <w:t xml:space="preserve">Povjerenici CZ- a trebali bi biti određene osobe na terenu (mjesni odbori, naselja, kvartovi i sl.), najčešće predsjednici MO koji se mogu aktivno uključiti u zaštitu i spašavanje na svom području. Povjerenike treba imenovati tako da  svojim djelovanjem pokrivaju područja jednog ili više naselja. </w:t>
      </w:r>
    </w:p>
    <w:p w:rsidR="00AD3EA3" w:rsidRPr="00AE6554" w:rsidRDefault="00AD3EA3" w:rsidP="00AE6554">
      <w:pPr>
        <w:spacing w:after="0" w:line="240" w:lineRule="auto"/>
        <w:rPr>
          <w:rFonts w:ascii="Times New Roman" w:hAnsi="Times New Roman" w:cs="Times New Roman"/>
          <w:sz w:val="24"/>
          <w:szCs w:val="24"/>
        </w:rPr>
      </w:pPr>
    </w:p>
    <w:p w:rsidR="00AD3EA3" w:rsidRPr="00AE6554" w:rsidRDefault="00AD3EA3" w:rsidP="00AE6554">
      <w:pPr>
        <w:spacing w:after="0" w:line="240" w:lineRule="auto"/>
        <w:ind w:firstLine="708"/>
        <w:rPr>
          <w:sz w:val="24"/>
          <w:szCs w:val="24"/>
        </w:rPr>
      </w:pPr>
      <w:r w:rsidRPr="00AE6554">
        <w:rPr>
          <w:sz w:val="24"/>
          <w:szCs w:val="24"/>
        </w:rPr>
        <w:t xml:space="preserve">Obzirom na broj stanovnika pojedinih naselja, može se imenovati jedan povjerenik CZ za više naselja, a za sama naselja Gračac i Srb  potrebno je imenovati 2-3 povjerenika CZ kako bi isti bili u mogućnosti obaviti sve predstojeće zadaće (organizacija evakuacije, zbrinjavanja i sl.) </w:t>
      </w:r>
    </w:p>
    <w:p w:rsidR="00AD3EA3" w:rsidRDefault="00AD3EA3" w:rsidP="00AE6554">
      <w:pPr>
        <w:spacing w:after="0" w:line="240" w:lineRule="auto"/>
        <w:ind w:firstLine="708"/>
        <w:jc w:val="both"/>
        <w:rPr>
          <w:sz w:val="24"/>
          <w:szCs w:val="24"/>
          <w:lang w:eastAsia="hr-HR"/>
        </w:rPr>
      </w:pPr>
      <w:r w:rsidRPr="00AE6554">
        <w:rPr>
          <w:sz w:val="24"/>
          <w:szCs w:val="24"/>
          <w:lang w:eastAsia="hr-HR"/>
        </w:rPr>
        <w:t xml:space="preserve">U slučaju velikih nesreća katastrofalnih razmjera, u pomoć će biti pozvane specijalističke postrojbe Zadarske županije. U slučaju katastrofe tih razmjera da snage Zadarske županije nisu dostatne  u zadaće zaštite i spašavanja može biti uključen i Stožer ZiS RH te DUZS-Služba za civilnu zaštitu. </w:t>
      </w:r>
    </w:p>
    <w:p w:rsidR="00AD3EA3" w:rsidRDefault="00AD3EA3" w:rsidP="00AE6554">
      <w:pPr>
        <w:spacing w:after="0" w:line="240" w:lineRule="auto"/>
        <w:ind w:firstLine="708"/>
        <w:jc w:val="both"/>
        <w:rPr>
          <w:sz w:val="24"/>
          <w:szCs w:val="24"/>
          <w:lang w:eastAsia="hr-HR"/>
        </w:rPr>
      </w:pPr>
    </w:p>
    <w:p w:rsidR="00AD3EA3" w:rsidRDefault="00AD3EA3" w:rsidP="00AE6554">
      <w:pPr>
        <w:spacing w:after="0" w:line="240" w:lineRule="auto"/>
        <w:ind w:firstLine="708"/>
        <w:jc w:val="both"/>
        <w:rPr>
          <w:sz w:val="24"/>
          <w:szCs w:val="24"/>
          <w:lang w:eastAsia="hr-HR"/>
        </w:rPr>
      </w:pPr>
    </w:p>
    <w:p w:rsidR="00AD3EA3" w:rsidRDefault="00AD3EA3" w:rsidP="00AE6554">
      <w:pPr>
        <w:spacing w:after="0" w:line="240" w:lineRule="auto"/>
        <w:ind w:firstLine="708"/>
        <w:jc w:val="both"/>
        <w:rPr>
          <w:sz w:val="24"/>
          <w:szCs w:val="24"/>
          <w:lang w:eastAsia="hr-HR"/>
        </w:rPr>
      </w:pPr>
    </w:p>
    <w:p w:rsidR="00AD3EA3" w:rsidRDefault="00AD3EA3" w:rsidP="00AE6554">
      <w:pPr>
        <w:spacing w:after="0" w:line="240" w:lineRule="auto"/>
        <w:ind w:firstLine="708"/>
        <w:jc w:val="both"/>
        <w:rPr>
          <w:sz w:val="24"/>
          <w:szCs w:val="24"/>
          <w:lang w:eastAsia="hr-HR"/>
        </w:rPr>
      </w:pPr>
    </w:p>
    <w:p w:rsidR="00AD3EA3" w:rsidRDefault="00AD3EA3" w:rsidP="00AE6554">
      <w:pPr>
        <w:spacing w:after="0" w:line="240" w:lineRule="auto"/>
        <w:ind w:firstLine="708"/>
        <w:jc w:val="both"/>
        <w:rPr>
          <w:sz w:val="24"/>
          <w:szCs w:val="24"/>
          <w:lang w:eastAsia="hr-HR"/>
        </w:rPr>
      </w:pPr>
    </w:p>
    <w:p w:rsidR="00AD3EA3" w:rsidRPr="00AE6554" w:rsidRDefault="00AD3EA3" w:rsidP="00AE6554">
      <w:pPr>
        <w:spacing w:after="0" w:line="240" w:lineRule="auto"/>
        <w:ind w:firstLine="708"/>
        <w:jc w:val="both"/>
        <w:rPr>
          <w:sz w:val="24"/>
          <w:szCs w:val="24"/>
          <w:lang w:eastAsia="hr-HR"/>
        </w:rPr>
      </w:pP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3.2.2.  Struktura i veličina potrebnih operativnih snaga</w:t>
      </w:r>
    </w:p>
    <w:p w:rsidR="00AD3EA3" w:rsidRPr="00AE6554" w:rsidRDefault="00AD3EA3" w:rsidP="00AE6554">
      <w:pPr>
        <w:tabs>
          <w:tab w:val="left" w:pos="284"/>
        </w:tabs>
        <w:spacing w:after="0" w:line="240" w:lineRule="auto"/>
        <w:jc w:val="both"/>
        <w:rPr>
          <w:color w:val="000000"/>
          <w:sz w:val="24"/>
          <w:szCs w:val="24"/>
          <w:lang w:eastAsia="hr-HR"/>
        </w:rPr>
      </w:pPr>
      <w:r w:rsidRPr="00AE6554">
        <w:rPr>
          <w:color w:val="000000"/>
          <w:sz w:val="24"/>
          <w:szCs w:val="24"/>
          <w:lang w:eastAsia="hr-HR"/>
        </w:rPr>
        <w:t xml:space="preserve">     </w:t>
      </w:r>
    </w:p>
    <w:p w:rsidR="00AD3EA3" w:rsidRPr="00AE6554" w:rsidRDefault="00AD3EA3" w:rsidP="00452CB0">
      <w:pPr>
        <w:numPr>
          <w:ilvl w:val="0"/>
          <w:numId w:val="13"/>
        </w:numPr>
        <w:tabs>
          <w:tab w:val="left" w:pos="851"/>
        </w:tabs>
        <w:autoSpaceDE w:val="0"/>
        <w:autoSpaceDN w:val="0"/>
        <w:adjustRightInd w:val="0"/>
        <w:spacing w:after="43" w:line="240" w:lineRule="auto"/>
        <w:jc w:val="both"/>
        <w:rPr>
          <w:b/>
          <w:bCs/>
          <w:color w:val="000000"/>
          <w:sz w:val="24"/>
          <w:szCs w:val="24"/>
        </w:rPr>
      </w:pPr>
      <w:r w:rsidRPr="00AE6554">
        <w:rPr>
          <w:b/>
          <w:bCs/>
          <w:color w:val="000000"/>
          <w:sz w:val="24"/>
          <w:szCs w:val="24"/>
        </w:rPr>
        <w:t>Vatrogastvo</w:t>
      </w:r>
    </w:p>
    <w:p w:rsidR="00AD3EA3" w:rsidRPr="00AE6554" w:rsidRDefault="00AD3EA3" w:rsidP="00AE6554">
      <w:pPr>
        <w:tabs>
          <w:tab w:val="left" w:pos="709"/>
        </w:tabs>
        <w:autoSpaceDE w:val="0"/>
        <w:autoSpaceDN w:val="0"/>
        <w:adjustRightInd w:val="0"/>
        <w:spacing w:after="0" w:line="240" w:lineRule="auto"/>
        <w:jc w:val="both"/>
        <w:rPr>
          <w:color w:val="000000"/>
          <w:sz w:val="24"/>
          <w:szCs w:val="24"/>
        </w:rPr>
      </w:pPr>
      <w:r w:rsidRPr="00AE6554">
        <w:rPr>
          <w:color w:val="000000"/>
          <w:sz w:val="24"/>
          <w:szCs w:val="24"/>
        </w:rPr>
        <w:tab/>
        <w:t xml:space="preserve">Postojeći  VP Gračac te DVD Gračac i DVD Srb sa svojim ljudskim i materijalnim potencijalima dostatni su za potrebite intervencije u većini slučajeva osim u saniranju tehničko – tehnološke katastrofe ili u prometu specijalnim sredstvima. </w:t>
      </w:r>
    </w:p>
    <w:p w:rsidR="00AD3EA3" w:rsidRPr="00AE6554" w:rsidRDefault="00AD3EA3" w:rsidP="00AE6554">
      <w:pPr>
        <w:tabs>
          <w:tab w:val="left" w:pos="2153"/>
        </w:tabs>
        <w:autoSpaceDE w:val="0"/>
        <w:autoSpaceDN w:val="0"/>
        <w:adjustRightInd w:val="0"/>
        <w:spacing w:after="0" w:line="240" w:lineRule="auto"/>
        <w:jc w:val="both"/>
        <w:rPr>
          <w:color w:val="000000"/>
          <w:sz w:val="24"/>
          <w:szCs w:val="24"/>
        </w:rPr>
      </w:pPr>
    </w:p>
    <w:p w:rsidR="00AD3EA3" w:rsidRDefault="00AD3EA3" w:rsidP="00452CB0">
      <w:pPr>
        <w:numPr>
          <w:ilvl w:val="0"/>
          <w:numId w:val="13"/>
        </w:numPr>
        <w:tabs>
          <w:tab w:val="left" w:pos="851"/>
        </w:tabs>
        <w:autoSpaceDE w:val="0"/>
        <w:autoSpaceDN w:val="0"/>
        <w:adjustRightInd w:val="0"/>
        <w:spacing w:after="0" w:line="240" w:lineRule="auto"/>
        <w:jc w:val="both"/>
        <w:rPr>
          <w:b/>
          <w:bCs/>
          <w:color w:val="000000"/>
          <w:sz w:val="24"/>
          <w:szCs w:val="24"/>
        </w:rPr>
      </w:pPr>
      <w:r w:rsidRPr="00AE6554">
        <w:rPr>
          <w:b/>
          <w:bCs/>
          <w:color w:val="000000"/>
          <w:sz w:val="24"/>
          <w:szCs w:val="24"/>
        </w:rPr>
        <w:t>Potrebne snage u slučaju potresa</w:t>
      </w:r>
      <w:r w:rsidRPr="00AE6554">
        <w:rPr>
          <w:b/>
          <w:bCs/>
          <w:color w:val="000000"/>
          <w:sz w:val="24"/>
          <w:szCs w:val="24"/>
          <w:vertAlign w:val="superscript"/>
        </w:rPr>
        <w:footnoteReference w:id="18"/>
      </w:r>
    </w:p>
    <w:p w:rsidR="00AD3EA3" w:rsidRPr="00AE6554" w:rsidRDefault="00AD3EA3" w:rsidP="009E50E7">
      <w:pPr>
        <w:tabs>
          <w:tab w:val="left" w:pos="851"/>
        </w:tabs>
        <w:autoSpaceDE w:val="0"/>
        <w:autoSpaceDN w:val="0"/>
        <w:adjustRightInd w:val="0"/>
        <w:spacing w:after="0" w:line="240" w:lineRule="auto"/>
        <w:ind w:left="720"/>
        <w:jc w:val="both"/>
        <w:rPr>
          <w:b/>
          <w:bCs/>
          <w:color w:val="000000"/>
          <w:sz w:val="24"/>
          <w:szCs w:val="24"/>
        </w:rPr>
      </w:pPr>
    </w:p>
    <w:p w:rsidR="00AD3EA3" w:rsidRPr="009E50E7" w:rsidRDefault="00AD3EA3" w:rsidP="00AE6554">
      <w:pPr>
        <w:widowControl w:val="0"/>
        <w:autoSpaceDE w:val="0"/>
        <w:autoSpaceDN w:val="0"/>
        <w:adjustRightInd w:val="0"/>
        <w:spacing w:after="0" w:line="240" w:lineRule="auto"/>
        <w:ind w:firstLine="708"/>
        <w:jc w:val="both"/>
        <w:rPr>
          <w:sz w:val="24"/>
          <w:szCs w:val="24"/>
          <w:lang w:eastAsia="hr-HR"/>
        </w:rPr>
      </w:pPr>
      <w:r w:rsidRPr="009E50E7">
        <w:rPr>
          <w:sz w:val="24"/>
          <w:szCs w:val="24"/>
          <w:lang w:eastAsia="hr-HR"/>
        </w:rPr>
        <w:t xml:space="preserve">Za područje Općine Gračac, obzirom na mogući stupanj potresa te obim rušenja i izračunatog broja zatrpanih potrebno je od 25-50 spasitelja.   </w:t>
      </w:r>
    </w:p>
    <w:p w:rsidR="00AD3EA3" w:rsidRPr="009E50E7" w:rsidRDefault="00AD3EA3" w:rsidP="00AE6554">
      <w:pPr>
        <w:widowControl w:val="0"/>
        <w:autoSpaceDE w:val="0"/>
        <w:autoSpaceDN w:val="0"/>
        <w:adjustRightInd w:val="0"/>
        <w:spacing w:after="0" w:line="240" w:lineRule="auto"/>
        <w:jc w:val="both"/>
        <w:rPr>
          <w:sz w:val="24"/>
          <w:szCs w:val="24"/>
          <w:lang w:eastAsia="hr-HR"/>
        </w:rPr>
      </w:pPr>
      <w:r w:rsidRPr="009E50E7">
        <w:rPr>
          <w:sz w:val="24"/>
          <w:szCs w:val="24"/>
          <w:lang w:eastAsia="hr-HR"/>
        </w:rPr>
        <w:t xml:space="preserve">Što se tiče potrebite mehanizacije, za prijevoz predviđene količine otpada potrebno je oko </w:t>
      </w:r>
    </w:p>
    <w:p w:rsidR="00AD3EA3" w:rsidRPr="009E50E7" w:rsidRDefault="00AD3EA3" w:rsidP="00AE6554">
      <w:pPr>
        <w:widowControl w:val="0"/>
        <w:autoSpaceDE w:val="0"/>
        <w:autoSpaceDN w:val="0"/>
        <w:adjustRightInd w:val="0"/>
        <w:spacing w:after="0" w:line="240" w:lineRule="auto"/>
        <w:jc w:val="both"/>
        <w:rPr>
          <w:sz w:val="24"/>
          <w:szCs w:val="24"/>
          <w:lang w:eastAsia="hr-HR"/>
        </w:rPr>
      </w:pPr>
      <w:r w:rsidRPr="009E50E7">
        <w:rPr>
          <w:sz w:val="24"/>
          <w:szCs w:val="24"/>
          <w:lang w:eastAsia="hr-HR"/>
        </w:rPr>
        <w:t xml:space="preserve">3-5 kamiona (zbog brzine odvoženja, sigurnosti i mogućnosti upotrebe na raznim lokacijama). </w:t>
      </w:r>
    </w:p>
    <w:p w:rsidR="00AD3EA3" w:rsidRPr="009E50E7" w:rsidRDefault="00AD3EA3" w:rsidP="00AE6554">
      <w:pPr>
        <w:widowControl w:val="0"/>
        <w:autoSpaceDE w:val="0"/>
        <w:autoSpaceDN w:val="0"/>
        <w:adjustRightInd w:val="0"/>
        <w:spacing w:after="0" w:line="240" w:lineRule="auto"/>
        <w:ind w:firstLine="708"/>
        <w:jc w:val="both"/>
        <w:rPr>
          <w:b/>
          <w:bCs/>
          <w:sz w:val="24"/>
          <w:szCs w:val="24"/>
          <w:lang w:eastAsia="hr-HR"/>
        </w:rPr>
      </w:pPr>
      <w:r w:rsidRPr="009E50E7">
        <w:rPr>
          <w:sz w:val="24"/>
          <w:szCs w:val="24"/>
          <w:lang w:eastAsia="hr-HR"/>
        </w:rPr>
        <w:t xml:space="preserve">Potrebno je također osigurati 2 autodizalice, 3 utovarivača i 1 stroj za razbijanje betona. </w:t>
      </w:r>
      <w:r w:rsidRPr="009E50E7">
        <w:rPr>
          <w:color w:val="000000"/>
          <w:sz w:val="24"/>
          <w:szCs w:val="24"/>
          <w:lang w:eastAsia="hr-HR"/>
        </w:rPr>
        <w:t>U slučaju ostalih ugroza (proloma brane, epidemija, elementarnih nepogoda i sl.) koristit će se gotove snage koje se u redovnoj djelatnosti bave zaštitom i spašavanjem, kao i snage određene Odlukom Načelnika općine.</w:t>
      </w:r>
    </w:p>
    <w:p w:rsidR="00AD3EA3" w:rsidRPr="00AE6554" w:rsidRDefault="00AD3EA3" w:rsidP="00AE6554">
      <w:pPr>
        <w:tabs>
          <w:tab w:val="left" w:pos="284"/>
        </w:tabs>
        <w:spacing w:after="0" w:line="240" w:lineRule="auto"/>
        <w:jc w:val="both"/>
        <w:rPr>
          <w:b/>
          <w:bCs/>
          <w:color w:val="000000"/>
          <w:sz w:val="24"/>
          <w:szCs w:val="24"/>
          <w:lang w:eastAsia="hr-HR"/>
        </w:rPr>
      </w:pPr>
    </w:p>
    <w:p w:rsidR="00AD3EA3" w:rsidRPr="00AE6554" w:rsidRDefault="00AD3EA3" w:rsidP="00AE6554">
      <w:pPr>
        <w:tabs>
          <w:tab w:val="left" w:pos="709"/>
        </w:tabs>
        <w:autoSpaceDE w:val="0"/>
        <w:autoSpaceDN w:val="0"/>
        <w:adjustRightInd w:val="0"/>
        <w:spacing w:after="0" w:line="240" w:lineRule="auto"/>
        <w:jc w:val="both"/>
        <w:rPr>
          <w:color w:val="000000"/>
          <w:sz w:val="24"/>
          <w:szCs w:val="24"/>
        </w:rPr>
      </w:pPr>
      <w:r w:rsidRPr="00AE6554">
        <w:rPr>
          <w:color w:val="000000"/>
          <w:sz w:val="24"/>
          <w:szCs w:val="24"/>
        </w:rPr>
        <w:tab/>
        <w:t>U slučaju velikih nesreća katastrofalnih razmjera, u pomoć će biti pozvane operativne snage susjednih JLS i županije Zadarske (specijalistička postrojba CZ za spašavanje iz ruševina ZDŽ, vatrogasne postrojbe susjednih Općina, gradova i županij</w:t>
      </w:r>
      <w:r>
        <w:rPr>
          <w:color w:val="000000"/>
          <w:sz w:val="24"/>
          <w:szCs w:val="24"/>
        </w:rPr>
        <w:t>e, javne vatrogasne postrojbe su</w:t>
      </w:r>
      <w:r w:rsidRPr="00AE6554">
        <w:rPr>
          <w:color w:val="000000"/>
          <w:sz w:val="24"/>
          <w:szCs w:val="24"/>
        </w:rPr>
        <w:t xml:space="preserve">sjednih gradova i ekipe hitne medicinske pomoći sa područja Županije) koje imaju zadaće u zaštiti i spašavanju. </w:t>
      </w:r>
    </w:p>
    <w:p w:rsidR="00AD3EA3" w:rsidRPr="00AE6554" w:rsidRDefault="00AD3EA3" w:rsidP="00AE6554">
      <w:pPr>
        <w:tabs>
          <w:tab w:val="left" w:pos="284"/>
        </w:tabs>
        <w:spacing w:after="0" w:line="240" w:lineRule="auto"/>
        <w:jc w:val="both"/>
        <w:rPr>
          <w:b/>
          <w:bCs/>
          <w:color w:val="000000"/>
          <w:sz w:val="24"/>
          <w:szCs w:val="24"/>
          <w:lang w:eastAsia="hr-HR"/>
        </w:rPr>
      </w:pPr>
    </w:p>
    <w:p w:rsidR="00AD3EA3" w:rsidRPr="00AE6554" w:rsidRDefault="00AD3EA3" w:rsidP="00AE6554">
      <w:pPr>
        <w:tabs>
          <w:tab w:val="left" w:pos="284"/>
        </w:tabs>
        <w:spacing w:after="0" w:line="240" w:lineRule="auto"/>
        <w:jc w:val="both"/>
        <w:rPr>
          <w:b/>
          <w:bCs/>
          <w:color w:val="000000"/>
          <w:sz w:val="24"/>
          <w:szCs w:val="24"/>
          <w:lang w:eastAsia="hr-HR"/>
        </w:rPr>
      </w:pPr>
      <w:r w:rsidRPr="00AE6554">
        <w:rPr>
          <w:b/>
          <w:bCs/>
          <w:color w:val="000000"/>
          <w:sz w:val="24"/>
          <w:szCs w:val="24"/>
          <w:lang w:eastAsia="hr-HR"/>
        </w:rPr>
        <w:t xml:space="preserve">3.2.3. Drugi personalni i organizacijski resursi te materijalni resursi za zaštitu i </w:t>
      </w:r>
    </w:p>
    <w:p w:rsidR="00AD3EA3" w:rsidRPr="00AE6554" w:rsidRDefault="00AD3EA3" w:rsidP="00AE6554">
      <w:pPr>
        <w:tabs>
          <w:tab w:val="left" w:pos="284"/>
        </w:tabs>
        <w:spacing w:after="0" w:line="240" w:lineRule="auto"/>
        <w:jc w:val="both"/>
        <w:rPr>
          <w:color w:val="000000"/>
          <w:sz w:val="24"/>
          <w:szCs w:val="24"/>
          <w:lang w:eastAsia="hr-HR"/>
        </w:rPr>
      </w:pPr>
      <w:r w:rsidRPr="00AE6554">
        <w:rPr>
          <w:b/>
          <w:bCs/>
          <w:color w:val="000000"/>
          <w:sz w:val="24"/>
          <w:szCs w:val="24"/>
          <w:lang w:eastAsia="hr-HR"/>
        </w:rPr>
        <w:t xml:space="preserve">          spašavanje</w:t>
      </w:r>
    </w:p>
    <w:p w:rsidR="00AD3EA3" w:rsidRPr="00AE6554" w:rsidRDefault="00AD3EA3" w:rsidP="00AE6554">
      <w:pPr>
        <w:tabs>
          <w:tab w:val="left" w:pos="2153"/>
        </w:tabs>
        <w:autoSpaceDE w:val="0"/>
        <w:autoSpaceDN w:val="0"/>
        <w:adjustRightInd w:val="0"/>
        <w:spacing w:after="0" w:line="240" w:lineRule="auto"/>
        <w:jc w:val="both"/>
        <w:rPr>
          <w:color w:val="000000"/>
          <w:sz w:val="24"/>
          <w:szCs w:val="24"/>
        </w:rPr>
      </w:pPr>
    </w:p>
    <w:p w:rsidR="00AD3EA3" w:rsidRPr="00AE6554" w:rsidRDefault="00AD3EA3" w:rsidP="00AE6554">
      <w:pPr>
        <w:tabs>
          <w:tab w:val="left" w:pos="709"/>
        </w:tabs>
        <w:autoSpaceDE w:val="0"/>
        <w:autoSpaceDN w:val="0"/>
        <w:adjustRightInd w:val="0"/>
        <w:spacing w:after="0" w:line="240" w:lineRule="auto"/>
        <w:jc w:val="both"/>
        <w:rPr>
          <w:color w:val="000000"/>
          <w:sz w:val="24"/>
          <w:szCs w:val="24"/>
        </w:rPr>
      </w:pPr>
      <w:r w:rsidRPr="00AE6554">
        <w:rPr>
          <w:color w:val="000000"/>
          <w:sz w:val="24"/>
          <w:szCs w:val="24"/>
        </w:rPr>
        <w:tab/>
        <w:t xml:space="preserve">U slučaju katastrofe tih razmjera da snage Zadarske </w:t>
      </w:r>
      <w:r w:rsidRPr="00AE6554">
        <w:rPr>
          <w:color w:val="000000"/>
          <w:sz w:val="19"/>
          <w:szCs w:val="19"/>
        </w:rPr>
        <w:t xml:space="preserve"> </w:t>
      </w:r>
      <w:r w:rsidRPr="00AE6554">
        <w:rPr>
          <w:color w:val="000000"/>
          <w:sz w:val="24"/>
          <w:szCs w:val="24"/>
        </w:rPr>
        <w:t xml:space="preserve">županije nisu dostatne, u zadaće zaštite i spašavanja može biti uključen i Stožer ZiS RH, i službe DUZS (Služba za vatrogastvo te  Služba za civilnu zaštitu). </w:t>
      </w:r>
    </w:p>
    <w:p w:rsidR="00AD3EA3" w:rsidRPr="00AE6554" w:rsidRDefault="00AD3EA3" w:rsidP="00AE6554">
      <w:pPr>
        <w:spacing w:after="0" w:line="240" w:lineRule="auto"/>
        <w:jc w:val="both"/>
        <w:rPr>
          <w:b/>
          <w:bCs/>
          <w:color w:val="000000"/>
          <w:sz w:val="28"/>
          <w:szCs w:val="28"/>
          <w:lang w:eastAsia="hr-HR"/>
        </w:rPr>
      </w:pPr>
    </w:p>
    <w:p w:rsidR="00AD3EA3" w:rsidRPr="00555BF1" w:rsidRDefault="00AD3EA3" w:rsidP="00555BF1">
      <w:pPr>
        <w:spacing w:after="0" w:line="240" w:lineRule="auto"/>
        <w:jc w:val="both"/>
        <w:rPr>
          <w:color w:val="000000"/>
          <w:sz w:val="28"/>
          <w:szCs w:val="28"/>
          <w:lang w:eastAsia="hr-HR"/>
        </w:rPr>
      </w:pPr>
      <w:r w:rsidRPr="00555BF1">
        <w:rPr>
          <w:b/>
          <w:bCs/>
          <w:color w:val="000000"/>
          <w:sz w:val="24"/>
          <w:szCs w:val="24"/>
          <w:lang w:eastAsia="hr-HR"/>
        </w:rPr>
        <w:t>Zaključak:</w:t>
      </w:r>
      <w:r>
        <w:rPr>
          <w:b/>
          <w:bCs/>
          <w:color w:val="000000"/>
          <w:sz w:val="28"/>
          <w:szCs w:val="28"/>
          <w:lang w:eastAsia="hr-HR"/>
        </w:rPr>
        <w:t xml:space="preserve"> </w:t>
      </w:r>
      <w:r w:rsidRPr="00555BF1">
        <w:rPr>
          <w:i/>
          <w:iCs/>
          <w:sz w:val="24"/>
          <w:szCs w:val="24"/>
          <w:lang w:eastAsia="hr-HR"/>
        </w:rPr>
        <w:t xml:space="preserve">Obzirom na procijenjene opasnosti koje mogu izazvati najveće žrtva (potresi, i tehničko-tehnološke katastrofe) postojeće snage je potrebno nadopuniti poradi što efikasnijeg i bržeg odgovora na spomenute ugroze. </w:t>
      </w:r>
    </w:p>
    <w:p w:rsidR="00AD3EA3" w:rsidRPr="00555BF1" w:rsidRDefault="00AD3EA3" w:rsidP="00AE6554">
      <w:pPr>
        <w:spacing w:after="0" w:line="240" w:lineRule="auto"/>
        <w:ind w:firstLine="708"/>
        <w:jc w:val="both"/>
        <w:rPr>
          <w:i/>
          <w:iCs/>
          <w:sz w:val="24"/>
          <w:szCs w:val="24"/>
          <w:lang w:eastAsia="hr-HR"/>
        </w:rPr>
      </w:pPr>
      <w:r w:rsidRPr="00555BF1">
        <w:rPr>
          <w:i/>
          <w:iCs/>
          <w:sz w:val="24"/>
          <w:szCs w:val="24"/>
          <w:lang w:eastAsia="hr-HR"/>
        </w:rPr>
        <w:t>Sukladno tome potrebno je ustrojiti postrojbu CZ-tim opće namjene od 23 pripadnika, kao i povjerenike CZ po MO (5-8 povjerenika),  kako bi snage bile efikasnije u organizaciju i provođenje zaštite i spašavanja u slučaju katastrofe i velike nesreće.</w:t>
      </w:r>
    </w:p>
    <w:p w:rsidR="00AD3EA3" w:rsidRPr="00555BF1" w:rsidRDefault="00AD3EA3" w:rsidP="00AE6554">
      <w:pPr>
        <w:spacing w:after="0" w:line="240" w:lineRule="auto"/>
        <w:ind w:firstLine="708"/>
        <w:jc w:val="both"/>
        <w:rPr>
          <w:i/>
          <w:iCs/>
          <w:sz w:val="24"/>
          <w:szCs w:val="24"/>
          <w:lang w:eastAsia="hr-HR"/>
        </w:rPr>
      </w:pPr>
      <w:r w:rsidRPr="00555BF1">
        <w:rPr>
          <w:i/>
          <w:iCs/>
          <w:sz w:val="24"/>
          <w:szCs w:val="24"/>
          <w:lang w:eastAsia="hr-HR"/>
        </w:rPr>
        <w:t>Odlukom o snagama odrediti subjekte koji će moći odgovoriti na zahtjeve, prije svega, spašavanja iz ruševina, ali i na ostale ugroze na području Općine Gračac (pravne osobe koje posjeduju građevinsku mehanizaciju i kamione te vozila za prijevoz) a takovih na području Općine ima.</w:t>
      </w:r>
    </w:p>
    <w:p w:rsidR="00AD3EA3" w:rsidRDefault="00AD3EA3" w:rsidP="00AE6554">
      <w:pPr>
        <w:spacing w:after="0" w:line="240" w:lineRule="auto"/>
        <w:ind w:firstLine="708"/>
        <w:jc w:val="both"/>
        <w:rPr>
          <w:b/>
          <w:bCs/>
          <w:i/>
          <w:iCs/>
          <w:sz w:val="24"/>
          <w:szCs w:val="24"/>
          <w:lang w:eastAsia="hr-HR"/>
        </w:rPr>
      </w:pPr>
    </w:p>
    <w:p w:rsidR="00AD3EA3" w:rsidRDefault="00AD3EA3" w:rsidP="00AE6554">
      <w:pPr>
        <w:spacing w:after="0" w:line="240" w:lineRule="auto"/>
        <w:ind w:firstLine="708"/>
        <w:jc w:val="both"/>
        <w:rPr>
          <w:b/>
          <w:bCs/>
          <w:i/>
          <w:iCs/>
          <w:sz w:val="24"/>
          <w:szCs w:val="24"/>
          <w:lang w:eastAsia="hr-HR"/>
        </w:rPr>
      </w:pPr>
    </w:p>
    <w:p w:rsidR="00AD3EA3" w:rsidRDefault="00AD3EA3" w:rsidP="00AE6554">
      <w:pPr>
        <w:spacing w:after="0" w:line="240" w:lineRule="auto"/>
        <w:ind w:firstLine="708"/>
        <w:jc w:val="both"/>
        <w:rPr>
          <w:b/>
          <w:bCs/>
          <w:i/>
          <w:iCs/>
          <w:sz w:val="24"/>
          <w:szCs w:val="24"/>
          <w:lang w:eastAsia="hr-HR"/>
        </w:rPr>
      </w:pPr>
    </w:p>
    <w:p w:rsidR="00AD3EA3" w:rsidRPr="00AE6554" w:rsidRDefault="00AD3EA3" w:rsidP="00AE6554">
      <w:pPr>
        <w:spacing w:after="0" w:line="240" w:lineRule="auto"/>
        <w:ind w:firstLine="708"/>
        <w:jc w:val="both"/>
        <w:rPr>
          <w:b/>
          <w:bCs/>
          <w:i/>
          <w:iCs/>
          <w:sz w:val="24"/>
          <w:szCs w:val="24"/>
          <w:lang w:eastAsia="hr-HR"/>
        </w:rPr>
      </w:pPr>
    </w:p>
    <w:p w:rsidR="00AD3EA3" w:rsidRPr="00AE6554" w:rsidRDefault="00AD3EA3" w:rsidP="00AE6554">
      <w:pPr>
        <w:spacing w:after="0" w:line="240" w:lineRule="auto"/>
        <w:rPr>
          <w:rFonts w:ascii="Times New Roman" w:hAnsi="Times New Roman" w:cs="Times New Roman"/>
          <w:color w:val="000000"/>
          <w:sz w:val="20"/>
          <w:szCs w:val="20"/>
        </w:rPr>
      </w:pPr>
      <w:r w:rsidRPr="00AE6554">
        <w:rPr>
          <w:rFonts w:ascii="Times New Roman" w:hAnsi="Times New Roman" w:cs="Times New Roman"/>
          <w:color w:val="000000"/>
          <w:sz w:val="20"/>
          <w:szCs w:val="20"/>
        </w:rPr>
        <w:t>Tablica 23. Snage ZiS po vrstama ugroza</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34"/>
        <w:gridCol w:w="2268"/>
        <w:gridCol w:w="2692"/>
        <w:gridCol w:w="1984"/>
      </w:tblGrid>
      <w:tr w:rsidR="00AD3EA3" w:rsidRPr="003D65DF">
        <w:trPr>
          <w:trHeight w:val="210"/>
        </w:trPr>
        <w:tc>
          <w:tcPr>
            <w:tcW w:w="2235" w:type="dxa"/>
            <w:vMerge w:val="restart"/>
            <w:shd w:val="clear" w:color="auto" w:fill="E5DFEC"/>
          </w:tcPr>
          <w:p w:rsidR="00AD3EA3" w:rsidRPr="00AE6554" w:rsidRDefault="00AD3EA3" w:rsidP="00AE6554">
            <w:pPr>
              <w:spacing w:after="0" w:line="240" w:lineRule="auto"/>
              <w:jc w:val="center"/>
              <w:rPr>
                <w:b/>
                <w:bCs/>
                <w:color w:val="000000"/>
                <w:sz w:val="20"/>
                <w:szCs w:val="20"/>
              </w:rPr>
            </w:pPr>
            <w:r w:rsidRPr="00AE6554">
              <w:rPr>
                <w:b/>
                <w:bCs/>
                <w:color w:val="000000"/>
                <w:sz w:val="20"/>
                <w:szCs w:val="20"/>
              </w:rPr>
              <w:t>VRSTE UGROZE</w:t>
            </w:r>
          </w:p>
        </w:tc>
        <w:tc>
          <w:tcPr>
            <w:tcW w:w="6945" w:type="dxa"/>
            <w:gridSpan w:val="3"/>
            <w:tcBorders>
              <w:bottom w:val="single" w:sz="4" w:space="0" w:color="auto"/>
            </w:tcBorders>
            <w:shd w:val="clear" w:color="auto" w:fill="E5DFEC"/>
          </w:tcPr>
          <w:p w:rsidR="00AD3EA3" w:rsidRPr="00AE6554" w:rsidRDefault="00AD3EA3" w:rsidP="00AE6554">
            <w:pPr>
              <w:spacing w:after="0" w:line="240" w:lineRule="auto"/>
              <w:jc w:val="center"/>
              <w:rPr>
                <w:b/>
                <w:bCs/>
                <w:color w:val="000000"/>
                <w:sz w:val="20"/>
                <w:szCs w:val="20"/>
              </w:rPr>
            </w:pPr>
            <w:r w:rsidRPr="00AE6554">
              <w:rPr>
                <w:b/>
                <w:bCs/>
                <w:color w:val="000000"/>
                <w:sz w:val="20"/>
                <w:szCs w:val="20"/>
              </w:rPr>
              <w:t>SNAGE ZIS*</w:t>
            </w:r>
          </w:p>
        </w:tc>
      </w:tr>
      <w:tr w:rsidR="00AD3EA3" w:rsidRPr="003D65DF">
        <w:trPr>
          <w:trHeight w:val="345"/>
        </w:trPr>
        <w:tc>
          <w:tcPr>
            <w:tcW w:w="2235" w:type="dxa"/>
            <w:vMerge/>
            <w:shd w:val="clear" w:color="auto" w:fill="E5DFEC"/>
          </w:tcPr>
          <w:p w:rsidR="00AD3EA3" w:rsidRPr="00AE6554" w:rsidRDefault="00AD3EA3" w:rsidP="00AE6554">
            <w:pPr>
              <w:spacing w:after="0" w:line="240" w:lineRule="auto"/>
              <w:jc w:val="center"/>
              <w:rPr>
                <w:b/>
                <w:bCs/>
                <w:color w:val="000000"/>
                <w:sz w:val="20"/>
                <w:szCs w:val="20"/>
              </w:rPr>
            </w:pPr>
          </w:p>
        </w:tc>
        <w:tc>
          <w:tcPr>
            <w:tcW w:w="2268" w:type="dxa"/>
            <w:tcBorders>
              <w:top w:val="single" w:sz="4" w:space="0" w:color="auto"/>
              <w:right w:val="single" w:sz="4" w:space="0" w:color="auto"/>
            </w:tcBorders>
            <w:shd w:val="clear" w:color="auto" w:fill="E5DFEC"/>
          </w:tcPr>
          <w:p w:rsidR="00AD3EA3" w:rsidRPr="00AE6554" w:rsidRDefault="00AD3EA3" w:rsidP="00AE6554">
            <w:pPr>
              <w:spacing w:after="0" w:line="240" w:lineRule="auto"/>
              <w:jc w:val="center"/>
              <w:rPr>
                <w:b/>
                <w:bCs/>
                <w:sz w:val="20"/>
                <w:szCs w:val="20"/>
              </w:rPr>
            </w:pPr>
            <w:r w:rsidRPr="00AE6554">
              <w:rPr>
                <w:b/>
                <w:bCs/>
                <w:sz w:val="20"/>
                <w:szCs w:val="20"/>
              </w:rPr>
              <w:t>Općinske</w:t>
            </w:r>
          </w:p>
        </w:tc>
        <w:tc>
          <w:tcPr>
            <w:tcW w:w="2693" w:type="dxa"/>
            <w:tcBorders>
              <w:top w:val="single" w:sz="4" w:space="0" w:color="auto"/>
              <w:left w:val="single" w:sz="4" w:space="0" w:color="auto"/>
              <w:right w:val="single" w:sz="4" w:space="0" w:color="auto"/>
            </w:tcBorders>
            <w:shd w:val="clear" w:color="auto" w:fill="E5DFEC"/>
          </w:tcPr>
          <w:p w:rsidR="00AD3EA3" w:rsidRPr="00AE6554" w:rsidRDefault="00AD3EA3" w:rsidP="00AE6554">
            <w:pPr>
              <w:spacing w:after="0" w:line="240" w:lineRule="auto"/>
              <w:jc w:val="center"/>
              <w:rPr>
                <w:b/>
                <w:bCs/>
                <w:sz w:val="20"/>
                <w:szCs w:val="20"/>
              </w:rPr>
            </w:pPr>
            <w:r w:rsidRPr="00AE6554">
              <w:rPr>
                <w:b/>
                <w:bCs/>
                <w:sz w:val="20"/>
                <w:szCs w:val="20"/>
              </w:rPr>
              <w:t>Operativne</w:t>
            </w:r>
          </w:p>
        </w:tc>
        <w:tc>
          <w:tcPr>
            <w:tcW w:w="1984" w:type="dxa"/>
            <w:tcBorders>
              <w:top w:val="single" w:sz="4" w:space="0" w:color="auto"/>
              <w:left w:val="single" w:sz="4" w:space="0" w:color="auto"/>
            </w:tcBorders>
            <w:shd w:val="clear" w:color="auto" w:fill="E5DFEC"/>
          </w:tcPr>
          <w:p w:rsidR="00AD3EA3" w:rsidRPr="00AE6554" w:rsidRDefault="00AD3EA3" w:rsidP="00AE6554">
            <w:pPr>
              <w:spacing w:after="0" w:line="240" w:lineRule="auto"/>
              <w:jc w:val="center"/>
              <w:rPr>
                <w:b/>
                <w:bCs/>
                <w:color w:val="000000"/>
                <w:sz w:val="20"/>
                <w:szCs w:val="20"/>
              </w:rPr>
            </w:pPr>
            <w:r w:rsidRPr="00AE6554">
              <w:rPr>
                <w:b/>
                <w:bCs/>
                <w:color w:val="000000"/>
                <w:sz w:val="20"/>
                <w:szCs w:val="20"/>
              </w:rPr>
              <w:t>Potrebne (formirati)</w:t>
            </w:r>
          </w:p>
        </w:tc>
      </w:tr>
      <w:tr w:rsidR="00AD3EA3" w:rsidRPr="003D65DF">
        <w:tc>
          <w:tcPr>
            <w:tcW w:w="2235" w:type="dxa"/>
          </w:tcPr>
          <w:p w:rsidR="00AD3EA3" w:rsidRPr="00AE6554" w:rsidRDefault="00AD3EA3" w:rsidP="00AE6554">
            <w:pPr>
              <w:spacing w:after="0" w:line="240" w:lineRule="auto"/>
              <w:rPr>
                <w:color w:val="000000"/>
                <w:sz w:val="20"/>
                <w:szCs w:val="20"/>
              </w:rPr>
            </w:pPr>
            <w:r w:rsidRPr="00AE6554">
              <w:rPr>
                <w:color w:val="000000"/>
                <w:sz w:val="20"/>
                <w:szCs w:val="20"/>
              </w:rPr>
              <w:t>Poplava i prolomi</w:t>
            </w:r>
          </w:p>
          <w:p w:rsidR="00AD3EA3" w:rsidRPr="00AE6554" w:rsidRDefault="00AD3EA3" w:rsidP="00AE6554">
            <w:pPr>
              <w:spacing w:after="0" w:line="240" w:lineRule="auto"/>
              <w:rPr>
                <w:color w:val="000000"/>
                <w:sz w:val="20"/>
                <w:szCs w:val="20"/>
              </w:rPr>
            </w:pPr>
            <w:r>
              <w:rPr>
                <w:color w:val="000000"/>
                <w:sz w:val="20"/>
                <w:szCs w:val="20"/>
              </w:rPr>
              <w:t>h</w:t>
            </w:r>
            <w:r w:rsidRPr="00AE6554">
              <w:rPr>
                <w:color w:val="000000"/>
                <w:sz w:val="20"/>
                <w:szCs w:val="20"/>
              </w:rPr>
              <w:t>idro</w:t>
            </w:r>
            <w:r>
              <w:rPr>
                <w:color w:val="000000"/>
                <w:sz w:val="20"/>
                <w:szCs w:val="20"/>
              </w:rPr>
              <w:t xml:space="preserve"> </w:t>
            </w:r>
            <w:r w:rsidRPr="00AE6554">
              <w:rPr>
                <w:color w:val="000000"/>
                <w:sz w:val="20"/>
                <w:szCs w:val="20"/>
              </w:rPr>
              <w:t>akumulacijskih brana</w:t>
            </w:r>
          </w:p>
        </w:tc>
        <w:tc>
          <w:tcPr>
            <w:tcW w:w="2268" w:type="dxa"/>
            <w:tcBorders>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-pripadnici Vatrogasne postrojbe Gračac</w:t>
            </w:r>
          </w:p>
          <w:p w:rsidR="00AD3EA3" w:rsidRPr="00AE6554" w:rsidRDefault="00AD3EA3" w:rsidP="00AE6554">
            <w:pPr>
              <w:spacing w:after="0" w:line="240" w:lineRule="auto"/>
              <w:rPr>
                <w:color w:val="000000"/>
                <w:sz w:val="20"/>
                <w:szCs w:val="20"/>
              </w:rPr>
            </w:pPr>
            <w:r w:rsidRPr="00AE6554">
              <w:rPr>
                <w:color w:val="000000"/>
                <w:sz w:val="20"/>
                <w:szCs w:val="20"/>
              </w:rPr>
              <w:t>-građani Općine</w:t>
            </w:r>
          </w:p>
          <w:p w:rsidR="00AD3EA3" w:rsidRPr="00AE6554" w:rsidRDefault="00AD3EA3" w:rsidP="00AE6554">
            <w:pPr>
              <w:spacing w:after="0" w:line="240" w:lineRule="auto"/>
              <w:rPr>
                <w:color w:val="000000"/>
                <w:sz w:val="20"/>
                <w:szCs w:val="20"/>
              </w:rPr>
            </w:pPr>
            <w:r w:rsidRPr="00AE6554">
              <w:rPr>
                <w:color w:val="000000"/>
                <w:sz w:val="20"/>
                <w:szCs w:val="20"/>
              </w:rPr>
              <w:t>-poduzeća sa građevinskom mehanizacijom (bageri, kamioni i dr.)</w:t>
            </w:r>
          </w:p>
          <w:p w:rsidR="00AD3EA3" w:rsidRPr="00AE6554" w:rsidRDefault="00AD3EA3" w:rsidP="00AE6554">
            <w:pPr>
              <w:spacing w:after="0" w:line="240" w:lineRule="auto"/>
              <w:rPr>
                <w:color w:val="000000"/>
                <w:sz w:val="20"/>
                <w:szCs w:val="20"/>
              </w:rPr>
            </w:pPr>
            <w:r w:rsidRPr="00AE6554">
              <w:rPr>
                <w:color w:val="000000"/>
                <w:sz w:val="20"/>
                <w:szCs w:val="20"/>
              </w:rPr>
              <w:t>-Stožer ZiS (kao koordinativno tijelo)</w:t>
            </w:r>
          </w:p>
        </w:tc>
        <w:tc>
          <w:tcPr>
            <w:tcW w:w="2693" w:type="dxa"/>
            <w:tcBorders>
              <w:left w:val="single" w:sz="4" w:space="0" w:color="auto"/>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-Hrvatske vode VGI ZADAR</w:t>
            </w:r>
          </w:p>
          <w:p w:rsidR="00AD3EA3" w:rsidRPr="00AE6554" w:rsidRDefault="00AD3EA3" w:rsidP="00AE6554">
            <w:pPr>
              <w:spacing w:after="0" w:line="240" w:lineRule="auto"/>
              <w:rPr>
                <w:color w:val="000000"/>
                <w:sz w:val="20"/>
                <w:szCs w:val="20"/>
              </w:rPr>
            </w:pPr>
            <w:r w:rsidRPr="00AE6554">
              <w:rPr>
                <w:color w:val="000000"/>
                <w:sz w:val="20"/>
                <w:szCs w:val="20"/>
              </w:rPr>
              <w:t>-HMP</w:t>
            </w:r>
          </w:p>
          <w:p w:rsidR="00AD3EA3" w:rsidRPr="00AE6554" w:rsidRDefault="00AD3EA3" w:rsidP="00AE6554">
            <w:pPr>
              <w:spacing w:after="0" w:line="240" w:lineRule="auto"/>
              <w:rPr>
                <w:color w:val="000000"/>
                <w:sz w:val="20"/>
                <w:szCs w:val="20"/>
              </w:rPr>
            </w:pPr>
            <w:r w:rsidRPr="00AE6554">
              <w:rPr>
                <w:color w:val="000000"/>
                <w:sz w:val="20"/>
                <w:szCs w:val="20"/>
              </w:rPr>
              <w:t>-Hrvatska vojska</w:t>
            </w:r>
          </w:p>
          <w:p w:rsidR="00AD3EA3" w:rsidRPr="00AE6554" w:rsidRDefault="00AD3EA3" w:rsidP="00AE6554">
            <w:pPr>
              <w:spacing w:after="0" w:line="240" w:lineRule="auto"/>
              <w:rPr>
                <w:color w:val="000000"/>
                <w:sz w:val="20"/>
                <w:szCs w:val="20"/>
              </w:rPr>
            </w:pPr>
            <w:r w:rsidRPr="00AE6554">
              <w:rPr>
                <w:color w:val="000000"/>
                <w:sz w:val="20"/>
                <w:szCs w:val="20"/>
              </w:rPr>
              <w:t>-Hrvatski crveni križ, ODCK GRAČAC</w:t>
            </w:r>
          </w:p>
          <w:p w:rsidR="00AD3EA3" w:rsidRPr="00AE6554" w:rsidRDefault="00AD3EA3" w:rsidP="00AE6554">
            <w:pPr>
              <w:spacing w:after="0" w:line="240" w:lineRule="auto"/>
              <w:rPr>
                <w:color w:val="000000"/>
                <w:sz w:val="20"/>
                <w:szCs w:val="20"/>
              </w:rPr>
            </w:pPr>
            <w:r w:rsidRPr="00AE6554">
              <w:rPr>
                <w:color w:val="000000"/>
                <w:sz w:val="20"/>
                <w:szCs w:val="20"/>
              </w:rPr>
              <w:t xml:space="preserve">-MUP-PU GRAČAC </w:t>
            </w:r>
          </w:p>
          <w:p w:rsidR="00AD3EA3" w:rsidRPr="00AE6554" w:rsidRDefault="00AD3EA3" w:rsidP="00AE6554">
            <w:pPr>
              <w:spacing w:after="0" w:line="240" w:lineRule="auto"/>
              <w:rPr>
                <w:color w:val="000000"/>
                <w:sz w:val="20"/>
                <w:szCs w:val="20"/>
              </w:rPr>
            </w:pPr>
            <w:r w:rsidRPr="00AE6554">
              <w:rPr>
                <w:color w:val="000000"/>
                <w:sz w:val="20"/>
                <w:szCs w:val="20"/>
              </w:rPr>
              <w:t xml:space="preserve">            PU SRB</w:t>
            </w:r>
          </w:p>
          <w:p w:rsidR="00AD3EA3" w:rsidRPr="00AE6554" w:rsidRDefault="00AD3EA3" w:rsidP="00AE6554">
            <w:pPr>
              <w:spacing w:after="0" w:line="240" w:lineRule="auto"/>
              <w:rPr>
                <w:color w:val="000000"/>
                <w:sz w:val="20"/>
                <w:szCs w:val="20"/>
              </w:rPr>
            </w:pPr>
            <w:r w:rsidRPr="00AE6554">
              <w:rPr>
                <w:color w:val="000000"/>
                <w:sz w:val="20"/>
                <w:szCs w:val="20"/>
              </w:rPr>
              <w:t>-Centar za socijalnu skrb</w:t>
            </w:r>
          </w:p>
          <w:p w:rsidR="00AD3EA3" w:rsidRPr="00AE6554" w:rsidRDefault="00AD3EA3" w:rsidP="00AE6554">
            <w:pPr>
              <w:spacing w:after="0" w:line="240" w:lineRule="auto"/>
              <w:rPr>
                <w:color w:val="000000"/>
                <w:sz w:val="20"/>
                <w:szCs w:val="20"/>
              </w:rPr>
            </w:pPr>
            <w:r w:rsidRPr="00AE6554">
              <w:rPr>
                <w:color w:val="000000"/>
                <w:sz w:val="20"/>
                <w:szCs w:val="20"/>
              </w:rPr>
              <w:t>-DUZS PU Zadar</w:t>
            </w:r>
          </w:p>
          <w:p w:rsidR="00AD3EA3" w:rsidRPr="00AE6554" w:rsidRDefault="00AD3EA3" w:rsidP="00AE6554">
            <w:pPr>
              <w:spacing w:after="0" w:line="240" w:lineRule="auto"/>
              <w:rPr>
                <w:color w:val="000000"/>
                <w:sz w:val="20"/>
                <w:szCs w:val="20"/>
              </w:rPr>
            </w:pPr>
            <w:r w:rsidRPr="00AE6554">
              <w:rPr>
                <w:color w:val="000000"/>
                <w:sz w:val="20"/>
                <w:szCs w:val="20"/>
              </w:rPr>
              <w:t>- DIP Zadar</w:t>
            </w:r>
          </w:p>
        </w:tc>
        <w:tc>
          <w:tcPr>
            <w:tcW w:w="1984" w:type="dxa"/>
            <w:vMerge w:val="restart"/>
            <w:tcBorders>
              <w:lef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-postrojba CZ-e</w:t>
            </w:r>
          </w:p>
          <w:p w:rsidR="00AD3EA3" w:rsidRPr="00AE6554" w:rsidRDefault="00AD3EA3" w:rsidP="00AE6554">
            <w:pPr>
              <w:spacing w:after="0" w:line="240" w:lineRule="auto"/>
              <w:rPr>
                <w:color w:val="000000"/>
                <w:sz w:val="20"/>
                <w:szCs w:val="20"/>
              </w:rPr>
            </w:pPr>
            <w:r w:rsidRPr="00AE6554">
              <w:rPr>
                <w:color w:val="000000"/>
                <w:sz w:val="20"/>
                <w:szCs w:val="20"/>
              </w:rPr>
              <w:t>(povjerenici CZ-e i njihovi zamjenici)</w:t>
            </w:r>
          </w:p>
        </w:tc>
      </w:tr>
      <w:tr w:rsidR="00AD3EA3" w:rsidRPr="003D65DF">
        <w:tc>
          <w:tcPr>
            <w:tcW w:w="2235" w:type="dxa"/>
          </w:tcPr>
          <w:p w:rsidR="00AD3EA3" w:rsidRPr="00AE6554" w:rsidRDefault="00AD3EA3" w:rsidP="00AE6554">
            <w:pPr>
              <w:spacing w:after="0" w:line="240" w:lineRule="auto"/>
              <w:rPr>
                <w:color w:val="000000"/>
                <w:sz w:val="20"/>
                <w:szCs w:val="20"/>
              </w:rPr>
            </w:pPr>
            <w:r w:rsidRPr="00AE6554">
              <w:rPr>
                <w:color w:val="000000"/>
                <w:sz w:val="20"/>
                <w:szCs w:val="20"/>
              </w:rPr>
              <w:t>Potresi</w:t>
            </w:r>
          </w:p>
        </w:tc>
        <w:tc>
          <w:tcPr>
            <w:tcW w:w="2268" w:type="dxa"/>
            <w:tcBorders>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-pripadnici Vatrogasne postrojbe Gračac</w:t>
            </w:r>
          </w:p>
          <w:p w:rsidR="00AD3EA3" w:rsidRPr="00AE6554" w:rsidRDefault="00AD3EA3" w:rsidP="00AE6554">
            <w:pPr>
              <w:spacing w:after="0" w:line="240" w:lineRule="auto"/>
              <w:rPr>
                <w:color w:val="000000"/>
                <w:sz w:val="20"/>
                <w:szCs w:val="20"/>
              </w:rPr>
            </w:pPr>
            <w:r w:rsidRPr="00AE6554">
              <w:rPr>
                <w:color w:val="000000"/>
                <w:sz w:val="20"/>
                <w:szCs w:val="20"/>
              </w:rPr>
              <w:t>-građani Općine</w:t>
            </w:r>
          </w:p>
          <w:p w:rsidR="00AD3EA3" w:rsidRPr="00AE6554" w:rsidRDefault="00AD3EA3" w:rsidP="00AE6554">
            <w:pPr>
              <w:spacing w:after="0" w:line="240" w:lineRule="auto"/>
              <w:rPr>
                <w:color w:val="000000"/>
                <w:sz w:val="20"/>
                <w:szCs w:val="20"/>
              </w:rPr>
            </w:pPr>
            <w:r w:rsidRPr="00AE6554">
              <w:rPr>
                <w:color w:val="000000"/>
                <w:sz w:val="20"/>
                <w:szCs w:val="20"/>
              </w:rPr>
              <w:t>-poduzeća sa građevinskom mehanizacijom (bageri, kamioni i dr.)</w:t>
            </w:r>
          </w:p>
          <w:p w:rsidR="00AD3EA3" w:rsidRPr="00AE6554" w:rsidRDefault="00AD3EA3" w:rsidP="00AE6554">
            <w:pPr>
              <w:spacing w:after="0" w:line="240" w:lineRule="auto"/>
              <w:rPr>
                <w:color w:val="000000"/>
                <w:sz w:val="20"/>
                <w:szCs w:val="20"/>
              </w:rPr>
            </w:pPr>
            <w:r w:rsidRPr="00AE6554">
              <w:rPr>
                <w:color w:val="000000"/>
                <w:sz w:val="20"/>
                <w:szCs w:val="20"/>
              </w:rPr>
              <w:t>-Stožer ZiS (kao koordinativno tijelo)</w:t>
            </w:r>
          </w:p>
        </w:tc>
        <w:tc>
          <w:tcPr>
            <w:tcW w:w="2693" w:type="dxa"/>
            <w:tcBorders>
              <w:left w:val="single" w:sz="4" w:space="0" w:color="auto"/>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-HMP</w:t>
            </w:r>
          </w:p>
          <w:p w:rsidR="00AD3EA3" w:rsidRPr="00AE6554" w:rsidRDefault="00AD3EA3" w:rsidP="00AE6554">
            <w:pPr>
              <w:spacing w:after="0" w:line="240" w:lineRule="auto"/>
              <w:rPr>
                <w:color w:val="000000"/>
                <w:sz w:val="20"/>
                <w:szCs w:val="20"/>
              </w:rPr>
            </w:pPr>
            <w:r w:rsidRPr="00AE6554">
              <w:rPr>
                <w:color w:val="000000"/>
                <w:sz w:val="20"/>
                <w:szCs w:val="20"/>
              </w:rPr>
              <w:t>-HGSS Zadar</w:t>
            </w:r>
          </w:p>
          <w:p w:rsidR="00AD3EA3" w:rsidRPr="00AE6554" w:rsidRDefault="00AD3EA3" w:rsidP="00AE6554">
            <w:pPr>
              <w:spacing w:after="0" w:line="240" w:lineRule="auto"/>
              <w:rPr>
                <w:color w:val="000000"/>
                <w:sz w:val="20"/>
                <w:szCs w:val="20"/>
              </w:rPr>
            </w:pPr>
            <w:r w:rsidRPr="00AE6554">
              <w:rPr>
                <w:color w:val="000000"/>
                <w:sz w:val="20"/>
                <w:szCs w:val="20"/>
              </w:rPr>
              <w:t>-Hrvatska vojska</w:t>
            </w:r>
          </w:p>
          <w:p w:rsidR="00AD3EA3" w:rsidRPr="00AE6554" w:rsidRDefault="00AD3EA3" w:rsidP="00AE6554">
            <w:pPr>
              <w:spacing w:after="0" w:line="240" w:lineRule="auto"/>
              <w:rPr>
                <w:color w:val="000000"/>
                <w:sz w:val="20"/>
                <w:szCs w:val="20"/>
              </w:rPr>
            </w:pPr>
            <w:r w:rsidRPr="00AE6554">
              <w:rPr>
                <w:color w:val="000000"/>
                <w:sz w:val="20"/>
                <w:szCs w:val="20"/>
              </w:rPr>
              <w:t>-DUZS PU Zadar</w:t>
            </w:r>
          </w:p>
          <w:p w:rsidR="00AD3EA3" w:rsidRPr="00AE6554" w:rsidRDefault="00AD3EA3" w:rsidP="00AE6554">
            <w:pPr>
              <w:spacing w:after="0" w:line="240" w:lineRule="auto"/>
              <w:rPr>
                <w:color w:val="000000"/>
                <w:sz w:val="20"/>
                <w:szCs w:val="20"/>
              </w:rPr>
            </w:pPr>
            <w:r w:rsidRPr="00AE6554">
              <w:rPr>
                <w:color w:val="000000"/>
                <w:sz w:val="20"/>
                <w:szCs w:val="20"/>
              </w:rPr>
              <w:t>-DIP Zadar</w:t>
            </w:r>
          </w:p>
          <w:p w:rsidR="00AD3EA3" w:rsidRPr="00AE6554" w:rsidRDefault="00AD3EA3" w:rsidP="00AE6554">
            <w:pPr>
              <w:spacing w:after="0" w:line="240" w:lineRule="auto"/>
              <w:rPr>
                <w:color w:val="000000"/>
                <w:sz w:val="20"/>
                <w:szCs w:val="20"/>
              </w:rPr>
            </w:pPr>
            <w:r w:rsidRPr="00AE6554">
              <w:rPr>
                <w:color w:val="000000"/>
                <w:sz w:val="20"/>
                <w:szCs w:val="20"/>
              </w:rPr>
              <w:t xml:space="preserve">-MUP-PU GRAČAC </w:t>
            </w:r>
          </w:p>
          <w:p w:rsidR="00AD3EA3" w:rsidRPr="00AE6554" w:rsidRDefault="00AD3EA3" w:rsidP="00AE6554">
            <w:pPr>
              <w:spacing w:after="0" w:line="240" w:lineRule="auto"/>
              <w:rPr>
                <w:color w:val="000000"/>
                <w:sz w:val="20"/>
                <w:szCs w:val="20"/>
              </w:rPr>
            </w:pPr>
            <w:r w:rsidRPr="00AE6554">
              <w:rPr>
                <w:color w:val="000000"/>
                <w:sz w:val="20"/>
                <w:szCs w:val="20"/>
              </w:rPr>
              <w:t xml:space="preserve">            PU SRB</w:t>
            </w:r>
          </w:p>
          <w:p w:rsidR="00AD3EA3" w:rsidRPr="00AE6554" w:rsidRDefault="00AD3EA3" w:rsidP="00AE6554">
            <w:pPr>
              <w:spacing w:after="0" w:line="240" w:lineRule="auto"/>
              <w:rPr>
                <w:color w:val="000000"/>
                <w:sz w:val="20"/>
                <w:szCs w:val="20"/>
              </w:rPr>
            </w:pPr>
            <w:r w:rsidRPr="00AE6554">
              <w:rPr>
                <w:color w:val="000000"/>
                <w:sz w:val="20"/>
                <w:szCs w:val="20"/>
              </w:rPr>
              <w:t>-Hrvatski crveni križ, ODCK Gračac</w:t>
            </w:r>
          </w:p>
          <w:p w:rsidR="00AD3EA3" w:rsidRPr="00AE6554" w:rsidRDefault="00AD3EA3" w:rsidP="00AE6554">
            <w:pPr>
              <w:spacing w:after="0" w:line="240" w:lineRule="auto"/>
              <w:rPr>
                <w:color w:val="000000"/>
                <w:sz w:val="20"/>
                <w:szCs w:val="20"/>
              </w:rPr>
            </w:pPr>
            <w:r w:rsidRPr="00AE6554">
              <w:rPr>
                <w:color w:val="000000"/>
                <w:sz w:val="20"/>
                <w:szCs w:val="20"/>
              </w:rPr>
              <w:t xml:space="preserve">-Centar za soc. skrb </w:t>
            </w:r>
          </w:p>
          <w:p w:rsidR="00AD3EA3" w:rsidRPr="00AE6554" w:rsidRDefault="00AD3EA3" w:rsidP="00AE6554">
            <w:pPr>
              <w:spacing w:after="0" w:line="240" w:lineRule="auto"/>
              <w:rPr>
                <w:color w:val="000000"/>
                <w:sz w:val="20"/>
                <w:szCs w:val="20"/>
              </w:rPr>
            </w:pPr>
            <w:r w:rsidRPr="00AE6554">
              <w:rPr>
                <w:color w:val="000000"/>
                <w:sz w:val="20"/>
                <w:szCs w:val="20"/>
              </w:rPr>
              <w:t>-HEP-interventne službe</w:t>
            </w:r>
          </w:p>
          <w:p w:rsidR="00AD3EA3" w:rsidRPr="00AE6554" w:rsidRDefault="00AD3EA3" w:rsidP="00AE6554">
            <w:pPr>
              <w:spacing w:after="0" w:line="240" w:lineRule="auto"/>
              <w:rPr>
                <w:color w:val="000000"/>
                <w:sz w:val="20"/>
                <w:szCs w:val="20"/>
              </w:rPr>
            </w:pPr>
            <w:r w:rsidRPr="00AE6554">
              <w:rPr>
                <w:color w:val="000000"/>
                <w:sz w:val="20"/>
                <w:szCs w:val="20"/>
              </w:rPr>
              <w:t>-HŠ-Šumarija Gračac</w:t>
            </w:r>
          </w:p>
          <w:p w:rsidR="00AD3EA3" w:rsidRPr="00AE6554" w:rsidRDefault="00AD3EA3" w:rsidP="00AE6554">
            <w:pPr>
              <w:spacing w:after="0" w:line="240" w:lineRule="auto"/>
              <w:rPr>
                <w:color w:val="000000"/>
                <w:sz w:val="20"/>
                <w:szCs w:val="20"/>
              </w:rPr>
            </w:pPr>
          </w:p>
        </w:tc>
        <w:tc>
          <w:tcPr>
            <w:tcW w:w="1984" w:type="dxa"/>
            <w:vMerge/>
            <w:tcBorders>
              <w:left w:val="single" w:sz="4" w:space="0" w:color="auto"/>
            </w:tcBorders>
          </w:tcPr>
          <w:p w:rsidR="00AD3EA3" w:rsidRPr="00AE6554" w:rsidRDefault="00AD3EA3" w:rsidP="00AE6554">
            <w:pPr>
              <w:spacing w:after="0" w:line="240" w:lineRule="auto"/>
              <w:rPr>
                <w:color w:val="000000"/>
                <w:sz w:val="20"/>
                <w:szCs w:val="20"/>
              </w:rPr>
            </w:pPr>
          </w:p>
        </w:tc>
      </w:tr>
      <w:tr w:rsidR="00AD3EA3" w:rsidRPr="003D65DF">
        <w:tc>
          <w:tcPr>
            <w:tcW w:w="2235" w:type="dxa"/>
          </w:tcPr>
          <w:p w:rsidR="00AD3EA3" w:rsidRPr="00AE6554" w:rsidRDefault="00AD3EA3" w:rsidP="00AE6554">
            <w:pPr>
              <w:spacing w:after="0" w:line="240" w:lineRule="auto"/>
              <w:rPr>
                <w:color w:val="000000"/>
                <w:sz w:val="20"/>
                <w:szCs w:val="20"/>
              </w:rPr>
            </w:pPr>
            <w:r w:rsidRPr="00AE6554">
              <w:rPr>
                <w:color w:val="000000"/>
                <w:sz w:val="20"/>
                <w:szCs w:val="20"/>
              </w:rPr>
              <w:t>Ostali prirodnih uzroci</w:t>
            </w:r>
          </w:p>
        </w:tc>
        <w:tc>
          <w:tcPr>
            <w:tcW w:w="2268" w:type="dxa"/>
            <w:tcBorders>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-pripadnici Vatrogasne postrojbe Gračac</w:t>
            </w:r>
          </w:p>
          <w:p w:rsidR="00AD3EA3" w:rsidRPr="00AE6554" w:rsidRDefault="00AD3EA3" w:rsidP="00AE6554">
            <w:pPr>
              <w:spacing w:after="0" w:line="240" w:lineRule="auto"/>
              <w:rPr>
                <w:color w:val="000000"/>
                <w:sz w:val="20"/>
                <w:szCs w:val="20"/>
              </w:rPr>
            </w:pPr>
            <w:r w:rsidRPr="00AE6554">
              <w:rPr>
                <w:color w:val="000000"/>
                <w:sz w:val="20"/>
                <w:szCs w:val="20"/>
              </w:rPr>
              <w:t>-građani Općine</w:t>
            </w:r>
          </w:p>
          <w:p w:rsidR="00AD3EA3" w:rsidRPr="00AE6554" w:rsidRDefault="00AD3EA3" w:rsidP="00AE6554">
            <w:pPr>
              <w:spacing w:after="0" w:line="240" w:lineRule="auto"/>
              <w:rPr>
                <w:color w:val="000000"/>
                <w:sz w:val="20"/>
                <w:szCs w:val="20"/>
              </w:rPr>
            </w:pPr>
            <w:r w:rsidRPr="00AE6554">
              <w:rPr>
                <w:color w:val="000000"/>
                <w:sz w:val="20"/>
                <w:szCs w:val="20"/>
              </w:rPr>
              <w:t>-poduzeća sa građevinskom mehanizacijom (bageri, kamioni i dr.)</w:t>
            </w:r>
          </w:p>
          <w:p w:rsidR="00AD3EA3" w:rsidRPr="00AE6554" w:rsidRDefault="00AD3EA3" w:rsidP="00AE6554">
            <w:pPr>
              <w:spacing w:after="0" w:line="240" w:lineRule="auto"/>
              <w:rPr>
                <w:color w:val="000000"/>
                <w:sz w:val="20"/>
                <w:szCs w:val="20"/>
              </w:rPr>
            </w:pPr>
            <w:r w:rsidRPr="00AE6554">
              <w:rPr>
                <w:color w:val="000000"/>
                <w:sz w:val="20"/>
                <w:szCs w:val="20"/>
              </w:rPr>
              <w:t>-Stožer ZiS (kao koordinativno tijelo)</w:t>
            </w:r>
          </w:p>
        </w:tc>
        <w:tc>
          <w:tcPr>
            <w:tcW w:w="2693" w:type="dxa"/>
            <w:tcBorders>
              <w:left w:val="single" w:sz="4" w:space="0" w:color="auto"/>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-Hrvatski crveni križ, ODCK Gračac</w:t>
            </w:r>
          </w:p>
          <w:p w:rsidR="00AD3EA3" w:rsidRPr="00AE6554" w:rsidRDefault="00AD3EA3" w:rsidP="00AE6554">
            <w:pPr>
              <w:spacing w:after="0" w:line="240" w:lineRule="auto"/>
              <w:rPr>
                <w:color w:val="000000"/>
                <w:sz w:val="20"/>
                <w:szCs w:val="20"/>
              </w:rPr>
            </w:pPr>
            <w:r w:rsidRPr="00AE6554">
              <w:rPr>
                <w:color w:val="000000"/>
                <w:sz w:val="20"/>
                <w:szCs w:val="20"/>
              </w:rPr>
              <w:t xml:space="preserve">-Centar za soc. skrb </w:t>
            </w:r>
          </w:p>
          <w:p w:rsidR="00AD3EA3" w:rsidRPr="00AE6554" w:rsidRDefault="00AD3EA3" w:rsidP="00AE6554">
            <w:pPr>
              <w:spacing w:after="0" w:line="240" w:lineRule="auto"/>
              <w:rPr>
                <w:color w:val="000000"/>
                <w:sz w:val="20"/>
                <w:szCs w:val="20"/>
              </w:rPr>
            </w:pPr>
            <w:r w:rsidRPr="00AE6554">
              <w:rPr>
                <w:color w:val="000000"/>
                <w:sz w:val="20"/>
                <w:szCs w:val="20"/>
              </w:rPr>
              <w:t>-HMP</w:t>
            </w:r>
          </w:p>
          <w:p w:rsidR="00AD3EA3" w:rsidRPr="00AE6554" w:rsidRDefault="00AD3EA3" w:rsidP="00AE6554">
            <w:pPr>
              <w:spacing w:after="0" w:line="240" w:lineRule="auto"/>
              <w:rPr>
                <w:color w:val="000000"/>
                <w:sz w:val="20"/>
                <w:szCs w:val="20"/>
              </w:rPr>
            </w:pPr>
            <w:r w:rsidRPr="00AE6554">
              <w:rPr>
                <w:color w:val="000000"/>
                <w:sz w:val="20"/>
                <w:szCs w:val="20"/>
              </w:rPr>
              <w:t>-HGSS Zadar</w:t>
            </w:r>
          </w:p>
          <w:p w:rsidR="00AD3EA3" w:rsidRPr="00AE6554" w:rsidRDefault="00AD3EA3" w:rsidP="00AE6554">
            <w:pPr>
              <w:spacing w:after="0" w:line="240" w:lineRule="auto"/>
              <w:rPr>
                <w:color w:val="000000"/>
                <w:sz w:val="20"/>
                <w:szCs w:val="20"/>
              </w:rPr>
            </w:pPr>
            <w:r w:rsidRPr="00AE6554">
              <w:rPr>
                <w:color w:val="000000"/>
                <w:sz w:val="20"/>
                <w:szCs w:val="20"/>
              </w:rPr>
              <w:t xml:space="preserve">-MUP-PU GRAČAC </w:t>
            </w:r>
          </w:p>
          <w:p w:rsidR="00AD3EA3" w:rsidRPr="00AE6554" w:rsidRDefault="00AD3EA3" w:rsidP="00AE6554">
            <w:pPr>
              <w:spacing w:after="0" w:line="240" w:lineRule="auto"/>
              <w:rPr>
                <w:color w:val="000000"/>
                <w:sz w:val="20"/>
                <w:szCs w:val="20"/>
              </w:rPr>
            </w:pPr>
            <w:r w:rsidRPr="00AE6554">
              <w:rPr>
                <w:color w:val="000000"/>
                <w:sz w:val="20"/>
                <w:szCs w:val="20"/>
              </w:rPr>
              <w:t xml:space="preserve">            PU SRB</w:t>
            </w:r>
          </w:p>
          <w:p w:rsidR="00AD3EA3" w:rsidRPr="00AE6554" w:rsidRDefault="00AD3EA3" w:rsidP="00AE6554">
            <w:pPr>
              <w:spacing w:after="0" w:line="240" w:lineRule="auto"/>
              <w:rPr>
                <w:color w:val="000000"/>
                <w:sz w:val="20"/>
                <w:szCs w:val="20"/>
              </w:rPr>
            </w:pPr>
            <w:r w:rsidRPr="00AE6554">
              <w:rPr>
                <w:color w:val="000000"/>
                <w:sz w:val="20"/>
                <w:szCs w:val="20"/>
              </w:rPr>
              <w:t>-HEP-interventne službe</w:t>
            </w:r>
          </w:p>
          <w:p w:rsidR="00AD3EA3" w:rsidRPr="00AE6554" w:rsidRDefault="00AD3EA3" w:rsidP="00AE6554">
            <w:pPr>
              <w:spacing w:after="0" w:line="240" w:lineRule="auto"/>
              <w:rPr>
                <w:color w:val="000000"/>
                <w:sz w:val="20"/>
                <w:szCs w:val="20"/>
              </w:rPr>
            </w:pPr>
            <w:r w:rsidRPr="00AE6554">
              <w:rPr>
                <w:color w:val="000000"/>
                <w:sz w:val="20"/>
                <w:szCs w:val="20"/>
              </w:rPr>
              <w:t>-HŠ-Šumarija Gračac</w:t>
            </w:r>
          </w:p>
          <w:p w:rsidR="00AD3EA3" w:rsidRPr="00AE6554" w:rsidRDefault="00AD3EA3" w:rsidP="00AE6554">
            <w:pPr>
              <w:spacing w:after="0" w:line="240" w:lineRule="auto"/>
              <w:rPr>
                <w:color w:val="000000"/>
                <w:sz w:val="20"/>
                <w:szCs w:val="20"/>
              </w:rPr>
            </w:pPr>
            <w:r w:rsidRPr="00AE6554">
              <w:rPr>
                <w:color w:val="000000"/>
                <w:sz w:val="20"/>
                <w:szCs w:val="20"/>
              </w:rPr>
              <w:t>-DUZS PU Zadar</w:t>
            </w:r>
          </w:p>
          <w:p w:rsidR="00AD3EA3" w:rsidRPr="00AE6554" w:rsidRDefault="00AD3EA3" w:rsidP="00AE6554">
            <w:pPr>
              <w:spacing w:after="0" w:line="240" w:lineRule="auto"/>
              <w:rPr>
                <w:color w:val="000000"/>
                <w:sz w:val="20"/>
                <w:szCs w:val="20"/>
              </w:rPr>
            </w:pPr>
            <w:r w:rsidRPr="00AE6554">
              <w:rPr>
                <w:color w:val="000000"/>
                <w:sz w:val="20"/>
                <w:szCs w:val="20"/>
              </w:rPr>
              <w:t>-DIP Zadar</w:t>
            </w:r>
          </w:p>
          <w:p w:rsidR="00AD3EA3" w:rsidRPr="00AE6554" w:rsidRDefault="00AD3EA3" w:rsidP="00AE6554">
            <w:pPr>
              <w:spacing w:after="0" w:line="240" w:lineRule="auto"/>
              <w:rPr>
                <w:color w:val="000000"/>
                <w:sz w:val="20"/>
                <w:szCs w:val="20"/>
              </w:rPr>
            </w:pPr>
            <w:r w:rsidRPr="00AE6554">
              <w:rPr>
                <w:color w:val="000000"/>
                <w:sz w:val="20"/>
                <w:szCs w:val="20"/>
              </w:rPr>
              <w:t>-HC</w:t>
            </w:r>
          </w:p>
          <w:p w:rsidR="00AD3EA3" w:rsidRPr="00AE6554" w:rsidRDefault="00AD3EA3" w:rsidP="00AE6554">
            <w:pPr>
              <w:spacing w:after="0" w:line="240" w:lineRule="auto"/>
              <w:rPr>
                <w:color w:val="000000"/>
                <w:sz w:val="20"/>
                <w:szCs w:val="20"/>
              </w:rPr>
            </w:pPr>
            <w:r w:rsidRPr="00AE6554">
              <w:rPr>
                <w:color w:val="000000"/>
                <w:sz w:val="20"/>
                <w:szCs w:val="20"/>
              </w:rPr>
              <w:t>-Hrvatska vojska</w:t>
            </w:r>
          </w:p>
        </w:tc>
        <w:tc>
          <w:tcPr>
            <w:tcW w:w="1984" w:type="dxa"/>
            <w:vMerge/>
            <w:tcBorders>
              <w:left w:val="single" w:sz="4" w:space="0" w:color="auto"/>
            </w:tcBorders>
          </w:tcPr>
          <w:p w:rsidR="00AD3EA3" w:rsidRPr="00AE6554" w:rsidRDefault="00AD3EA3" w:rsidP="00AE6554">
            <w:pPr>
              <w:spacing w:after="0" w:line="240" w:lineRule="auto"/>
              <w:rPr>
                <w:color w:val="000000"/>
                <w:sz w:val="20"/>
                <w:szCs w:val="20"/>
              </w:rPr>
            </w:pPr>
          </w:p>
        </w:tc>
      </w:tr>
      <w:tr w:rsidR="00AD3EA3" w:rsidRPr="003D65DF">
        <w:trPr>
          <w:trHeight w:val="255"/>
        </w:trPr>
        <w:tc>
          <w:tcPr>
            <w:tcW w:w="2235" w:type="dxa"/>
            <w:tcBorders>
              <w:bottom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 xml:space="preserve">Tehničko tehnološke nesreće </w:t>
            </w:r>
          </w:p>
          <w:p w:rsidR="00AD3EA3" w:rsidRPr="00AE6554" w:rsidRDefault="00AD3EA3" w:rsidP="00AE6554">
            <w:pPr>
              <w:spacing w:after="0" w:line="240" w:lineRule="auto"/>
              <w:rPr>
                <w:color w:val="000000"/>
                <w:sz w:val="20"/>
                <w:szCs w:val="20"/>
              </w:rPr>
            </w:pPr>
            <w:r w:rsidRPr="00AE6554">
              <w:rPr>
                <w:color w:val="000000"/>
                <w:sz w:val="20"/>
                <w:szCs w:val="20"/>
              </w:rPr>
              <w:t>(u gospodarstvu i prometu)</w:t>
            </w:r>
          </w:p>
        </w:tc>
        <w:tc>
          <w:tcPr>
            <w:tcW w:w="2268" w:type="dxa"/>
            <w:tcBorders>
              <w:bottom w:val="single" w:sz="4" w:space="0" w:color="auto"/>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-pripadnici Vatrogasne postrojbe Gračac</w:t>
            </w:r>
          </w:p>
          <w:p w:rsidR="00AD3EA3" w:rsidRPr="00AE6554" w:rsidRDefault="00AD3EA3" w:rsidP="00AE6554">
            <w:pPr>
              <w:spacing w:after="0" w:line="240" w:lineRule="auto"/>
              <w:rPr>
                <w:color w:val="000000"/>
                <w:sz w:val="20"/>
                <w:szCs w:val="20"/>
              </w:rPr>
            </w:pPr>
            <w:r w:rsidRPr="00AE6554">
              <w:rPr>
                <w:color w:val="000000"/>
                <w:sz w:val="20"/>
                <w:szCs w:val="20"/>
              </w:rPr>
              <w:t>-poduzeća sa građevinskom mehanizacijom (bageri, kamioni i dr.)</w:t>
            </w:r>
          </w:p>
          <w:p w:rsidR="00AD3EA3" w:rsidRPr="00AE6554" w:rsidRDefault="00AD3EA3" w:rsidP="00AE6554">
            <w:pPr>
              <w:spacing w:after="0" w:line="240" w:lineRule="auto"/>
              <w:rPr>
                <w:color w:val="000000"/>
                <w:sz w:val="20"/>
                <w:szCs w:val="20"/>
              </w:rPr>
            </w:pPr>
            <w:r w:rsidRPr="00AE6554">
              <w:rPr>
                <w:color w:val="000000"/>
                <w:sz w:val="20"/>
                <w:szCs w:val="20"/>
              </w:rPr>
              <w:t>-Stožer ZiS (kao koordinativno tijelo)</w:t>
            </w:r>
          </w:p>
        </w:tc>
        <w:tc>
          <w:tcPr>
            <w:tcW w:w="2693" w:type="dxa"/>
            <w:tcBorders>
              <w:left w:val="single" w:sz="4" w:space="0" w:color="auto"/>
              <w:bottom w:val="single" w:sz="4" w:space="0" w:color="auto"/>
              <w:right w:val="single" w:sz="4" w:space="0" w:color="auto"/>
            </w:tcBorders>
          </w:tcPr>
          <w:p w:rsidR="00AD3EA3" w:rsidRPr="00AE6554" w:rsidRDefault="00AD3EA3" w:rsidP="00AE6554">
            <w:pPr>
              <w:spacing w:after="0" w:line="240" w:lineRule="auto"/>
              <w:rPr>
                <w:color w:val="000000"/>
                <w:sz w:val="20"/>
                <w:szCs w:val="20"/>
                <w:lang w:eastAsia="hr-HR"/>
              </w:rPr>
            </w:pPr>
            <w:r w:rsidRPr="00AE6554">
              <w:rPr>
                <w:color w:val="000000"/>
                <w:sz w:val="20"/>
                <w:szCs w:val="20"/>
                <w:lang w:eastAsia="hr-HR"/>
              </w:rPr>
              <w:t>-JVP Zadar</w:t>
            </w:r>
          </w:p>
          <w:p w:rsidR="00AD3EA3" w:rsidRPr="00AE6554" w:rsidRDefault="00AD3EA3" w:rsidP="00AE6554">
            <w:pPr>
              <w:spacing w:after="0" w:line="240" w:lineRule="auto"/>
              <w:rPr>
                <w:color w:val="000000"/>
                <w:sz w:val="20"/>
                <w:szCs w:val="20"/>
                <w:lang w:eastAsia="hr-HR"/>
              </w:rPr>
            </w:pPr>
            <w:r w:rsidRPr="00AE6554">
              <w:rPr>
                <w:color w:val="000000"/>
                <w:sz w:val="20"/>
                <w:szCs w:val="20"/>
                <w:lang w:eastAsia="hr-HR"/>
              </w:rPr>
              <w:t>-HV VGI Zadar</w:t>
            </w:r>
          </w:p>
          <w:p w:rsidR="00AD3EA3" w:rsidRPr="00AE6554" w:rsidRDefault="00AD3EA3" w:rsidP="00AE6554">
            <w:pPr>
              <w:spacing w:after="0" w:line="240" w:lineRule="auto"/>
              <w:rPr>
                <w:color w:val="000000"/>
                <w:sz w:val="20"/>
                <w:szCs w:val="20"/>
                <w:lang w:eastAsia="hr-HR"/>
              </w:rPr>
            </w:pPr>
            <w:r w:rsidRPr="00AE6554">
              <w:rPr>
                <w:color w:val="000000"/>
                <w:sz w:val="20"/>
                <w:szCs w:val="20"/>
                <w:lang w:eastAsia="hr-HR"/>
              </w:rPr>
              <w:t xml:space="preserve">-HMP </w:t>
            </w:r>
          </w:p>
          <w:p w:rsidR="00AD3EA3" w:rsidRPr="00AE6554" w:rsidRDefault="00AD3EA3" w:rsidP="00AE6554">
            <w:pPr>
              <w:spacing w:after="0" w:line="240" w:lineRule="auto"/>
              <w:rPr>
                <w:color w:val="000000"/>
                <w:sz w:val="20"/>
                <w:szCs w:val="20"/>
                <w:lang w:eastAsia="hr-HR"/>
              </w:rPr>
            </w:pPr>
            <w:r w:rsidRPr="00AE6554">
              <w:rPr>
                <w:color w:val="000000"/>
                <w:sz w:val="20"/>
                <w:szCs w:val="20"/>
                <w:lang w:eastAsia="hr-HR"/>
              </w:rPr>
              <w:t>-Hrvatske ceste</w:t>
            </w:r>
          </w:p>
          <w:p w:rsidR="00AD3EA3" w:rsidRPr="00AE6554" w:rsidRDefault="00AD3EA3" w:rsidP="00AE6554">
            <w:pPr>
              <w:spacing w:after="0" w:line="240" w:lineRule="auto"/>
              <w:rPr>
                <w:color w:val="000000"/>
                <w:sz w:val="20"/>
                <w:szCs w:val="20"/>
                <w:lang w:eastAsia="hr-HR"/>
              </w:rPr>
            </w:pPr>
            <w:r w:rsidRPr="00AE6554">
              <w:rPr>
                <w:color w:val="000000"/>
                <w:sz w:val="20"/>
                <w:szCs w:val="20"/>
                <w:lang w:eastAsia="hr-HR"/>
              </w:rPr>
              <w:t>-poduzeća ovlaštena za opasne tvari</w:t>
            </w:r>
          </w:p>
          <w:p w:rsidR="00AD3EA3" w:rsidRPr="00AE6554" w:rsidRDefault="00AD3EA3" w:rsidP="00AE6554">
            <w:pPr>
              <w:spacing w:after="0" w:line="240" w:lineRule="auto"/>
              <w:rPr>
                <w:color w:val="000000"/>
                <w:sz w:val="20"/>
                <w:szCs w:val="20"/>
              </w:rPr>
            </w:pPr>
            <w:r w:rsidRPr="00AE6554">
              <w:rPr>
                <w:color w:val="000000"/>
                <w:sz w:val="20"/>
                <w:szCs w:val="20"/>
              </w:rPr>
              <w:t xml:space="preserve">-MUP-PU GRAČAC </w:t>
            </w:r>
          </w:p>
          <w:p w:rsidR="00AD3EA3" w:rsidRPr="00AE6554" w:rsidRDefault="00AD3EA3" w:rsidP="00AE6554">
            <w:pPr>
              <w:spacing w:after="0" w:line="240" w:lineRule="auto"/>
              <w:rPr>
                <w:color w:val="000000"/>
                <w:sz w:val="20"/>
                <w:szCs w:val="20"/>
              </w:rPr>
            </w:pPr>
            <w:r w:rsidRPr="00AE6554">
              <w:rPr>
                <w:color w:val="000000"/>
                <w:sz w:val="20"/>
                <w:szCs w:val="20"/>
              </w:rPr>
              <w:t xml:space="preserve">            PU SRB</w:t>
            </w:r>
          </w:p>
          <w:p w:rsidR="00AD3EA3" w:rsidRPr="00AE6554" w:rsidRDefault="00AD3EA3" w:rsidP="00AE6554">
            <w:pPr>
              <w:spacing w:after="0" w:line="240" w:lineRule="auto"/>
              <w:rPr>
                <w:color w:val="000000"/>
                <w:sz w:val="20"/>
                <w:szCs w:val="20"/>
              </w:rPr>
            </w:pPr>
            <w:r w:rsidRPr="00AE6554">
              <w:rPr>
                <w:color w:val="000000"/>
                <w:sz w:val="20"/>
                <w:szCs w:val="20"/>
                <w:lang w:eastAsia="hr-HR"/>
              </w:rPr>
              <w:t>-DUZS PU Zadar</w:t>
            </w:r>
          </w:p>
        </w:tc>
        <w:tc>
          <w:tcPr>
            <w:tcW w:w="1984" w:type="dxa"/>
            <w:vMerge/>
            <w:tcBorders>
              <w:left w:val="single" w:sz="4" w:space="0" w:color="auto"/>
            </w:tcBorders>
          </w:tcPr>
          <w:p w:rsidR="00AD3EA3" w:rsidRPr="00AE6554" w:rsidRDefault="00AD3EA3" w:rsidP="00AE6554">
            <w:pPr>
              <w:spacing w:after="0" w:line="240" w:lineRule="auto"/>
              <w:rPr>
                <w:color w:val="000000"/>
                <w:sz w:val="20"/>
                <w:szCs w:val="20"/>
              </w:rPr>
            </w:pPr>
          </w:p>
        </w:tc>
      </w:tr>
      <w:tr w:rsidR="00AD3EA3" w:rsidRPr="003D65DF">
        <w:trPr>
          <w:trHeight w:val="300"/>
        </w:trPr>
        <w:tc>
          <w:tcPr>
            <w:tcW w:w="2235" w:type="dxa"/>
            <w:tcBorders>
              <w:top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Epidemiološke i sanitarne opasnosti</w:t>
            </w:r>
          </w:p>
        </w:tc>
        <w:tc>
          <w:tcPr>
            <w:tcW w:w="2268" w:type="dxa"/>
            <w:tcBorders>
              <w:top w:val="single" w:sz="4" w:space="0" w:color="auto"/>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-pripadnici Vatrogasne postrojbe Gračac</w:t>
            </w:r>
          </w:p>
          <w:p w:rsidR="00AD3EA3" w:rsidRPr="00AE6554" w:rsidRDefault="00AD3EA3" w:rsidP="00AE6554">
            <w:pPr>
              <w:spacing w:after="0" w:line="240" w:lineRule="auto"/>
              <w:rPr>
                <w:color w:val="000000"/>
                <w:sz w:val="20"/>
                <w:szCs w:val="20"/>
              </w:rPr>
            </w:pPr>
            <w:r w:rsidRPr="00AE6554">
              <w:rPr>
                <w:color w:val="000000"/>
                <w:sz w:val="20"/>
                <w:szCs w:val="20"/>
              </w:rPr>
              <w:t>-građani Općine</w:t>
            </w:r>
          </w:p>
          <w:p w:rsidR="00AD3EA3" w:rsidRPr="00AE6554" w:rsidRDefault="00AD3EA3" w:rsidP="00AE6554">
            <w:pPr>
              <w:spacing w:after="0" w:line="240" w:lineRule="auto"/>
              <w:rPr>
                <w:color w:val="000000"/>
                <w:sz w:val="20"/>
                <w:szCs w:val="20"/>
              </w:rPr>
            </w:pPr>
            <w:r w:rsidRPr="00AE6554">
              <w:rPr>
                <w:color w:val="000000"/>
                <w:sz w:val="20"/>
                <w:szCs w:val="20"/>
              </w:rPr>
              <w:t>-planinarsko društvo "CRNOPAC"</w:t>
            </w:r>
          </w:p>
        </w:tc>
        <w:tc>
          <w:tcPr>
            <w:tcW w:w="2693" w:type="dxa"/>
            <w:tcBorders>
              <w:top w:val="single" w:sz="4" w:space="0" w:color="auto"/>
              <w:left w:val="single" w:sz="4" w:space="0" w:color="auto"/>
              <w:right w:val="single" w:sz="4" w:space="0" w:color="auto"/>
            </w:tcBorders>
          </w:tcPr>
          <w:p w:rsidR="00AD3EA3" w:rsidRPr="00AE6554" w:rsidRDefault="00AD3EA3" w:rsidP="00AE6554">
            <w:pPr>
              <w:spacing w:after="0" w:line="240" w:lineRule="auto"/>
              <w:rPr>
                <w:color w:val="000000"/>
                <w:sz w:val="20"/>
                <w:szCs w:val="20"/>
              </w:rPr>
            </w:pPr>
            <w:r w:rsidRPr="00AE6554">
              <w:rPr>
                <w:color w:val="000000"/>
                <w:sz w:val="20"/>
                <w:szCs w:val="20"/>
              </w:rPr>
              <w:t>-ZZJZ</w:t>
            </w:r>
          </w:p>
          <w:p w:rsidR="00AD3EA3" w:rsidRPr="00AE6554" w:rsidRDefault="00AD3EA3" w:rsidP="00AE6554">
            <w:pPr>
              <w:spacing w:after="0" w:line="240" w:lineRule="auto"/>
              <w:rPr>
                <w:color w:val="000000"/>
                <w:sz w:val="20"/>
                <w:szCs w:val="20"/>
              </w:rPr>
            </w:pPr>
            <w:r w:rsidRPr="00AE6554">
              <w:rPr>
                <w:color w:val="000000"/>
                <w:sz w:val="20"/>
                <w:szCs w:val="20"/>
              </w:rPr>
              <w:t>-Veterinarska stanica Obrovac</w:t>
            </w:r>
          </w:p>
          <w:p w:rsidR="00AD3EA3" w:rsidRPr="00AE6554" w:rsidRDefault="00AD3EA3" w:rsidP="00AE6554">
            <w:pPr>
              <w:spacing w:after="0" w:line="240" w:lineRule="auto"/>
              <w:rPr>
                <w:color w:val="000000"/>
                <w:sz w:val="20"/>
                <w:szCs w:val="20"/>
              </w:rPr>
            </w:pPr>
            <w:r w:rsidRPr="00AE6554">
              <w:rPr>
                <w:color w:val="000000"/>
                <w:sz w:val="20"/>
                <w:szCs w:val="20"/>
              </w:rPr>
              <w:t>-poljoprivredno savjetodavna služba</w:t>
            </w:r>
          </w:p>
          <w:p w:rsidR="00AD3EA3" w:rsidRPr="00AE6554" w:rsidRDefault="00AD3EA3" w:rsidP="00AE6554">
            <w:pPr>
              <w:spacing w:after="0" w:line="240" w:lineRule="auto"/>
              <w:rPr>
                <w:color w:val="000000"/>
                <w:sz w:val="20"/>
                <w:szCs w:val="20"/>
              </w:rPr>
            </w:pPr>
            <w:r w:rsidRPr="00AE6554">
              <w:rPr>
                <w:color w:val="000000"/>
                <w:sz w:val="20"/>
                <w:szCs w:val="20"/>
              </w:rPr>
              <w:t xml:space="preserve">-MUP-PU GRAČAC </w:t>
            </w:r>
          </w:p>
          <w:p w:rsidR="00AD3EA3" w:rsidRPr="00AE6554" w:rsidRDefault="00AD3EA3" w:rsidP="00AE6554">
            <w:pPr>
              <w:spacing w:after="0" w:line="240" w:lineRule="auto"/>
              <w:rPr>
                <w:color w:val="000000"/>
                <w:sz w:val="20"/>
                <w:szCs w:val="20"/>
              </w:rPr>
            </w:pPr>
            <w:r w:rsidRPr="00AE6554">
              <w:rPr>
                <w:color w:val="000000"/>
                <w:sz w:val="20"/>
                <w:szCs w:val="20"/>
              </w:rPr>
              <w:t xml:space="preserve">            PU SRB</w:t>
            </w:r>
          </w:p>
        </w:tc>
        <w:tc>
          <w:tcPr>
            <w:tcW w:w="1984" w:type="dxa"/>
            <w:vMerge/>
            <w:tcBorders>
              <w:left w:val="single" w:sz="4" w:space="0" w:color="auto"/>
            </w:tcBorders>
          </w:tcPr>
          <w:p w:rsidR="00AD3EA3" w:rsidRPr="00AE6554" w:rsidRDefault="00AD3EA3" w:rsidP="00AE6554">
            <w:pPr>
              <w:spacing w:after="0" w:line="240" w:lineRule="auto"/>
              <w:rPr>
                <w:color w:val="000000"/>
                <w:sz w:val="20"/>
                <w:szCs w:val="20"/>
              </w:rPr>
            </w:pPr>
          </w:p>
        </w:tc>
      </w:tr>
    </w:tbl>
    <w:p w:rsidR="00AD3EA3" w:rsidRPr="00AE6554" w:rsidRDefault="00AD3EA3" w:rsidP="00AE6554">
      <w:pPr>
        <w:widowControl w:val="0"/>
        <w:tabs>
          <w:tab w:val="left" w:pos="2153"/>
        </w:tabs>
        <w:spacing w:after="0" w:line="240" w:lineRule="auto"/>
        <w:jc w:val="both"/>
        <w:rPr>
          <w:color w:val="000000"/>
          <w:sz w:val="20"/>
          <w:szCs w:val="20"/>
        </w:rPr>
      </w:pPr>
      <w:r w:rsidRPr="00AE6554">
        <w:rPr>
          <w:color w:val="000000"/>
          <w:sz w:val="20"/>
          <w:szCs w:val="20"/>
        </w:rPr>
        <w:t>*Snage ZiS nisu navedene prema redoslijed aktiviranja i uključivanja u zaštitu i spašavanje</w:t>
      </w:r>
    </w:p>
    <w:p w:rsidR="00AD3EA3" w:rsidRDefault="00AD3EA3" w:rsidP="00AE6554">
      <w:pPr>
        <w:widowControl w:val="0"/>
        <w:tabs>
          <w:tab w:val="left" w:pos="2153"/>
        </w:tabs>
        <w:spacing w:after="0" w:line="240" w:lineRule="auto"/>
        <w:jc w:val="both"/>
        <w:rPr>
          <w:b/>
          <w:bCs/>
          <w:color w:val="000000"/>
          <w:sz w:val="28"/>
          <w:szCs w:val="28"/>
        </w:rPr>
      </w:pPr>
      <w:r w:rsidRPr="00555BF1">
        <w:rPr>
          <w:b/>
          <w:bCs/>
          <w:color w:val="000000"/>
          <w:sz w:val="28"/>
          <w:szCs w:val="28"/>
        </w:rPr>
        <w:t xml:space="preserve">4. ZAKLJUČNE OCJENE </w:t>
      </w:r>
    </w:p>
    <w:p w:rsidR="00AD3EA3" w:rsidRPr="00AE6554" w:rsidRDefault="00AD3EA3" w:rsidP="00AE6554">
      <w:pPr>
        <w:widowControl w:val="0"/>
        <w:tabs>
          <w:tab w:val="left" w:pos="2153"/>
        </w:tabs>
        <w:spacing w:after="0" w:line="240" w:lineRule="auto"/>
        <w:jc w:val="both"/>
        <w:rPr>
          <w:b/>
          <w:bCs/>
          <w:color w:val="000000"/>
          <w:sz w:val="24"/>
          <w:szCs w:val="24"/>
        </w:rPr>
      </w:pPr>
    </w:p>
    <w:p w:rsidR="00AD3EA3" w:rsidRPr="00AE6554" w:rsidRDefault="00AD3EA3" w:rsidP="00AE6554">
      <w:pPr>
        <w:widowControl w:val="0"/>
        <w:tabs>
          <w:tab w:val="left" w:pos="851"/>
        </w:tabs>
        <w:spacing w:after="0" w:line="240" w:lineRule="auto"/>
        <w:jc w:val="both"/>
        <w:rPr>
          <w:color w:val="000000"/>
          <w:sz w:val="24"/>
          <w:szCs w:val="24"/>
        </w:rPr>
      </w:pPr>
      <w:r w:rsidRPr="00AE6554">
        <w:rPr>
          <w:color w:val="000000"/>
          <w:sz w:val="24"/>
          <w:szCs w:val="24"/>
        </w:rPr>
        <w:tab/>
        <w:t>Temeljem navedenog u odnosu na moguće katastrofe i velike nesreće koje bi se mogle dogoditi na području Općine Gračac proizlaze slijedeće zaključne ocijene u odnosu na:</w:t>
      </w:r>
    </w:p>
    <w:p w:rsidR="00AD3EA3" w:rsidRPr="00AE6554" w:rsidRDefault="00AD3EA3" w:rsidP="00AE6554">
      <w:pPr>
        <w:spacing w:after="0" w:line="240" w:lineRule="auto"/>
        <w:rPr>
          <w:color w:val="000000"/>
          <w:sz w:val="24"/>
          <w:szCs w:val="24"/>
        </w:rPr>
      </w:pPr>
    </w:p>
    <w:p w:rsidR="00AD3EA3" w:rsidRPr="00AE6554" w:rsidRDefault="00AD3EA3" w:rsidP="00AE6554">
      <w:pPr>
        <w:spacing w:after="0" w:line="240" w:lineRule="auto"/>
        <w:rPr>
          <w:color w:val="000000"/>
          <w:sz w:val="24"/>
          <w:szCs w:val="24"/>
        </w:rPr>
      </w:pPr>
    </w:p>
    <w:p w:rsidR="00AD3EA3" w:rsidRPr="00AE6554" w:rsidRDefault="00AD3EA3" w:rsidP="00AE6554">
      <w:pPr>
        <w:widowControl w:val="0"/>
        <w:tabs>
          <w:tab w:val="left" w:pos="-142"/>
        </w:tabs>
        <w:spacing w:after="0" w:line="240" w:lineRule="auto"/>
        <w:ind w:left="-76"/>
        <w:jc w:val="both"/>
        <w:rPr>
          <w:b/>
          <w:bCs/>
          <w:color w:val="000000"/>
          <w:sz w:val="28"/>
          <w:szCs w:val="28"/>
        </w:rPr>
      </w:pPr>
      <w:r w:rsidRPr="00AE6554">
        <w:rPr>
          <w:b/>
          <w:bCs/>
          <w:color w:val="000000"/>
          <w:sz w:val="28"/>
          <w:szCs w:val="28"/>
        </w:rPr>
        <w:t xml:space="preserve"> 4.1. Poplave i prolomi hidro akumulacijskih brana</w:t>
      </w:r>
    </w:p>
    <w:p w:rsidR="00AD3EA3" w:rsidRPr="00AE6554" w:rsidRDefault="00AD3EA3" w:rsidP="00AE6554">
      <w:pPr>
        <w:widowControl w:val="0"/>
        <w:tabs>
          <w:tab w:val="left" w:pos="-142"/>
        </w:tabs>
        <w:spacing w:after="0" w:line="240" w:lineRule="auto"/>
        <w:jc w:val="both"/>
        <w:rPr>
          <w:b/>
          <w:bCs/>
          <w:color w:val="000000"/>
          <w:sz w:val="24"/>
          <w:szCs w:val="24"/>
        </w:rPr>
      </w:pPr>
    </w:p>
    <w:p w:rsidR="00AD3EA3" w:rsidRPr="00555BF1" w:rsidRDefault="00AD3EA3" w:rsidP="00AE6554">
      <w:pPr>
        <w:widowControl w:val="0"/>
        <w:tabs>
          <w:tab w:val="left" w:pos="709"/>
        </w:tabs>
        <w:spacing w:after="0" w:line="240" w:lineRule="auto"/>
        <w:jc w:val="both"/>
        <w:rPr>
          <w:color w:val="000000"/>
          <w:sz w:val="24"/>
          <w:szCs w:val="24"/>
        </w:rPr>
      </w:pPr>
      <w:r w:rsidRPr="00AE6554">
        <w:rPr>
          <w:i/>
          <w:iCs/>
          <w:color w:val="000000"/>
          <w:sz w:val="24"/>
          <w:szCs w:val="24"/>
        </w:rPr>
        <w:tab/>
      </w:r>
      <w:r w:rsidRPr="00555BF1">
        <w:rPr>
          <w:color w:val="000000"/>
          <w:sz w:val="24"/>
          <w:szCs w:val="24"/>
        </w:rPr>
        <w:t>Na području Općine Gračac nema opasnosti od katastrofalnih poplava, ali je moguća pojava plavljenja poljoprivrednih površina uslijed velikih oborina i topljenja snijega te izlijevanja rijeka iz korita.</w:t>
      </w:r>
    </w:p>
    <w:p w:rsidR="00AD3EA3" w:rsidRPr="00555BF1" w:rsidRDefault="00AD3EA3" w:rsidP="00AE6554">
      <w:pPr>
        <w:spacing w:after="0" w:line="240" w:lineRule="auto"/>
        <w:ind w:firstLine="708"/>
        <w:jc w:val="both"/>
        <w:rPr>
          <w:color w:val="000000"/>
          <w:sz w:val="24"/>
          <w:szCs w:val="24"/>
          <w:lang w:eastAsia="hr-HR"/>
        </w:rPr>
      </w:pPr>
      <w:r w:rsidRPr="00555BF1">
        <w:rPr>
          <w:color w:val="000000"/>
          <w:sz w:val="24"/>
          <w:szCs w:val="24"/>
          <w:lang w:eastAsia="hr-HR"/>
        </w:rPr>
        <w:t xml:space="preserve">Područje Općine Gračac u manjem dijelu ugrožava i akumulacijski kompleks Opsenica - Štikada koji akumulira veliki potencijal ličkog slivnog područja, te bi u slučaju proloma brane bilo ugroženo nenaseljeno područje južno </w:t>
      </w:r>
      <w:r>
        <w:rPr>
          <w:color w:val="000000"/>
          <w:sz w:val="24"/>
          <w:szCs w:val="24"/>
          <w:lang w:eastAsia="hr-HR"/>
        </w:rPr>
        <w:t>i jugoistočno od naselja Gračac, ali</w:t>
      </w:r>
      <w:r w:rsidRPr="00555BF1">
        <w:rPr>
          <w:color w:val="000000"/>
          <w:sz w:val="24"/>
          <w:szCs w:val="24"/>
          <w:lang w:eastAsia="hr-HR"/>
        </w:rPr>
        <w:t xml:space="preserve"> </w:t>
      </w:r>
      <w:r>
        <w:rPr>
          <w:color w:val="000000"/>
          <w:sz w:val="24"/>
          <w:szCs w:val="24"/>
          <w:lang w:eastAsia="hr-HR"/>
        </w:rPr>
        <w:t xml:space="preserve">zbog toga ne bi bilo ugroženo stanovništvo. </w:t>
      </w:r>
      <w:r w:rsidRPr="00555BF1">
        <w:rPr>
          <w:color w:val="000000"/>
          <w:sz w:val="24"/>
          <w:szCs w:val="24"/>
          <w:lang w:eastAsia="hr-HR"/>
        </w:rPr>
        <w:t>Tom prilikom bi privremeno bilo otežano prometovanje željezničkom prugom, kao i državnim cestama D 27 i D 50. Može doći do privremenog prekida snabdijevanja el. energijom.</w:t>
      </w:r>
    </w:p>
    <w:p w:rsidR="00AD3EA3" w:rsidRDefault="00AD3EA3" w:rsidP="00AE6554">
      <w:pPr>
        <w:spacing w:after="0" w:line="240" w:lineRule="auto"/>
        <w:ind w:firstLine="708"/>
        <w:jc w:val="both"/>
        <w:rPr>
          <w:color w:val="000000"/>
          <w:sz w:val="24"/>
          <w:szCs w:val="24"/>
          <w:lang w:eastAsia="hr-HR"/>
        </w:rPr>
      </w:pPr>
      <w:r w:rsidRPr="00555BF1">
        <w:rPr>
          <w:color w:val="000000"/>
          <w:sz w:val="24"/>
          <w:szCs w:val="24"/>
          <w:lang w:eastAsia="hr-HR"/>
        </w:rPr>
        <w:t>Sve raspoložive snage zaštite i spašavanja navedene u tablici 23. pristupit će otklanjanju posljedica od mogućih plavljenja.</w:t>
      </w:r>
    </w:p>
    <w:p w:rsidR="00AD3EA3" w:rsidRDefault="00AD3EA3" w:rsidP="00AE6554">
      <w:pPr>
        <w:spacing w:after="0" w:line="240" w:lineRule="auto"/>
        <w:ind w:firstLine="708"/>
        <w:jc w:val="both"/>
        <w:rPr>
          <w:color w:val="000000"/>
          <w:sz w:val="24"/>
          <w:szCs w:val="24"/>
          <w:lang w:eastAsia="hr-HR"/>
        </w:rPr>
      </w:pP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widowControl w:val="0"/>
        <w:tabs>
          <w:tab w:val="left" w:pos="2153"/>
        </w:tabs>
        <w:spacing w:after="0" w:line="240" w:lineRule="auto"/>
        <w:jc w:val="both"/>
        <w:rPr>
          <w:b/>
          <w:bCs/>
          <w:color w:val="000000"/>
          <w:sz w:val="24"/>
          <w:szCs w:val="24"/>
        </w:rPr>
      </w:pPr>
      <w:r w:rsidRPr="00AE6554">
        <w:rPr>
          <w:b/>
          <w:bCs/>
          <w:color w:val="000000"/>
          <w:sz w:val="28"/>
          <w:szCs w:val="28"/>
        </w:rPr>
        <w:t>4.2. Potresi</w:t>
      </w:r>
    </w:p>
    <w:p w:rsidR="00AD3EA3" w:rsidRPr="00AE6554" w:rsidRDefault="00AD3EA3" w:rsidP="00AE6554">
      <w:pPr>
        <w:widowControl w:val="0"/>
        <w:tabs>
          <w:tab w:val="left" w:pos="2153"/>
        </w:tabs>
        <w:spacing w:after="0" w:line="240" w:lineRule="auto"/>
        <w:jc w:val="both"/>
        <w:rPr>
          <w:color w:val="000000"/>
          <w:sz w:val="24"/>
          <w:szCs w:val="24"/>
        </w:rPr>
      </w:pPr>
    </w:p>
    <w:p w:rsidR="00AD3EA3" w:rsidRPr="00555BF1" w:rsidRDefault="00AD3EA3" w:rsidP="00AE6554">
      <w:pPr>
        <w:widowControl w:val="0"/>
        <w:tabs>
          <w:tab w:val="left" w:pos="709"/>
        </w:tabs>
        <w:spacing w:after="0" w:line="240" w:lineRule="auto"/>
        <w:jc w:val="both"/>
        <w:rPr>
          <w:color w:val="000000"/>
          <w:sz w:val="24"/>
          <w:szCs w:val="24"/>
        </w:rPr>
      </w:pPr>
      <w:r w:rsidRPr="00AE6554">
        <w:rPr>
          <w:i/>
          <w:iCs/>
          <w:color w:val="000000"/>
          <w:sz w:val="24"/>
          <w:szCs w:val="24"/>
        </w:rPr>
        <w:tab/>
      </w:r>
      <w:r w:rsidRPr="00555BF1">
        <w:rPr>
          <w:color w:val="000000"/>
          <w:sz w:val="24"/>
          <w:szCs w:val="24"/>
        </w:rPr>
        <w:t>Prema privremenoj seizmološkoj karti RH, na području Općine</w:t>
      </w:r>
      <w:r>
        <w:rPr>
          <w:color w:val="000000"/>
          <w:sz w:val="24"/>
          <w:szCs w:val="24"/>
        </w:rPr>
        <w:t xml:space="preserve"> Gračac moguć je potres od VII stupnja po MCS</w:t>
      </w:r>
      <w:r w:rsidRPr="00555BF1">
        <w:rPr>
          <w:color w:val="000000"/>
          <w:sz w:val="24"/>
          <w:szCs w:val="24"/>
        </w:rPr>
        <w:t xml:space="preserve"> ljestvici. </w:t>
      </w:r>
    </w:p>
    <w:p w:rsidR="00AD3EA3" w:rsidRPr="00555BF1" w:rsidRDefault="00AD3EA3" w:rsidP="00AE6554">
      <w:pPr>
        <w:spacing w:after="0" w:line="240" w:lineRule="auto"/>
        <w:ind w:firstLine="708"/>
        <w:jc w:val="both"/>
        <w:rPr>
          <w:sz w:val="24"/>
          <w:szCs w:val="24"/>
          <w:lang w:eastAsia="hr-HR"/>
        </w:rPr>
      </w:pPr>
      <w:r w:rsidRPr="00555BF1">
        <w:rPr>
          <w:sz w:val="24"/>
          <w:szCs w:val="24"/>
          <w:lang w:eastAsia="hr-HR"/>
        </w:rPr>
        <w:t xml:space="preserve">Obzirom na broj stambenih jedinica, godinu izgradnje istih, te broja stanovnika koji u njima boravi u slučaju potresa od </w:t>
      </w:r>
      <w:r>
        <w:rPr>
          <w:color w:val="000000"/>
          <w:sz w:val="24"/>
          <w:szCs w:val="24"/>
        </w:rPr>
        <w:t>VII stupnja po MCS</w:t>
      </w:r>
      <w:r w:rsidRPr="00555BF1">
        <w:rPr>
          <w:color w:val="000000"/>
          <w:sz w:val="24"/>
          <w:szCs w:val="24"/>
        </w:rPr>
        <w:t xml:space="preserve"> ljestvici</w:t>
      </w:r>
      <w:r w:rsidRPr="00555BF1">
        <w:rPr>
          <w:sz w:val="24"/>
          <w:szCs w:val="24"/>
          <w:lang w:eastAsia="hr-HR"/>
        </w:rPr>
        <w:t xml:space="preserve"> doći će do zatrpavanja 44 osoba pri čemu će doći do pogibije oko 4 osobe te ranjavanja oko 35 osoba.</w:t>
      </w:r>
      <w:r>
        <w:rPr>
          <w:sz w:val="24"/>
          <w:szCs w:val="24"/>
          <w:lang w:eastAsia="hr-HR"/>
        </w:rPr>
        <w:t xml:space="preserve"> </w:t>
      </w:r>
    </w:p>
    <w:p w:rsidR="00AD3EA3" w:rsidRPr="00555BF1" w:rsidRDefault="00AD3EA3" w:rsidP="00AE6554">
      <w:pPr>
        <w:spacing w:after="0" w:line="240" w:lineRule="auto"/>
        <w:ind w:firstLine="708"/>
        <w:jc w:val="both"/>
        <w:rPr>
          <w:sz w:val="24"/>
          <w:szCs w:val="24"/>
          <w:lang w:eastAsia="hr-HR"/>
        </w:rPr>
      </w:pPr>
      <w:r w:rsidRPr="00555BF1">
        <w:rPr>
          <w:sz w:val="24"/>
          <w:szCs w:val="24"/>
          <w:lang w:eastAsia="hr-HR"/>
        </w:rPr>
        <w:t>Za potrebe spašavanja zatrpanih potrebno je osigurati od 25–50 spasioca, 3-5 kamiona (kipera), 2 autodizalice, 3 utovarivača i 1 stroj za razbijanje betona.</w:t>
      </w:r>
    </w:p>
    <w:p w:rsidR="00AD3EA3" w:rsidRPr="00555BF1" w:rsidRDefault="00AD3EA3" w:rsidP="00AE6554">
      <w:pPr>
        <w:spacing w:after="0" w:line="240" w:lineRule="auto"/>
        <w:ind w:firstLine="708"/>
        <w:jc w:val="both"/>
        <w:rPr>
          <w:color w:val="000000"/>
          <w:sz w:val="24"/>
          <w:szCs w:val="24"/>
          <w:lang w:eastAsia="hr-HR"/>
        </w:rPr>
      </w:pPr>
      <w:r w:rsidRPr="00555BF1">
        <w:rPr>
          <w:color w:val="000000"/>
          <w:sz w:val="24"/>
          <w:szCs w:val="24"/>
          <w:lang w:eastAsia="hr-HR"/>
        </w:rPr>
        <w:t>Postrojba CZ opće namjene, koju je predviđeno ovom Procjenom osnovati i opremiti, kao i uz upotrebu mehanizacije i ljudstva komunalnog poduzeća i građevinskih firmi, bile bi dostatne za prvu intervenciju.</w:t>
      </w:r>
    </w:p>
    <w:p w:rsidR="00AD3EA3" w:rsidRPr="00555BF1" w:rsidRDefault="00AD3EA3" w:rsidP="00AE6554">
      <w:pPr>
        <w:spacing w:after="0" w:line="240" w:lineRule="auto"/>
        <w:jc w:val="both"/>
        <w:rPr>
          <w:color w:val="000000"/>
          <w:sz w:val="24"/>
          <w:szCs w:val="24"/>
          <w:lang w:eastAsia="hr-HR"/>
        </w:rPr>
      </w:pPr>
    </w:p>
    <w:p w:rsidR="00AD3EA3" w:rsidRPr="00555BF1" w:rsidRDefault="00AD3EA3" w:rsidP="00AE6554">
      <w:pPr>
        <w:spacing w:after="0" w:line="240" w:lineRule="auto"/>
        <w:ind w:firstLine="708"/>
        <w:jc w:val="both"/>
        <w:rPr>
          <w:color w:val="000000"/>
          <w:sz w:val="24"/>
          <w:szCs w:val="24"/>
          <w:lang w:eastAsia="hr-HR"/>
        </w:rPr>
      </w:pPr>
      <w:r w:rsidRPr="00555BF1">
        <w:rPr>
          <w:color w:val="000000"/>
          <w:sz w:val="24"/>
          <w:szCs w:val="24"/>
          <w:lang w:eastAsia="hr-HR"/>
        </w:rPr>
        <w:t>Za otklanjanje posljedica mogućih potresa  angažirat će se pripadnici VP Gračac i DVD Gračac, Komunalno d.o.o. Gračac, HGSS Zadar, Hitna medicinska pomoć, postrojba CZ Općine Gračac, Crveni križ, Centar za socijalnu skrb, građevinske firme sa pripadajućom mehanizacijom, kao i ostale snage navedene u poglavlju 3. a ovisno o potrebi.</w:t>
      </w:r>
    </w:p>
    <w:p w:rsidR="00AD3EA3" w:rsidRDefault="00AD3EA3" w:rsidP="00AE6554">
      <w:pPr>
        <w:widowControl w:val="0"/>
        <w:tabs>
          <w:tab w:val="left" w:pos="851"/>
        </w:tabs>
        <w:spacing w:after="0" w:line="240" w:lineRule="auto"/>
        <w:jc w:val="both"/>
        <w:rPr>
          <w:sz w:val="24"/>
          <w:szCs w:val="24"/>
        </w:rPr>
      </w:pPr>
      <w:r w:rsidRPr="00555BF1">
        <w:rPr>
          <w:color w:val="000000"/>
          <w:sz w:val="24"/>
          <w:szCs w:val="24"/>
        </w:rPr>
        <w:tab/>
        <w:t xml:space="preserve">Snage ZiS Općine Gračac (prije svega </w:t>
      </w:r>
      <w:r w:rsidRPr="00555BF1">
        <w:rPr>
          <w:sz w:val="24"/>
          <w:szCs w:val="24"/>
        </w:rPr>
        <w:t>DVD i postrojba CZ-e</w:t>
      </w:r>
      <w:r w:rsidRPr="00555BF1">
        <w:rPr>
          <w:color w:val="000000"/>
          <w:sz w:val="24"/>
          <w:szCs w:val="24"/>
        </w:rPr>
        <w:t xml:space="preserve">) koje nisu obučene za izvlačenje i spašavanje iz ruševina, u redovnom </w:t>
      </w:r>
      <w:r w:rsidRPr="00555BF1">
        <w:rPr>
          <w:sz w:val="24"/>
          <w:szCs w:val="24"/>
        </w:rPr>
        <w:t>obučavanju potrebno je uvježbati i podučiti o radnjama koje će izvršavati prilikom izvlačenja i spašavanja iz ruševina, a građane Općine educirati o ponašanju tijekom potresa.</w:t>
      </w:r>
    </w:p>
    <w:p w:rsidR="00AD3EA3" w:rsidRDefault="00AD3EA3" w:rsidP="00AE6554">
      <w:pPr>
        <w:widowControl w:val="0"/>
        <w:tabs>
          <w:tab w:val="left" w:pos="851"/>
        </w:tabs>
        <w:spacing w:after="0" w:line="240" w:lineRule="auto"/>
        <w:jc w:val="both"/>
        <w:rPr>
          <w:sz w:val="24"/>
          <w:szCs w:val="24"/>
        </w:rPr>
      </w:pPr>
    </w:p>
    <w:p w:rsidR="00AD3EA3" w:rsidRDefault="00AD3EA3" w:rsidP="00AE6554">
      <w:pPr>
        <w:widowControl w:val="0"/>
        <w:tabs>
          <w:tab w:val="left" w:pos="851"/>
        </w:tabs>
        <w:spacing w:after="0" w:line="240" w:lineRule="auto"/>
        <w:jc w:val="both"/>
        <w:rPr>
          <w:sz w:val="24"/>
          <w:szCs w:val="24"/>
        </w:rPr>
      </w:pPr>
    </w:p>
    <w:p w:rsidR="00AD3EA3" w:rsidRDefault="00AD3EA3" w:rsidP="00AE6554">
      <w:pPr>
        <w:widowControl w:val="0"/>
        <w:tabs>
          <w:tab w:val="left" w:pos="851"/>
        </w:tabs>
        <w:spacing w:after="0" w:line="240" w:lineRule="auto"/>
        <w:jc w:val="both"/>
        <w:rPr>
          <w:sz w:val="24"/>
          <w:szCs w:val="24"/>
        </w:rPr>
      </w:pPr>
    </w:p>
    <w:p w:rsidR="00AD3EA3" w:rsidRDefault="00AD3EA3" w:rsidP="00AE6554">
      <w:pPr>
        <w:widowControl w:val="0"/>
        <w:tabs>
          <w:tab w:val="left" w:pos="851"/>
        </w:tabs>
        <w:spacing w:after="0" w:line="240" w:lineRule="auto"/>
        <w:jc w:val="both"/>
        <w:rPr>
          <w:sz w:val="24"/>
          <w:szCs w:val="24"/>
        </w:rPr>
      </w:pPr>
    </w:p>
    <w:p w:rsidR="00AD3EA3" w:rsidRPr="00555BF1" w:rsidRDefault="00AD3EA3" w:rsidP="00AE6554">
      <w:pPr>
        <w:widowControl w:val="0"/>
        <w:tabs>
          <w:tab w:val="left" w:pos="851"/>
        </w:tabs>
        <w:spacing w:after="0" w:line="240" w:lineRule="auto"/>
        <w:jc w:val="both"/>
        <w:rPr>
          <w:sz w:val="24"/>
          <w:szCs w:val="24"/>
        </w:rPr>
      </w:pPr>
    </w:p>
    <w:p w:rsidR="00AD3EA3" w:rsidRPr="00AE6554" w:rsidRDefault="00AD3EA3" w:rsidP="00AE6554">
      <w:pPr>
        <w:widowControl w:val="0"/>
        <w:tabs>
          <w:tab w:val="left" w:pos="2153"/>
        </w:tabs>
        <w:spacing w:after="0" w:line="240" w:lineRule="auto"/>
        <w:jc w:val="both"/>
        <w:rPr>
          <w:b/>
          <w:bCs/>
          <w:color w:val="000000"/>
          <w:sz w:val="28"/>
          <w:szCs w:val="28"/>
        </w:rPr>
      </w:pPr>
      <w:r w:rsidRPr="00AE6554">
        <w:rPr>
          <w:b/>
          <w:bCs/>
          <w:color w:val="000000"/>
          <w:sz w:val="28"/>
          <w:szCs w:val="28"/>
        </w:rPr>
        <w:t xml:space="preserve">4.3. Ostali prirodni uzroci (suša, toplinski val, olujno ili orkansko nevrijeme </w:t>
      </w:r>
    </w:p>
    <w:p w:rsidR="00AD3EA3" w:rsidRPr="00AE6554" w:rsidRDefault="00AD3EA3" w:rsidP="00AE6554">
      <w:pPr>
        <w:widowControl w:val="0"/>
        <w:tabs>
          <w:tab w:val="left" w:pos="2153"/>
        </w:tabs>
        <w:spacing w:after="0" w:line="240" w:lineRule="auto"/>
        <w:jc w:val="both"/>
        <w:rPr>
          <w:b/>
          <w:bCs/>
          <w:color w:val="000000"/>
          <w:sz w:val="28"/>
          <w:szCs w:val="28"/>
        </w:rPr>
      </w:pPr>
      <w:r w:rsidRPr="00AE6554">
        <w:rPr>
          <w:b/>
          <w:bCs/>
          <w:color w:val="000000"/>
          <w:sz w:val="28"/>
          <w:szCs w:val="28"/>
        </w:rPr>
        <w:t xml:space="preserve">       i jaki  vjetar, klizišta, tuča, snježne oborine te  poledica) </w:t>
      </w:r>
    </w:p>
    <w:p w:rsidR="00AD3EA3" w:rsidRPr="00AE6554" w:rsidRDefault="00AD3EA3" w:rsidP="00AE6554">
      <w:pPr>
        <w:widowControl w:val="0"/>
        <w:tabs>
          <w:tab w:val="left" w:pos="2153"/>
        </w:tabs>
        <w:spacing w:after="0" w:line="240" w:lineRule="auto"/>
        <w:jc w:val="both"/>
        <w:rPr>
          <w:b/>
          <w:bCs/>
          <w:color w:val="000000"/>
          <w:sz w:val="24"/>
          <w:szCs w:val="24"/>
        </w:rPr>
      </w:pPr>
      <w:r w:rsidRPr="00AE6554">
        <w:rPr>
          <w:b/>
          <w:bCs/>
          <w:color w:val="000000"/>
          <w:sz w:val="24"/>
          <w:szCs w:val="24"/>
        </w:rPr>
        <w:t xml:space="preserve">    </w:t>
      </w: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 xml:space="preserve">Zadnjih godina zbog klimatskih promjena javljaju se suše te sve jače olujno nevrijeme s  tučom koja ruši drveće, nosi krovove te uništava stambene i gospodarske građevine i sl. te se kod dolaska oluje preporuča  obavijestiti stanovništvo da ne izlazi iz domova. </w:t>
      </w: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S obzirom na položaj Općine toplinski valovi ili visoke temperature zabilježene su tokom cijelog ljeta (od svibanja do rujna)  koji ugrožavaju  starije stanovništvo Općine.</w:t>
      </w:r>
    </w:p>
    <w:p w:rsidR="00AD3EA3" w:rsidRPr="00AE6554" w:rsidRDefault="00AD3EA3" w:rsidP="00AE6554">
      <w:pPr>
        <w:spacing w:after="0" w:line="240" w:lineRule="auto"/>
        <w:jc w:val="both"/>
        <w:rPr>
          <w:sz w:val="24"/>
          <w:szCs w:val="24"/>
          <w:lang w:eastAsia="hr-HR"/>
        </w:rPr>
      </w:pPr>
      <w:r w:rsidRPr="00AE6554">
        <w:rPr>
          <w:color w:val="000000"/>
          <w:sz w:val="24"/>
          <w:szCs w:val="24"/>
          <w:lang w:eastAsia="hr-HR"/>
        </w:rPr>
        <w:t xml:space="preserve">Klizišta nisu prisutna na području općine. </w:t>
      </w:r>
      <w:r w:rsidRPr="00AE6554">
        <w:rPr>
          <w:sz w:val="24"/>
          <w:szCs w:val="24"/>
          <w:lang w:eastAsia="hr-HR"/>
        </w:rPr>
        <w:t>Na području Općine Gračac gotovo svake godine ima pojava visokog snijega. Uslijed istog može doći do kratkotrajnog izoliranja pojedinih naselja, sela i zaseoka. Otežano je prometovanje državnim cestama D1, D 27 i D 50 kao i svim županijskim i lokalnim cestama. Može doći do privremenog prekida snabdijevanja el.</w:t>
      </w:r>
      <w:r>
        <w:rPr>
          <w:sz w:val="24"/>
          <w:szCs w:val="24"/>
          <w:lang w:eastAsia="hr-HR"/>
        </w:rPr>
        <w:t xml:space="preserve"> </w:t>
      </w:r>
      <w:r w:rsidRPr="00AE6554">
        <w:rPr>
          <w:sz w:val="24"/>
          <w:szCs w:val="24"/>
          <w:lang w:eastAsia="hr-HR"/>
        </w:rPr>
        <w:t xml:space="preserve">energijom. </w:t>
      </w:r>
    </w:p>
    <w:p w:rsidR="00AD3EA3" w:rsidRPr="00AE6554" w:rsidRDefault="00AD3EA3" w:rsidP="00AE6554">
      <w:pPr>
        <w:spacing w:after="0" w:line="240" w:lineRule="auto"/>
        <w:ind w:firstLine="708"/>
        <w:jc w:val="both"/>
        <w:rPr>
          <w:sz w:val="24"/>
          <w:szCs w:val="24"/>
          <w:lang w:eastAsia="hr-HR"/>
        </w:rPr>
      </w:pPr>
      <w:r w:rsidRPr="00AE6554">
        <w:rPr>
          <w:sz w:val="24"/>
          <w:szCs w:val="24"/>
          <w:lang w:eastAsia="hr-HR"/>
        </w:rPr>
        <w:t>Prilikom ekstremno velikih padalina biti će izolirano oko 100-tinjak osoba u pojedinim naseljima, selima i zaseocima do kojih će biti nužno izvršiti čišćenje prometnica i uspostaviti snabdijevanje nužnim prehrambenim i zdravstvenim potrepštinama.</w:t>
      </w:r>
    </w:p>
    <w:p w:rsidR="00AD3EA3" w:rsidRPr="00AE6554" w:rsidRDefault="00AD3EA3" w:rsidP="00AE6554">
      <w:pPr>
        <w:spacing w:after="0" w:line="240" w:lineRule="auto"/>
        <w:jc w:val="both"/>
        <w:rPr>
          <w:sz w:val="24"/>
          <w:szCs w:val="24"/>
          <w:lang w:eastAsia="hr-HR"/>
        </w:rPr>
      </w:pPr>
    </w:p>
    <w:p w:rsidR="00AD3EA3" w:rsidRDefault="00AD3EA3" w:rsidP="00AE6554">
      <w:pPr>
        <w:spacing w:after="0" w:line="240" w:lineRule="auto"/>
        <w:ind w:firstLine="708"/>
        <w:jc w:val="both"/>
        <w:rPr>
          <w:sz w:val="24"/>
          <w:szCs w:val="24"/>
          <w:lang w:eastAsia="hr-HR"/>
        </w:rPr>
      </w:pPr>
      <w:r w:rsidRPr="00AE6554">
        <w:rPr>
          <w:sz w:val="24"/>
          <w:szCs w:val="24"/>
          <w:lang w:eastAsia="hr-HR"/>
        </w:rPr>
        <w:t>Snage kojima raspolaže Općina Gračac, uz ustrojavanje postrojbe CZ i donošenje Odluke o snagama ZiS kao i uz uključivanje redovnih snaga, biti će dostatne za otklanjanje posljedica navedenih el. nepogoda.</w:t>
      </w:r>
    </w:p>
    <w:p w:rsidR="00AD3EA3" w:rsidRDefault="00AD3EA3" w:rsidP="00AE6554">
      <w:pPr>
        <w:spacing w:after="0" w:line="240" w:lineRule="auto"/>
        <w:ind w:firstLine="708"/>
        <w:jc w:val="both"/>
        <w:rPr>
          <w:sz w:val="24"/>
          <w:szCs w:val="24"/>
          <w:lang w:eastAsia="hr-HR"/>
        </w:rPr>
      </w:pPr>
    </w:p>
    <w:p w:rsidR="00AD3EA3" w:rsidRPr="00AE6554" w:rsidRDefault="00AD3EA3" w:rsidP="00AE6554">
      <w:pPr>
        <w:spacing w:after="0" w:line="240" w:lineRule="auto"/>
        <w:ind w:firstLine="708"/>
        <w:jc w:val="both"/>
        <w:rPr>
          <w:sz w:val="24"/>
          <w:szCs w:val="24"/>
          <w:lang w:eastAsia="hr-HR"/>
        </w:rPr>
      </w:pPr>
    </w:p>
    <w:p w:rsidR="00AD3EA3" w:rsidRPr="00AE6554" w:rsidRDefault="00AD3EA3" w:rsidP="00AE6554">
      <w:pPr>
        <w:widowControl w:val="0"/>
        <w:tabs>
          <w:tab w:val="left" w:pos="2153"/>
        </w:tabs>
        <w:spacing w:after="0" w:line="240" w:lineRule="auto"/>
        <w:ind w:left="567" w:hanging="567"/>
        <w:jc w:val="both"/>
        <w:rPr>
          <w:b/>
          <w:bCs/>
          <w:color w:val="000000"/>
          <w:sz w:val="28"/>
          <w:szCs w:val="28"/>
        </w:rPr>
      </w:pPr>
      <w:r w:rsidRPr="00AE6554">
        <w:rPr>
          <w:b/>
          <w:bCs/>
          <w:color w:val="000000"/>
          <w:sz w:val="28"/>
          <w:szCs w:val="28"/>
        </w:rPr>
        <w:t xml:space="preserve">4.4.  Tehničko-tehnološke katastrofe i velike nesreće izazvane s opasnim </w:t>
      </w:r>
    </w:p>
    <w:p w:rsidR="00AD3EA3" w:rsidRPr="00AE6554" w:rsidRDefault="00AD3EA3" w:rsidP="00AE6554">
      <w:pPr>
        <w:widowControl w:val="0"/>
        <w:tabs>
          <w:tab w:val="left" w:pos="2153"/>
        </w:tabs>
        <w:spacing w:after="0" w:line="240" w:lineRule="auto"/>
        <w:jc w:val="both"/>
        <w:rPr>
          <w:b/>
          <w:bCs/>
          <w:color w:val="000000"/>
          <w:sz w:val="28"/>
          <w:szCs w:val="28"/>
        </w:rPr>
      </w:pPr>
      <w:r w:rsidRPr="00AE6554">
        <w:rPr>
          <w:b/>
          <w:bCs/>
          <w:color w:val="000000"/>
          <w:sz w:val="28"/>
          <w:szCs w:val="28"/>
        </w:rPr>
        <w:t xml:space="preserve">         tvarima u gospodarskim objektima i prometu</w:t>
      </w:r>
    </w:p>
    <w:p w:rsidR="00AD3EA3" w:rsidRPr="00AE6554" w:rsidRDefault="00AD3EA3" w:rsidP="00AE6554">
      <w:pPr>
        <w:widowControl w:val="0"/>
        <w:tabs>
          <w:tab w:val="left" w:pos="2153"/>
        </w:tabs>
        <w:spacing w:after="0" w:line="240" w:lineRule="auto"/>
        <w:jc w:val="both"/>
        <w:rPr>
          <w:b/>
          <w:bCs/>
          <w:color w:val="000000"/>
          <w:sz w:val="24"/>
          <w:szCs w:val="24"/>
        </w:rPr>
      </w:pPr>
    </w:p>
    <w:p w:rsidR="00AD3EA3"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 xml:space="preserve">Najveća opasnost od mogućih nesreća izazvanih u radu s opasnim tvarima prijeti od mogućeg požara i eksplozija spremnika na Benzinskoj postaji INA d.d. </w:t>
      </w:r>
      <w:r>
        <w:rPr>
          <w:color w:val="000000"/>
          <w:sz w:val="24"/>
          <w:szCs w:val="24"/>
        </w:rPr>
        <w:t xml:space="preserve">U koliko dođe do </w:t>
      </w:r>
      <w:r w:rsidRPr="00AE6554">
        <w:rPr>
          <w:color w:val="000000"/>
          <w:sz w:val="24"/>
          <w:szCs w:val="24"/>
        </w:rPr>
        <w:t xml:space="preserve">nesreća izazvanih u radu s opasnim tvarima </w:t>
      </w:r>
      <w:r>
        <w:rPr>
          <w:color w:val="000000"/>
          <w:sz w:val="24"/>
          <w:szCs w:val="24"/>
        </w:rPr>
        <w:t>kao što je zapaljenje i eksplozija benzinskog goriva na BP, došlo bi do životno bi bilo ugroženo 5-10 osoba bilo zaposlenika BP ili posjetitelja BP.</w:t>
      </w:r>
    </w:p>
    <w:p w:rsidR="00AD3EA3" w:rsidRPr="00AE6554" w:rsidRDefault="00AD3EA3" w:rsidP="00AE6554">
      <w:pPr>
        <w:widowControl w:val="0"/>
        <w:tabs>
          <w:tab w:val="left" w:pos="709"/>
        </w:tabs>
        <w:spacing w:after="0" w:line="240" w:lineRule="auto"/>
        <w:jc w:val="both"/>
        <w:rPr>
          <w:color w:val="000000"/>
          <w:sz w:val="24"/>
          <w:szCs w:val="24"/>
        </w:rPr>
      </w:pPr>
      <w:r>
        <w:rPr>
          <w:color w:val="000000"/>
          <w:sz w:val="24"/>
          <w:szCs w:val="24"/>
        </w:rPr>
        <w:tab/>
      </w:r>
      <w:r w:rsidRPr="00AE6554">
        <w:rPr>
          <w:color w:val="000000"/>
          <w:sz w:val="24"/>
          <w:szCs w:val="24"/>
        </w:rPr>
        <w:t>Glavnim i drugim prometnicama prevozi se cisterne s opasnim tvarima. U slučaju prometnih nesreća istih može biti ugroženo stanovništvo ili drugi sudionici u prometu. Posljedice za okoliš bile bi zagađenje tla i vodotoka s manjim posljedicama.</w:t>
      </w: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Pripadnici Vatrogasne postrojbe Općine ne mogu provesti složene zadaće zaštite i spašavanja od opasnosti izazvanih s opasnim tvarima u prometu.</w:t>
      </w:r>
    </w:p>
    <w:p w:rsidR="00AD3EA3" w:rsidRPr="00AE6554" w:rsidRDefault="00AD3EA3" w:rsidP="00AE6554">
      <w:pPr>
        <w:widowControl w:val="0"/>
        <w:tabs>
          <w:tab w:val="left" w:pos="2153"/>
        </w:tabs>
        <w:spacing w:after="0" w:line="240" w:lineRule="auto"/>
        <w:jc w:val="both"/>
        <w:rPr>
          <w:color w:val="000000"/>
          <w:sz w:val="24"/>
          <w:szCs w:val="24"/>
        </w:rPr>
      </w:pPr>
      <w:r w:rsidRPr="00AE6554">
        <w:rPr>
          <w:color w:val="000000"/>
          <w:sz w:val="24"/>
          <w:szCs w:val="24"/>
        </w:rPr>
        <w:t xml:space="preserve">Stoga će prva interventna snaga biti pripadnici JVP Zadar, koji će obaviti složene poslove detekcije, mjera zaštite i sprečavanja širenja opasne tvari, gašenja eventualnih požara i drugo. </w:t>
      </w: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widowControl w:val="0"/>
        <w:tabs>
          <w:tab w:val="left" w:pos="2153"/>
        </w:tabs>
        <w:spacing w:after="0" w:line="240" w:lineRule="auto"/>
        <w:jc w:val="both"/>
        <w:rPr>
          <w:b/>
          <w:bCs/>
          <w:color w:val="000000"/>
          <w:sz w:val="28"/>
          <w:szCs w:val="28"/>
        </w:rPr>
      </w:pPr>
      <w:r w:rsidRPr="00AE6554">
        <w:rPr>
          <w:b/>
          <w:bCs/>
          <w:color w:val="000000"/>
          <w:sz w:val="28"/>
          <w:szCs w:val="28"/>
        </w:rPr>
        <w:t xml:space="preserve">4.5.  Epidemije i sanitarne opasnosti, nesreće na odlagalištima otpada te </w:t>
      </w:r>
    </w:p>
    <w:p w:rsidR="00AD3EA3" w:rsidRPr="00AE6554" w:rsidRDefault="00AD3EA3" w:rsidP="00AE6554">
      <w:pPr>
        <w:widowControl w:val="0"/>
        <w:tabs>
          <w:tab w:val="left" w:pos="2153"/>
        </w:tabs>
        <w:spacing w:after="0" w:line="240" w:lineRule="auto"/>
        <w:jc w:val="both"/>
        <w:rPr>
          <w:b/>
          <w:bCs/>
          <w:color w:val="000000"/>
          <w:sz w:val="28"/>
          <w:szCs w:val="28"/>
        </w:rPr>
      </w:pPr>
      <w:r w:rsidRPr="00AE6554">
        <w:rPr>
          <w:b/>
          <w:bCs/>
          <w:color w:val="000000"/>
          <w:sz w:val="28"/>
          <w:szCs w:val="28"/>
        </w:rPr>
        <w:t xml:space="preserve">         asanacija</w:t>
      </w:r>
    </w:p>
    <w:p w:rsidR="00AD3EA3" w:rsidRPr="00AE6554" w:rsidRDefault="00AD3EA3" w:rsidP="00AE6554">
      <w:pPr>
        <w:widowControl w:val="0"/>
        <w:tabs>
          <w:tab w:val="left" w:pos="2153"/>
        </w:tabs>
        <w:spacing w:after="0" w:line="240" w:lineRule="auto"/>
        <w:ind w:left="720"/>
        <w:jc w:val="both"/>
        <w:rPr>
          <w:color w:val="000000"/>
          <w:sz w:val="24"/>
          <w:szCs w:val="24"/>
        </w:rPr>
      </w:pPr>
    </w:p>
    <w:p w:rsidR="00AD3EA3" w:rsidRPr="00AE6554" w:rsidRDefault="00AD3EA3" w:rsidP="00AE6554">
      <w:pPr>
        <w:widowControl w:val="0"/>
        <w:tabs>
          <w:tab w:val="left" w:pos="709"/>
        </w:tabs>
        <w:spacing w:after="0" w:line="240" w:lineRule="auto"/>
        <w:jc w:val="both"/>
        <w:rPr>
          <w:color w:val="000000"/>
          <w:sz w:val="24"/>
          <w:szCs w:val="24"/>
        </w:rPr>
      </w:pPr>
      <w:r w:rsidRPr="00AE6554">
        <w:rPr>
          <w:b/>
          <w:bCs/>
          <w:color w:val="000000"/>
          <w:sz w:val="24"/>
          <w:szCs w:val="24"/>
        </w:rPr>
        <w:tab/>
        <w:t>Zarazne bolesti</w:t>
      </w:r>
      <w:r w:rsidRPr="00AE6554">
        <w:rPr>
          <w:color w:val="000000"/>
          <w:sz w:val="24"/>
          <w:szCs w:val="24"/>
        </w:rPr>
        <w:t xml:space="preserve"> na području Općine Gračac u uvjetima prirodnih i civilizacijskih katastrofa: </w:t>
      </w:r>
    </w:p>
    <w:p w:rsidR="00AD3EA3" w:rsidRPr="00AE6554" w:rsidRDefault="00AD3EA3" w:rsidP="00AE6554">
      <w:pPr>
        <w:widowControl w:val="0"/>
        <w:tabs>
          <w:tab w:val="left" w:pos="2153"/>
        </w:tabs>
        <w:spacing w:after="0" w:line="240" w:lineRule="auto"/>
        <w:jc w:val="both"/>
        <w:rPr>
          <w:color w:val="000000"/>
          <w:sz w:val="24"/>
          <w:szCs w:val="24"/>
        </w:rPr>
      </w:pPr>
      <w:r w:rsidRPr="00AE6554">
        <w:rPr>
          <w:color w:val="000000"/>
          <w:sz w:val="24"/>
          <w:szCs w:val="24"/>
        </w:rPr>
        <w:t>S epidemiološkog  stanovišta negativne posljedice takvih situacija koje se mogu očekivati su slijedeće:</w:t>
      </w:r>
    </w:p>
    <w:p w:rsidR="00AD3EA3" w:rsidRPr="00AE6554" w:rsidRDefault="00AD3EA3" w:rsidP="0018295C">
      <w:pPr>
        <w:widowControl w:val="0"/>
        <w:tabs>
          <w:tab w:val="left" w:pos="993"/>
          <w:tab w:val="left" w:pos="2153"/>
        </w:tabs>
        <w:spacing w:after="0" w:line="240" w:lineRule="auto"/>
        <w:ind w:left="851" w:hanging="131"/>
        <w:jc w:val="both"/>
        <w:rPr>
          <w:color w:val="000000"/>
          <w:sz w:val="24"/>
          <w:szCs w:val="24"/>
        </w:rPr>
      </w:pPr>
      <w:r w:rsidRPr="00AE6554">
        <w:rPr>
          <w:color w:val="000000"/>
          <w:sz w:val="24"/>
          <w:szCs w:val="24"/>
        </w:rPr>
        <w:t>a) masovne migracije i masovno okupljanje stanovništva</w:t>
      </w:r>
      <w:r>
        <w:rPr>
          <w:color w:val="000000"/>
          <w:sz w:val="24"/>
          <w:szCs w:val="24"/>
        </w:rPr>
        <w:t>,</w:t>
      </w:r>
    </w:p>
    <w:p w:rsidR="00AD3EA3" w:rsidRPr="00AE6554" w:rsidRDefault="00AD3EA3" w:rsidP="0018295C">
      <w:pPr>
        <w:widowControl w:val="0"/>
        <w:tabs>
          <w:tab w:val="left" w:pos="993"/>
          <w:tab w:val="left" w:pos="2153"/>
        </w:tabs>
        <w:spacing w:after="0" w:line="240" w:lineRule="auto"/>
        <w:ind w:left="851" w:hanging="131"/>
        <w:jc w:val="both"/>
        <w:rPr>
          <w:color w:val="000000"/>
          <w:sz w:val="24"/>
          <w:szCs w:val="24"/>
        </w:rPr>
      </w:pPr>
      <w:r w:rsidRPr="00AE6554">
        <w:rPr>
          <w:color w:val="000000"/>
          <w:sz w:val="24"/>
          <w:szCs w:val="24"/>
        </w:rPr>
        <w:t>b) improviziran i često skučen privremeni smještaj ljudi</w:t>
      </w:r>
      <w:r>
        <w:rPr>
          <w:color w:val="000000"/>
          <w:sz w:val="24"/>
          <w:szCs w:val="24"/>
        </w:rPr>
        <w:t>,</w:t>
      </w:r>
    </w:p>
    <w:p w:rsidR="00AD3EA3" w:rsidRPr="00AE6554" w:rsidRDefault="00AD3EA3" w:rsidP="0018295C">
      <w:pPr>
        <w:widowControl w:val="0"/>
        <w:tabs>
          <w:tab w:val="left" w:pos="993"/>
          <w:tab w:val="left" w:pos="2153"/>
        </w:tabs>
        <w:spacing w:after="0" w:line="240" w:lineRule="auto"/>
        <w:ind w:left="851" w:hanging="131"/>
        <w:jc w:val="both"/>
        <w:rPr>
          <w:color w:val="000000"/>
          <w:sz w:val="24"/>
          <w:szCs w:val="24"/>
        </w:rPr>
      </w:pPr>
      <w:r w:rsidRPr="00AE6554">
        <w:rPr>
          <w:color w:val="000000"/>
          <w:sz w:val="24"/>
          <w:szCs w:val="24"/>
        </w:rPr>
        <w:t>c) oskudna opskrba pitkom vodom</w:t>
      </w:r>
      <w:r>
        <w:rPr>
          <w:color w:val="000000"/>
          <w:sz w:val="24"/>
          <w:szCs w:val="24"/>
        </w:rPr>
        <w:t>,</w:t>
      </w:r>
    </w:p>
    <w:p w:rsidR="00AD3EA3" w:rsidRPr="00AE6554" w:rsidRDefault="00AD3EA3" w:rsidP="0018295C">
      <w:pPr>
        <w:widowControl w:val="0"/>
        <w:tabs>
          <w:tab w:val="left" w:pos="993"/>
          <w:tab w:val="left" w:pos="2153"/>
        </w:tabs>
        <w:spacing w:after="0" w:line="240" w:lineRule="auto"/>
        <w:ind w:left="851" w:hanging="131"/>
        <w:jc w:val="both"/>
        <w:rPr>
          <w:color w:val="000000"/>
          <w:sz w:val="24"/>
          <w:szCs w:val="24"/>
        </w:rPr>
      </w:pPr>
      <w:r w:rsidRPr="00AE6554">
        <w:rPr>
          <w:color w:val="000000"/>
          <w:sz w:val="24"/>
          <w:szCs w:val="24"/>
        </w:rPr>
        <w:t>d)</w:t>
      </w:r>
      <w:r>
        <w:rPr>
          <w:color w:val="000000"/>
          <w:sz w:val="24"/>
          <w:szCs w:val="24"/>
        </w:rPr>
        <w:t xml:space="preserve"> oskudna i kvalitetna manjkava p</w:t>
      </w:r>
      <w:r w:rsidRPr="00AE6554">
        <w:rPr>
          <w:color w:val="000000"/>
          <w:sz w:val="24"/>
          <w:szCs w:val="24"/>
        </w:rPr>
        <w:t>rehrana</w:t>
      </w:r>
      <w:r>
        <w:rPr>
          <w:color w:val="000000"/>
          <w:sz w:val="24"/>
          <w:szCs w:val="24"/>
        </w:rPr>
        <w:t>,</w:t>
      </w:r>
    </w:p>
    <w:p w:rsidR="00AD3EA3" w:rsidRPr="00AE6554" w:rsidRDefault="00AD3EA3" w:rsidP="0018295C">
      <w:pPr>
        <w:widowControl w:val="0"/>
        <w:tabs>
          <w:tab w:val="left" w:pos="993"/>
          <w:tab w:val="left" w:pos="2153"/>
        </w:tabs>
        <w:spacing w:after="0" w:line="240" w:lineRule="auto"/>
        <w:ind w:left="851" w:hanging="131"/>
        <w:jc w:val="both"/>
        <w:rPr>
          <w:color w:val="000000"/>
          <w:sz w:val="24"/>
          <w:szCs w:val="24"/>
        </w:rPr>
      </w:pPr>
      <w:r w:rsidRPr="00AE6554">
        <w:rPr>
          <w:color w:val="000000"/>
          <w:sz w:val="24"/>
          <w:szCs w:val="24"/>
        </w:rPr>
        <w:t>e) improvizirana dispozicija ljudskih i ostalih otpadnih tvari</w:t>
      </w:r>
      <w:r>
        <w:rPr>
          <w:color w:val="000000"/>
          <w:sz w:val="24"/>
          <w:szCs w:val="24"/>
        </w:rPr>
        <w:t>,</w:t>
      </w:r>
    </w:p>
    <w:p w:rsidR="00AD3EA3" w:rsidRPr="00AE6554" w:rsidRDefault="00AD3EA3" w:rsidP="0018295C">
      <w:pPr>
        <w:widowControl w:val="0"/>
        <w:tabs>
          <w:tab w:val="left" w:pos="993"/>
          <w:tab w:val="left" w:pos="2153"/>
        </w:tabs>
        <w:spacing w:after="0" w:line="240" w:lineRule="auto"/>
        <w:ind w:left="851" w:hanging="131"/>
        <w:jc w:val="both"/>
        <w:rPr>
          <w:color w:val="000000"/>
          <w:sz w:val="24"/>
          <w:szCs w:val="24"/>
        </w:rPr>
      </w:pPr>
      <w:r w:rsidRPr="00AE6554">
        <w:rPr>
          <w:color w:val="000000"/>
          <w:sz w:val="24"/>
          <w:szCs w:val="24"/>
        </w:rPr>
        <w:t>f) nedostatna osobna higijena</w:t>
      </w:r>
      <w:r>
        <w:rPr>
          <w:color w:val="000000"/>
          <w:sz w:val="24"/>
          <w:szCs w:val="24"/>
        </w:rPr>
        <w:t>.</w:t>
      </w: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Negativne posljedice mogu biti izražene kod potresa: rušenje stambenih i gospodarskih objekata gdje će se stanovništvo ali i turisti privremeno zbrinuti odnosno okupiti na mjestu zbrinjavanja; puknuće cjevovoda te prekid pitke vode u kojem dolazi u pitanje i higijena; oštećena prometnih putova kroz koja je planirana ili se provodi distribucija prehrane i dr. Svaka od pojava (poplava, prirodni uzroci ili tehničko – tehnološke nesreće) mogu prouzročiti iste ili slične negativne posljedice.</w:t>
      </w:r>
    </w:p>
    <w:p w:rsidR="00AD3EA3" w:rsidRPr="00AE6554" w:rsidRDefault="00AD3EA3" w:rsidP="00AE6554">
      <w:pPr>
        <w:widowControl w:val="0"/>
        <w:tabs>
          <w:tab w:val="left" w:pos="2153"/>
        </w:tabs>
        <w:spacing w:after="0" w:line="240" w:lineRule="auto"/>
        <w:jc w:val="both"/>
        <w:rPr>
          <w:color w:val="000000"/>
          <w:sz w:val="24"/>
          <w:szCs w:val="24"/>
        </w:rPr>
      </w:pP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Posljedice takvih zbivanja očitovati će se u prvom redu u mortalitetu stanovništva vezano slijedeće zarazne bolesti: crijevne zarazne bolesti, bolesti manjkave osobne higijene, bolesti respiratornog sustava, bolesti priro</w:t>
      </w:r>
      <w:r>
        <w:rPr>
          <w:color w:val="000000"/>
          <w:sz w:val="24"/>
          <w:szCs w:val="24"/>
        </w:rPr>
        <w:t xml:space="preserve">dnih žarišta, bolesti masovnog </w:t>
      </w:r>
      <w:r w:rsidRPr="00AE6554">
        <w:rPr>
          <w:color w:val="000000"/>
          <w:sz w:val="24"/>
          <w:szCs w:val="24"/>
        </w:rPr>
        <w:t>traumatizma, ostale zarazne bolesti.</w:t>
      </w:r>
    </w:p>
    <w:p w:rsidR="00AD3EA3" w:rsidRPr="00AE6554" w:rsidRDefault="00AD3EA3" w:rsidP="00AE6554">
      <w:pPr>
        <w:widowControl w:val="0"/>
        <w:tabs>
          <w:tab w:val="left" w:pos="2153"/>
        </w:tabs>
        <w:spacing w:after="0" w:line="240" w:lineRule="auto"/>
        <w:ind w:left="360"/>
        <w:jc w:val="both"/>
        <w:rPr>
          <w:b/>
          <w:bCs/>
          <w:color w:val="000000"/>
          <w:sz w:val="24"/>
          <w:szCs w:val="24"/>
        </w:rPr>
      </w:pPr>
      <w:r w:rsidRPr="00AE6554">
        <w:rPr>
          <w:b/>
          <w:bCs/>
          <w:color w:val="000000"/>
          <w:sz w:val="24"/>
          <w:szCs w:val="24"/>
        </w:rPr>
        <w:t xml:space="preserve">      </w:t>
      </w:r>
    </w:p>
    <w:p w:rsidR="00AD3EA3" w:rsidRPr="00AE6554" w:rsidRDefault="00AD3EA3" w:rsidP="00452CB0">
      <w:pPr>
        <w:widowControl w:val="0"/>
        <w:numPr>
          <w:ilvl w:val="0"/>
          <w:numId w:val="13"/>
        </w:numPr>
        <w:tabs>
          <w:tab w:val="left" w:pos="851"/>
        </w:tabs>
        <w:spacing w:after="0" w:line="240" w:lineRule="auto"/>
        <w:jc w:val="both"/>
        <w:rPr>
          <w:b/>
          <w:bCs/>
          <w:color w:val="000000"/>
          <w:sz w:val="24"/>
          <w:szCs w:val="24"/>
        </w:rPr>
      </w:pPr>
      <w:r w:rsidRPr="00AE6554">
        <w:rPr>
          <w:b/>
          <w:bCs/>
          <w:color w:val="000000"/>
          <w:sz w:val="24"/>
          <w:szCs w:val="24"/>
        </w:rPr>
        <w:t>Mogućnost pojave stočnih zaraznih bolesti</w:t>
      </w: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Veterinarska služba u  Zadarskoj županiji je dobro organizirana. U posljednjih deset godina nije zabilježena pojava zaraznih bolesti životinja koja bi imala teže posljedice te razmjer epidemije.</w:t>
      </w:r>
    </w:p>
    <w:p w:rsidR="00AD3EA3" w:rsidRPr="00AE6554" w:rsidRDefault="00AD3EA3" w:rsidP="00AE6554">
      <w:pPr>
        <w:widowControl w:val="0"/>
        <w:tabs>
          <w:tab w:val="left" w:pos="2153"/>
        </w:tabs>
        <w:spacing w:after="0" w:line="240" w:lineRule="auto"/>
        <w:jc w:val="both"/>
        <w:rPr>
          <w:b/>
          <w:bCs/>
          <w:color w:val="000000"/>
          <w:sz w:val="24"/>
          <w:szCs w:val="24"/>
        </w:rPr>
      </w:pPr>
    </w:p>
    <w:p w:rsidR="00AD3EA3" w:rsidRPr="00AE6554" w:rsidRDefault="00AD3EA3" w:rsidP="00452CB0">
      <w:pPr>
        <w:widowControl w:val="0"/>
        <w:numPr>
          <w:ilvl w:val="0"/>
          <w:numId w:val="13"/>
        </w:numPr>
        <w:tabs>
          <w:tab w:val="left" w:pos="851"/>
        </w:tabs>
        <w:spacing w:after="0" w:line="240" w:lineRule="auto"/>
        <w:jc w:val="both"/>
        <w:rPr>
          <w:b/>
          <w:bCs/>
          <w:color w:val="000000"/>
          <w:sz w:val="24"/>
          <w:szCs w:val="24"/>
        </w:rPr>
      </w:pPr>
      <w:r w:rsidRPr="00AE6554">
        <w:rPr>
          <w:b/>
          <w:bCs/>
          <w:color w:val="000000"/>
          <w:sz w:val="24"/>
          <w:szCs w:val="24"/>
        </w:rPr>
        <w:t>Mogućnost pojave bolesti biljnih poljoprivrednih proizvoda</w:t>
      </w:r>
    </w:p>
    <w:p w:rsidR="00AD3EA3" w:rsidRPr="00AE6554" w:rsidRDefault="00AD3EA3" w:rsidP="00AE6554">
      <w:pPr>
        <w:widowControl w:val="0"/>
        <w:tabs>
          <w:tab w:val="left" w:pos="709"/>
        </w:tabs>
        <w:spacing w:after="0" w:line="240" w:lineRule="auto"/>
        <w:jc w:val="both"/>
        <w:rPr>
          <w:color w:val="000000"/>
          <w:sz w:val="24"/>
          <w:szCs w:val="24"/>
        </w:rPr>
      </w:pPr>
      <w:r w:rsidRPr="00AE6554">
        <w:rPr>
          <w:color w:val="000000"/>
          <w:sz w:val="24"/>
          <w:szCs w:val="24"/>
        </w:rPr>
        <w:tab/>
        <w:t>U posljednjih 10 godina nije zabilježena pojava biljnih bolesti širih razmjera. Pojava bolesti se prati redovito, te se povremeno poduzimaju mjere za zaštitu bilja i biljnih proizvoda na odgovarajući način.</w:t>
      </w: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U slučaju epidemija i sanitarnih opasnosti te pojave stočnih zaraznih bolesti i biljnih bolesti mjere zaštite i spašavanja provodit će ZZJZ Zadarske županije i Veterinarska stanica Obrovac uz pomoć svih građana. Po potrebi angažirat će se i Vatrogasna postrojba Gračac, savjetodavna poljoprivredna  služba Zadarske županije te nadležne inspekcijske službe.</w:t>
      </w:r>
    </w:p>
    <w:p w:rsidR="00AD3EA3"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Default="00AD3EA3" w:rsidP="00AE6554">
      <w:pPr>
        <w:spacing w:after="0" w:line="240" w:lineRule="auto"/>
        <w:jc w:val="both"/>
        <w:rPr>
          <w:b/>
          <w:bCs/>
          <w:caps/>
          <w:sz w:val="32"/>
          <w:szCs w:val="32"/>
          <w:lang w:eastAsia="hr-HR"/>
        </w:rPr>
      </w:pPr>
    </w:p>
    <w:p w:rsidR="00AD3EA3" w:rsidRPr="00AE6554" w:rsidRDefault="00AD3EA3" w:rsidP="00AE6554">
      <w:pPr>
        <w:spacing w:after="0" w:line="240" w:lineRule="auto"/>
        <w:jc w:val="both"/>
        <w:rPr>
          <w:b/>
          <w:bCs/>
          <w:caps/>
          <w:sz w:val="32"/>
          <w:szCs w:val="32"/>
          <w:lang w:eastAsia="hr-HR"/>
        </w:rPr>
      </w:pPr>
      <w:r w:rsidRPr="00AE6554">
        <w:rPr>
          <w:b/>
          <w:bCs/>
          <w:caps/>
          <w:sz w:val="32"/>
          <w:szCs w:val="32"/>
          <w:lang w:eastAsia="hr-HR"/>
        </w:rPr>
        <w:t>5. zemljovidi</w:t>
      </w:r>
    </w:p>
    <w:p w:rsidR="00AD3EA3" w:rsidRPr="00AE6554" w:rsidRDefault="00AD3EA3" w:rsidP="00AE6554">
      <w:pPr>
        <w:widowControl w:val="0"/>
        <w:tabs>
          <w:tab w:val="left" w:pos="2153"/>
        </w:tabs>
        <w:spacing w:after="43" w:line="240" w:lineRule="auto"/>
        <w:ind w:left="1080"/>
        <w:jc w:val="both"/>
        <w:rPr>
          <w:rFonts w:ascii="Times-NewRoman" w:hAnsi="Times-NewRoman" w:cs="Times-NewRoman"/>
          <w:color w:val="000000"/>
          <w:sz w:val="24"/>
          <w:szCs w:val="24"/>
        </w:rPr>
      </w:pPr>
    </w:p>
    <w:p w:rsidR="00AD3EA3" w:rsidRPr="00AE6554" w:rsidRDefault="00AD3EA3" w:rsidP="00AE6554">
      <w:pPr>
        <w:widowControl w:val="0"/>
        <w:numPr>
          <w:ilvl w:val="1"/>
          <w:numId w:val="1"/>
        </w:numPr>
        <w:tabs>
          <w:tab w:val="num" w:pos="567"/>
          <w:tab w:val="left" w:pos="851"/>
        </w:tabs>
        <w:spacing w:after="43" w:line="240" w:lineRule="auto"/>
        <w:ind w:left="567"/>
        <w:jc w:val="both"/>
        <w:rPr>
          <w:color w:val="000000"/>
          <w:sz w:val="24"/>
          <w:szCs w:val="24"/>
        </w:rPr>
      </w:pPr>
      <w:r w:rsidRPr="00AE6554">
        <w:rPr>
          <w:color w:val="000000"/>
          <w:sz w:val="24"/>
          <w:szCs w:val="24"/>
        </w:rPr>
        <w:t xml:space="preserve">Operativni plan obrane od poplava na državnim vodama </w:t>
      </w:r>
    </w:p>
    <w:p w:rsidR="00AD3EA3" w:rsidRPr="00AE6554" w:rsidRDefault="00AD3EA3" w:rsidP="00452CB0">
      <w:pPr>
        <w:widowControl w:val="0"/>
        <w:numPr>
          <w:ilvl w:val="0"/>
          <w:numId w:val="30"/>
        </w:numPr>
        <w:tabs>
          <w:tab w:val="num" w:pos="567"/>
          <w:tab w:val="left" w:pos="851"/>
        </w:tabs>
        <w:spacing w:after="43" w:line="240" w:lineRule="auto"/>
        <w:jc w:val="both"/>
        <w:rPr>
          <w:color w:val="000000"/>
          <w:sz w:val="24"/>
          <w:szCs w:val="24"/>
        </w:rPr>
      </w:pPr>
      <w:r w:rsidRPr="00AE6554">
        <w:rPr>
          <w:color w:val="000000"/>
          <w:sz w:val="24"/>
          <w:szCs w:val="24"/>
        </w:rPr>
        <w:t>Zadarska županija 1:100 000</w:t>
      </w:r>
      <w:r w:rsidRPr="00AE6554">
        <w:rPr>
          <w:color w:val="000000"/>
          <w:sz w:val="24"/>
          <w:szCs w:val="24"/>
          <w:vertAlign w:val="superscript"/>
        </w:rPr>
        <w:footnoteReference w:id="19"/>
      </w:r>
    </w:p>
    <w:p w:rsidR="00AD3EA3" w:rsidRPr="00AE6554" w:rsidRDefault="00AD3EA3" w:rsidP="00AE6554">
      <w:pPr>
        <w:widowControl w:val="0"/>
        <w:numPr>
          <w:ilvl w:val="1"/>
          <w:numId w:val="1"/>
        </w:numPr>
        <w:tabs>
          <w:tab w:val="num" w:pos="567"/>
          <w:tab w:val="left" w:pos="851"/>
        </w:tabs>
        <w:spacing w:after="43" w:line="240" w:lineRule="auto"/>
        <w:ind w:left="567"/>
        <w:jc w:val="both"/>
        <w:rPr>
          <w:color w:val="000000"/>
          <w:sz w:val="24"/>
          <w:szCs w:val="24"/>
        </w:rPr>
      </w:pPr>
      <w:r w:rsidRPr="00AE6554">
        <w:rPr>
          <w:color w:val="000000"/>
          <w:sz w:val="24"/>
          <w:szCs w:val="24"/>
        </w:rPr>
        <w:t>Seizmološka karta za povratni period od 500 godina</w:t>
      </w:r>
      <w:r w:rsidRPr="00AE6554">
        <w:rPr>
          <w:color w:val="000000"/>
          <w:sz w:val="24"/>
          <w:szCs w:val="24"/>
          <w:vertAlign w:val="superscript"/>
        </w:rPr>
        <w:footnoteReference w:id="20"/>
      </w:r>
    </w:p>
    <w:p w:rsidR="00AD3EA3" w:rsidRPr="00AE6554" w:rsidRDefault="00AD3EA3" w:rsidP="00AE6554">
      <w:pPr>
        <w:widowControl w:val="0"/>
        <w:numPr>
          <w:ilvl w:val="1"/>
          <w:numId w:val="1"/>
        </w:numPr>
        <w:tabs>
          <w:tab w:val="num" w:pos="567"/>
          <w:tab w:val="left" w:pos="851"/>
        </w:tabs>
        <w:spacing w:after="43" w:line="240" w:lineRule="auto"/>
        <w:ind w:left="567"/>
        <w:jc w:val="both"/>
        <w:rPr>
          <w:color w:val="000000"/>
          <w:sz w:val="24"/>
          <w:szCs w:val="24"/>
        </w:rPr>
      </w:pPr>
      <w:r w:rsidRPr="00AE6554">
        <w:rPr>
          <w:color w:val="000000"/>
          <w:sz w:val="24"/>
          <w:szCs w:val="24"/>
        </w:rPr>
        <w:t>Infrastrukturni sustavi  1:100 000</w:t>
      </w:r>
      <w:r w:rsidRPr="00AE6554">
        <w:rPr>
          <w:color w:val="000000"/>
          <w:sz w:val="24"/>
          <w:szCs w:val="24"/>
          <w:vertAlign w:val="superscript"/>
        </w:rPr>
        <w:footnoteReference w:id="21"/>
      </w:r>
    </w:p>
    <w:p w:rsidR="00AD3EA3" w:rsidRPr="00AE6554" w:rsidRDefault="00AD3EA3" w:rsidP="00452CB0">
      <w:pPr>
        <w:widowControl w:val="0"/>
        <w:numPr>
          <w:ilvl w:val="0"/>
          <w:numId w:val="12"/>
        </w:numPr>
        <w:tabs>
          <w:tab w:val="num" w:pos="1276"/>
        </w:tabs>
        <w:spacing w:after="43" w:line="240" w:lineRule="auto"/>
        <w:ind w:left="851"/>
        <w:jc w:val="both"/>
        <w:rPr>
          <w:color w:val="000000"/>
          <w:sz w:val="24"/>
          <w:szCs w:val="24"/>
        </w:rPr>
      </w:pPr>
      <w:r w:rsidRPr="00AE6554">
        <w:rPr>
          <w:color w:val="000000"/>
          <w:sz w:val="24"/>
          <w:szCs w:val="24"/>
        </w:rPr>
        <w:t>Prometni i telekomunikacijski sustav</w:t>
      </w:r>
    </w:p>
    <w:p w:rsidR="00AD3EA3" w:rsidRPr="00AE6554" w:rsidRDefault="00AD3EA3" w:rsidP="00452CB0">
      <w:pPr>
        <w:widowControl w:val="0"/>
        <w:numPr>
          <w:ilvl w:val="0"/>
          <w:numId w:val="12"/>
        </w:numPr>
        <w:tabs>
          <w:tab w:val="num" w:pos="1276"/>
        </w:tabs>
        <w:spacing w:after="43" w:line="240" w:lineRule="auto"/>
        <w:ind w:left="851"/>
        <w:jc w:val="both"/>
        <w:rPr>
          <w:color w:val="000000"/>
          <w:sz w:val="24"/>
          <w:szCs w:val="24"/>
        </w:rPr>
      </w:pPr>
      <w:r w:rsidRPr="00AE6554">
        <w:rPr>
          <w:color w:val="000000"/>
          <w:sz w:val="24"/>
          <w:szCs w:val="24"/>
        </w:rPr>
        <w:t>Vodnogospodarski sustav</w:t>
      </w:r>
    </w:p>
    <w:p w:rsidR="00AD3EA3" w:rsidRPr="00AE6554" w:rsidRDefault="00AD3EA3" w:rsidP="00452CB0">
      <w:pPr>
        <w:widowControl w:val="0"/>
        <w:numPr>
          <w:ilvl w:val="0"/>
          <w:numId w:val="12"/>
        </w:numPr>
        <w:tabs>
          <w:tab w:val="num" w:pos="1276"/>
        </w:tabs>
        <w:spacing w:after="43" w:line="240" w:lineRule="auto"/>
        <w:ind w:left="851"/>
        <w:jc w:val="both"/>
        <w:rPr>
          <w:color w:val="000000"/>
          <w:sz w:val="24"/>
          <w:szCs w:val="24"/>
        </w:rPr>
      </w:pPr>
      <w:r w:rsidRPr="00AE6554">
        <w:rPr>
          <w:color w:val="000000"/>
          <w:sz w:val="24"/>
          <w:szCs w:val="24"/>
        </w:rPr>
        <w:t>Energetski sustav</w:t>
      </w:r>
    </w:p>
    <w:p w:rsidR="00AD3EA3" w:rsidRPr="000264F5" w:rsidRDefault="00AD3EA3" w:rsidP="000264F5">
      <w:pPr>
        <w:widowControl w:val="0"/>
        <w:numPr>
          <w:ilvl w:val="1"/>
          <w:numId w:val="1"/>
        </w:numPr>
        <w:tabs>
          <w:tab w:val="num" w:pos="567"/>
          <w:tab w:val="left" w:pos="851"/>
        </w:tabs>
        <w:spacing w:after="43" w:line="240" w:lineRule="auto"/>
        <w:ind w:left="567"/>
        <w:jc w:val="both"/>
        <w:rPr>
          <w:color w:val="000000"/>
          <w:sz w:val="24"/>
          <w:szCs w:val="24"/>
        </w:rPr>
      </w:pPr>
      <w:r w:rsidRPr="00AE6554">
        <w:rPr>
          <w:color w:val="000000"/>
          <w:sz w:val="24"/>
          <w:szCs w:val="24"/>
        </w:rPr>
        <w:t>Uvjeti korištenja, uređenja i zaštite prostora  1:100 000</w:t>
      </w:r>
      <w:r w:rsidRPr="00AE6554">
        <w:rPr>
          <w:color w:val="000000"/>
          <w:sz w:val="24"/>
          <w:szCs w:val="24"/>
          <w:vertAlign w:val="superscript"/>
        </w:rPr>
        <w:footnoteReference w:id="22"/>
      </w:r>
    </w:p>
    <w:p w:rsidR="00AD3EA3" w:rsidRDefault="00AD3EA3" w:rsidP="00295175">
      <w:pPr>
        <w:spacing w:after="0" w:line="240" w:lineRule="auto"/>
        <w:jc w:val="both"/>
        <w:rPr>
          <w:b/>
          <w:bCs/>
          <w:color w:val="000000"/>
          <w:sz w:val="28"/>
          <w:szCs w:val="28"/>
          <w:lang w:eastAsia="hr-HR"/>
        </w:rPr>
      </w:pPr>
    </w:p>
    <w:p w:rsidR="00AD3EA3" w:rsidRPr="001B1EB3" w:rsidRDefault="00AD3EA3" w:rsidP="001B1EB3">
      <w:pPr>
        <w:spacing w:after="0" w:line="240" w:lineRule="auto"/>
        <w:jc w:val="both"/>
        <w:rPr>
          <w:b/>
          <w:bCs/>
          <w:color w:val="000000"/>
          <w:sz w:val="28"/>
          <w:szCs w:val="28"/>
          <w:lang w:eastAsia="hr-HR"/>
        </w:rPr>
      </w:pPr>
      <w:r>
        <w:rPr>
          <w:b/>
          <w:bCs/>
          <w:color w:val="000000"/>
          <w:sz w:val="28"/>
          <w:szCs w:val="28"/>
          <w:lang w:eastAsia="hr-HR"/>
        </w:rPr>
        <w:t xml:space="preserve">6. PRILOG: </w:t>
      </w:r>
      <w:r>
        <w:rPr>
          <w:b/>
          <w:bCs/>
          <w:color w:val="000000"/>
          <w:sz w:val="28"/>
          <w:szCs w:val="28"/>
        </w:rPr>
        <w:t>P</w:t>
      </w:r>
      <w:r w:rsidRPr="001B1EB3">
        <w:rPr>
          <w:b/>
          <w:bCs/>
          <w:color w:val="000000"/>
          <w:sz w:val="28"/>
          <w:szCs w:val="28"/>
        </w:rPr>
        <w:t xml:space="preserve">oložaj i </w:t>
      </w:r>
      <w:r>
        <w:rPr>
          <w:b/>
          <w:bCs/>
          <w:color w:val="000000"/>
          <w:sz w:val="28"/>
          <w:szCs w:val="28"/>
        </w:rPr>
        <w:t>karakteristike područja općine G</w:t>
      </w:r>
      <w:r w:rsidRPr="001B1EB3">
        <w:rPr>
          <w:b/>
          <w:bCs/>
          <w:color w:val="000000"/>
          <w:sz w:val="28"/>
          <w:szCs w:val="28"/>
        </w:rPr>
        <w:t>račac</w:t>
      </w:r>
      <w:r w:rsidRPr="00295175">
        <w:rPr>
          <w:vertAlign w:val="superscript"/>
        </w:rPr>
        <w:footnoteReference w:id="23"/>
      </w:r>
    </w:p>
    <w:p w:rsidR="00AD3EA3" w:rsidRPr="00AE6554" w:rsidRDefault="00AD3EA3" w:rsidP="00AE6554">
      <w:pPr>
        <w:spacing w:after="0" w:line="240" w:lineRule="auto"/>
        <w:ind w:left="1080"/>
        <w:jc w:val="both"/>
        <w:rPr>
          <w:b/>
          <w:bCs/>
          <w:color w:val="000000"/>
          <w:sz w:val="28"/>
          <w:szCs w:val="28"/>
          <w:u w:val="single"/>
          <w:lang w:eastAsia="hr-HR"/>
        </w:rPr>
      </w:pPr>
    </w:p>
    <w:p w:rsidR="00AD3EA3" w:rsidRPr="00AE6554" w:rsidRDefault="00AD3EA3" w:rsidP="00AE6554">
      <w:pPr>
        <w:spacing w:after="0" w:line="240" w:lineRule="auto"/>
        <w:jc w:val="both"/>
        <w:rPr>
          <w:b/>
          <w:bCs/>
          <w:color w:val="000000"/>
          <w:sz w:val="28"/>
          <w:szCs w:val="28"/>
          <w:lang w:eastAsia="hr-HR"/>
        </w:rPr>
      </w:pPr>
      <w:r w:rsidRPr="00AE6554">
        <w:rPr>
          <w:b/>
          <w:bCs/>
          <w:color w:val="000000"/>
          <w:sz w:val="28"/>
          <w:szCs w:val="28"/>
          <w:lang w:eastAsia="hr-HR"/>
        </w:rPr>
        <w:t>6.1. Područje odgovornosti</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452CB0">
      <w:pPr>
        <w:numPr>
          <w:ilvl w:val="0"/>
          <w:numId w:val="13"/>
        </w:numPr>
        <w:spacing w:after="0" w:line="240" w:lineRule="auto"/>
        <w:jc w:val="both"/>
        <w:rPr>
          <w:b/>
          <w:bCs/>
          <w:color w:val="000000"/>
          <w:sz w:val="24"/>
          <w:szCs w:val="24"/>
          <w:lang w:eastAsia="hr-HR"/>
        </w:rPr>
      </w:pPr>
      <w:r w:rsidRPr="00AE6554">
        <w:rPr>
          <w:b/>
          <w:bCs/>
          <w:color w:val="000000"/>
          <w:sz w:val="24"/>
          <w:szCs w:val="24"/>
          <w:lang w:eastAsia="hr-HR"/>
        </w:rPr>
        <w:t>Ukupna površina područja</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Općina Gračac je teritorijalno najveća Općina u Hrvatskoj. Nalazi se u prostornom sustavu Zadarske županije, te u sklopu prostorno - analitičke cjeline ličkopounskog područja. Iako administrativno pripada Zadarskoj županiji, zemljopisno, povijesno i kulturno je vezana za lički prostor (ličko-krbavski prostor s Pounjem). Površina Općine Gračac je 955 km</w:t>
      </w:r>
      <w:r w:rsidRPr="00AE6554">
        <w:rPr>
          <w:color w:val="000000"/>
          <w:sz w:val="24"/>
          <w:szCs w:val="24"/>
          <w:vertAlign w:val="superscript"/>
          <w:lang w:eastAsia="hr-HR"/>
        </w:rPr>
        <w:t>2</w:t>
      </w:r>
      <w:r w:rsidRPr="00AE6554">
        <w:rPr>
          <w:b/>
          <w:bCs/>
          <w:color w:val="000000"/>
          <w:sz w:val="24"/>
          <w:szCs w:val="24"/>
          <w:lang w:eastAsia="hr-HR"/>
        </w:rPr>
        <w:t>.</w:t>
      </w:r>
    </w:p>
    <w:p w:rsidR="00AD3EA3" w:rsidRPr="00AE6554" w:rsidRDefault="00AD3EA3" w:rsidP="00AE6554">
      <w:pPr>
        <w:autoSpaceDE w:val="0"/>
        <w:autoSpaceDN w:val="0"/>
        <w:adjustRightInd w:val="0"/>
        <w:spacing w:after="0" w:line="240" w:lineRule="auto"/>
        <w:jc w:val="both"/>
        <w:rPr>
          <w:color w:val="000000"/>
          <w:sz w:val="24"/>
          <w:szCs w:val="24"/>
          <w:lang w:eastAsia="hr-HR"/>
        </w:rPr>
      </w:pP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Geomorfološki prostor općine Gračac participira u tri regionalno prostorne jedinice: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gorski masiv Velebit, ličko sredogorje i dolina Zrmanje do padina Plješivice u pounskom području, pa se prostor općine Gračac smatra brdsko-planinskom područjem.</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Gorski masiv južnog Velebita spada u tip borano-rasjednih i navlačnih struktura i predstavlja uglavnom gologa i sjenovitog krša, te neplodnog tla. Najkvalitetnije plodne površine su u ličkom području u pravcu sjever-jug, ali ipak najveći poljoprivredni potencijal se nalazi u najnižem području općine smještenom uz rijeku Zrmanju. Krška polja Ravna Čemernica, Brezovac, Gubčevo polje, Velika Popina, Mazinsko polje, Štikada i polja uz Zrmanju imaju manji poljoprivredni značaj, ali su zato vrlo pogodna za stočarstvo, a Mazinsko polje i za sadnju krumpira.</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Uz spomenuta krška polja, odnosno značajnije poljoprivredne površine općine Gračac, protežu se vodni slivovi uglavnom bujičnog karaktera i to: Zrmanja, sa bujicama Palanke i Zrmanja vrela, sliv Otuče sa Bašinicom i Kijašnicom, Bujice Velike Popine i Glogova, bujice Mazina, gornji dio sliva rijeke Une i gornji tok rijeke Butišnice.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Osim riječnih tokova u blizini Gračaca se nalazi akumulacijski kompleks Opsenica - Štikada koji akumulira veliki potencijal ličkog slivnog područja.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Ličko-pounski prostor sastavni je dio Like i Pounja i smatra se najnerazvijenijim dijelom Zadarske županije.</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Usprkos demografskoj i gospodarskoj nerazvijenosti cijeli prostor općine Gračac obiluje prirodnim ljepotama. Graniči sa Parkom prirode Velebit, a 70-ak kilometara je udaljen od Nacionalnog parka Plitvička jezera. Obronci Velebita, Cerovačke pećine, izvori Une, Zrmanje, Krke i Otuče, riječni tokovi Une, Krke, Zrmanje, Dabašnice i Srebrenice, Babića jezero, jezero Štikada najznačajniji su prirodni resursi koji u perspektivi mogu postati nosioci razvoja općine u cjelini.</w:t>
      </w: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jc w:val="both"/>
        <w:rPr>
          <w:b/>
          <w:bCs/>
          <w:sz w:val="28"/>
          <w:szCs w:val="28"/>
          <w:lang w:eastAsia="hr-HR"/>
        </w:rPr>
      </w:pPr>
      <w:r w:rsidRPr="00AE6554">
        <w:rPr>
          <w:b/>
          <w:bCs/>
          <w:sz w:val="28"/>
          <w:szCs w:val="28"/>
          <w:lang w:eastAsia="hr-HR"/>
        </w:rPr>
        <w:t xml:space="preserve">6.2. Stanovništvo na području odgovornosti </w:t>
      </w:r>
    </w:p>
    <w:p w:rsidR="00AD3EA3" w:rsidRPr="00AE6554" w:rsidRDefault="00AD3EA3" w:rsidP="00AE6554">
      <w:pPr>
        <w:spacing w:after="0" w:line="240" w:lineRule="auto"/>
        <w:jc w:val="both"/>
        <w:rPr>
          <w:b/>
          <w:bCs/>
          <w:sz w:val="24"/>
          <w:szCs w:val="24"/>
          <w:lang w:eastAsia="hr-HR"/>
        </w:rPr>
      </w:pPr>
    </w:p>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Prema Popisu stanovništva iz 2011. godine, </w:t>
      </w:r>
      <w:r w:rsidRPr="00082A16">
        <w:rPr>
          <w:sz w:val="24"/>
          <w:szCs w:val="24"/>
          <w:lang w:eastAsia="hr-HR"/>
        </w:rPr>
        <w:t>na području Općine živi 4.690 stanovnika</w:t>
      </w:r>
      <w:r w:rsidRPr="00AE6554">
        <w:rPr>
          <w:sz w:val="24"/>
          <w:szCs w:val="24"/>
          <w:lang w:eastAsia="hr-HR"/>
        </w:rPr>
        <w:t xml:space="preserve"> od toga 2.358 muškaraca i 2.332 žena. </w:t>
      </w:r>
    </w:p>
    <w:p w:rsidR="00AD3EA3" w:rsidRPr="00AE6554" w:rsidRDefault="00AD3EA3" w:rsidP="00AE6554">
      <w:pPr>
        <w:spacing w:after="0" w:line="240" w:lineRule="auto"/>
        <w:jc w:val="both"/>
        <w:rPr>
          <w:sz w:val="24"/>
          <w:szCs w:val="24"/>
          <w:lang w:eastAsia="hr-HR"/>
        </w:rPr>
      </w:pPr>
    </w:p>
    <w:p w:rsidR="00AD3EA3" w:rsidRPr="00AE6554" w:rsidRDefault="00AD3EA3" w:rsidP="00AE6554">
      <w:pPr>
        <w:spacing w:after="0" w:line="240" w:lineRule="auto"/>
        <w:jc w:val="both"/>
        <w:rPr>
          <w:sz w:val="24"/>
          <w:szCs w:val="24"/>
          <w:lang w:eastAsia="hr-HR"/>
        </w:rPr>
      </w:pPr>
      <w:r w:rsidRPr="00AE6554">
        <w:rPr>
          <w:sz w:val="24"/>
          <w:szCs w:val="24"/>
          <w:lang w:eastAsia="hr-HR"/>
        </w:rPr>
        <w:t>Dobna struktura stanovnika prikazana je u donjoj tablici:</w:t>
      </w:r>
    </w:p>
    <w:p w:rsidR="00AD3EA3" w:rsidRPr="00AE6554" w:rsidRDefault="00AD3EA3" w:rsidP="00AE6554">
      <w:pPr>
        <w:spacing w:after="0" w:line="240" w:lineRule="auto"/>
        <w:jc w:val="both"/>
        <w:rPr>
          <w:rFonts w:ascii="Times New Roman" w:hAnsi="Times New Roman" w:cs="Times New Roman"/>
          <w:color w:val="000000"/>
          <w:sz w:val="20"/>
          <w:szCs w:val="20"/>
          <w:lang w:eastAsia="hr-HR"/>
        </w:rPr>
      </w:pPr>
    </w:p>
    <w:p w:rsidR="00AD3EA3" w:rsidRPr="00AE6554" w:rsidRDefault="00AD3EA3" w:rsidP="00AE6554">
      <w:pPr>
        <w:spacing w:after="0" w:line="240" w:lineRule="auto"/>
        <w:jc w:val="both"/>
        <w:rPr>
          <w:color w:val="000000"/>
          <w:sz w:val="20"/>
          <w:szCs w:val="20"/>
          <w:lang w:eastAsia="hr-HR"/>
        </w:rPr>
      </w:pPr>
      <w:r w:rsidRPr="00AE6554">
        <w:rPr>
          <w:color w:val="000000"/>
          <w:sz w:val="20"/>
          <w:szCs w:val="20"/>
          <w:lang w:eastAsia="hr-HR"/>
        </w:rPr>
        <w:t>Tablica 24. Dobna struktura stanovništva*</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30"/>
        <w:gridCol w:w="1063"/>
        <w:gridCol w:w="850"/>
        <w:gridCol w:w="851"/>
        <w:gridCol w:w="850"/>
      </w:tblGrid>
      <w:tr w:rsidR="00AD3EA3" w:rsidRPr="003D65DF">
        <w:tc>
          <w:tcPr>
            <w:tcW w:w="1030" w:type="dxa"/>
            <w:tcBorders>
              <w:top w:val="double" w:sz="4" w:space="0" w:color="auto"/>
              <w:left w:val="double" w:sz="4" w:space="0" w:color="auto"/>
            </w:tcBorders>
            <w:shd w:val="clear" w:color="auto" w:fill="D9D9D9"/>
          </w:tcPr>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    Dob</w:t>
            </w:r>
          </w:p>
          <w:p w:rsidR="00AD3EA3" w:rsidRPr="00AE6554" w:rsidRDefault="00AD3EA3" w:rsidP="00AE6554">
            <w:pPr>
              <w:spacing w:after="0" w:line="240" w:lineRule="auto"/>
              <w:jc w:val="both"/>
              <w:rPr>
                <w:sz w:val="24"/>
                <w:szCs w:val="24"/>
                <w:lang w:eastAsia="hr-HR"/>
              </w:rPr>
            </w:pPr>
            <w:r w:rsidRPr="00AE6554">
              <w:rPr>
                <w:sz w:val="24"/>
                <w:szCs w:val="24"/>
                <w:lang w:eastAsia="hr-HR"/>
              </w:rPr>
              <w:t>(godine)</w:t>
            </w:r>
          </w:p>
        </w:tc>
        <w:tc>
          <w:tcPr>
            <w:tcW w:w="1063" w:type="dxa"/>
            <w:tcBorders>
              <w:top w:val="double" w:sz="4" w:space="0" w:color="auto"/>
            </w:tcBorders>
            <w:shd w:val="clear" w:color="auto" w:fill="D9D9D9"/>
          </w:tcPr>
          <w:p w:rsidR="00AD3EA3" w:rsidRPr="00AE6554" w:rsidRDefault="00AD3EA3" w:rsidP="00AE6554">
            <w:pPr>
              <w:spacing w:after="0" w:line="240" w:lineRule="auto"/>
              <w:jc w:val="both"/>
              <w:rPr>
                <w:sz w:val="24"/>
                <w:szCs w:val="24"/>
                <w:lang w:eastAsia="hr-HR"/>
              </w:rPr>
            </w:pPr>
            <w:r w:rsidRPr="00AE6554">
              <w:rPr>
                <w:sz w:val="24"/>
                <w:szCs w:val="24"/>
                <w:lang w:eastAsia="hr-HR"/>
              </w:rPr>
              <w:t>Ukupno</w:t>
            </w:r>
          </w:p>
        </w:tc>
        <w:tc>
          <w:tcPr>
            <w:tcW w:w="850" w:type="dxa"/>
            <w:tcBorders>
              <w:top w:val="double" w:sz="4" w:space="0" w:color="auto"/>
            </w:tcBorders>
            <w:shd w:val="clear" w:color="auto" w:fill="D9D9D9"/>
          </w:tcPr>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  0-19 </w:t>
            </w:r>
          </w:p>
        </w:tc>
        <w:tc>
          <w:tcPr>
            <w:tcW w:w="851" w:type="dxa"/>
            <w:tcBorders>
              <w:top w:val="double" w:sz="4" w:space="0" w:color="auto"/>
            </w:tcBorders>
            <w:shd w:val="clear" w:color="auto" w:fill="D9D9D9"/>
          </w:tcPr>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 20-59  </w:t>
            </w:r>
          </w:p>
        </w:tc>
        <w:tc>
          <w:tcPr>
            <w:tcW w:w="850" w:type="dxa"/>
            <w:tcBorders>
              <w:top w:val="double" w:sz="4" w:space="0" w:color="auto"/>
              <w:right w:val="double" w:sz="4" w:space="0" w:color="auto"/>
            </w:tcBorders>
            <w:shd w:val="clear" w:color="auto" w:fill="D9D9D9"/>
          </w:tcPr>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 &gt;60 </w:t>
            </w:r>
          </w:p>
        </w:tc>
      </w:tr>
      <w:tr w:rsidR="00AD3EA3" w:rsidRPr="003D65DF">
        <w:tc>
          <w:tcPr>
            <w:tcW w:w="1030" w:type="dxa"/>
            <w:tcBorders>
              <w:left w:val="double" w:sz="4" w:space="0" w:color="auto"/>
            </w:tcBorders>
          </w:tcPr>
          <w:p w:rsidR="00AD3EA3" w:rsidRPr="00AE6554" w:rsidRDefault="00AD3EA3" w:rsidP="00AE6554">
            <w:pPr>
              <w:spacing w:after="0" w:line="240" w:lineRule="auto"/>
              <w:jc w:val="both"/>
              <w:rPr>
                <w:sz w:val="24"/>
                <w:szCs w:val="24"/>
                <w:lang w:eastAsia="hr-HR"/>
              </w:rPr>
            </w:pPr>
            <w:r w:rsidRPr="00AE6554">
              <w:rPr>
                <w:sz w:val="24"/>
                <w:szCs w:val="24"/>
                <w:lang w:eastAsia="hr-HR"/>
              </w:rPr>
              <w:t xml:space="preserve">   Br. st</w:t>
            </w:r>
          </w:p>
        </w:tc>
        <w:tc>
          <w:tcPr>
            <w:tcW w:w="1063" w:type="dxa"/>
          </w:tcPr>
          <w:p w:rsidR="00AD3EA3" w:rsidRPr="00AE6554" w:rsidRDefault="00AD3EA3" w:rsidP="00AE6554">
            <w:pPr>
              <w:spacing w:after="0" w:line="240" w:lineRule="auto"/>
              <w:jc w:val="center"/>
              <w:rPr>
                <w:sz w:val="24"/>
                <w:szCs w:val="24"/>
                <w:lang w:eastAsia="hr-HR"/>
              </w:rPr>
            </w:pPr>
            <w:r w:rsidRPr="00AE6554">
              <w:rPr>
                <w:sz w:val="24"/>
                <w:szCs w:val="24"/>
                <w:lang w:eastAsia="hr-HR"/>
              </w:rPr>
              <w:t>3923</w:t>
            </w:r>
          </w:p>
        </w:tc>
        <w:tc>
          <w:tcPr>
            <w:tcW w:w="850" w:type="dxa"/>
          </w:tcPr>
          <w:p w:rsidR="00AD3EA3" w:rsidRPr="00AE6554" w:rsidRDefault="00AD3EA3" w:rsidP="00AE6554">
            <w:pPr>
              <w:spacing w:after="0" w:line="240" w:lineRule="auto"/>
              <w:jc w:val="center"/>
              <w:rPr>
                <w:sz w:val="24"/>
                <w:szCs w:val="24"/>
                <w:lang w:eastAsia="hr-HR"/>
              </w:rPr>
            </w:pPr>
            <w:r w:rsidRPr="00AE6554">
              <w:rPr>
                <w:sz w:val="24"/>
                <w:szCs w:val="24"/>
                <w:lang w:eastAsia="hr-HR"/>
              </w:rPr>
              <w:t>895</w:t>
            </w:r>
          </w:p>
        </w:tc>
        <w:tc>
          <w:tcPr>
            <w:tcW w:w="851" w:type="dxa"/>
          </w:tcPr>
          <w:p w:rsidR="00AD3EA3" w:rsidRPr="00AE6554" w:rsidRDefault="00AD3EA3" w:rsidP="00AE6554">
            <w:pPr>
              <w:spacing w:after="0" w:line="240" w:lineRule="auto"/>
              <w:jc w:val="center"/>
              <w:rPr>
                <w:sz w:val="24"/>
                <w:szCs w:val="24"/>
                <w:lang w:eastAsia="hr-HR"/>
              </w:rPr>
            </w:pPr>
            <w:r w:rsidRPr="00AE6554">
              <w:rPr>
                <w:sz w:val="24"/>
                <w:szCs w:val="24"/>
                <w:lang w:eastAsia="hr-HR"/>
              </w:rPr>
              <w:t>1784</w:t>
            </w:r>
          </w:p>
        </w:tc>
        <w:tc>
          <w:tcPr>
            <w:tcW w:w="850" w:type="dxa"/>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1244</w:t>
            </w:r>
          </w:p>
        </w:tc>
      </w:tr>
      <w:tr w:rsidR="00AD3EA3" w:rsidRPr="003D65DF">
        <w:tc>
          <w:tcPr>
            <w:tcW w:w="1030" w:type="dxa"/>
            <w:tcBorders>
              <w:left w:val="double" w:sz="4" w:space="0" w:color="auto"/>
              <w:bottom w:val="double" w:sz="4" w:space="0" w:color="auto"/>
            </w:tcBorders>
          </w:tcPr>
          <w:p w:rsidR="00AD3EA3" w:rsidRPr="00AE6554" w:rsidRDefault="00AD3EA3" w:rsidP="00AE6554">
            <w:pPr>
              <w:spacing w:after="0" w:line="240" w:lineRule="auto"/>
              <w:jc w:val="both"/>
              <w:rPr>
                <w:b/>
                <w:bCs/>
                <w:sz w:val="24"/>
                <w:szCs w:val="24"/>
                <w:lang w:eastAsia="hr-HR"/>
              </w:rPr>
            </w:pPr>
            <w:r w:rsidRPr="00AE6554">
              <w:rPr>
                <w:b/>
                <w:bCs/>
                <w:sz w:val="24"/>
                <w:szCs w:val="24"/>
                <w:lang w:eastAsia="hr-HR"/>
              </w:rPr>
              <w:t xml:space="preserve">     % </w:t>
            </w:r>
          </w:p>
        </w:tc>
        <w:tc>
          <w:tcPr>
            <w:tcW w:w="1063" w:type="dxa"/>
            <w:tcBorders>
              <w:bottom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100</w:t>
            </w:r>
          </w:p>
        </w:tc>
        <w:tc>
          <w:tcPr>
            <w:tcW w:w="850" w:type="dxa"/>
            <w:tcBorders>
              <w:bottom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22,82</w:t>
            </w:r>
          </w:p>
        </w:tc>
        <w:tc>
          <w:tcPr>
            <w:tcW w:w="851" w:type="dxa"/>
            <w:tcBorders>
              <w:bottom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45,48</w:t>
            </w:r>
          </w:p>
        </w:tc>
        <w:tc>
          <w:tcPr>
            <w:tcW w:w="850" w:type="dxa"/>
            <w:tcBorders>
              <w:bottom w:val="double" w:sz="4" w:space="0" w:color="auto"/>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31,70</w:t>
            </w:r>
          </w:p>
        </w:tc>
      </w:tr>
    </w:tbl>
    <w:p w:rsidR="00AD3EA3" w:rsidRPr="00555BF1" w:rsidRDefault="00AD3EA3" w:rsidP="00555BF1">
      <w:pPr>
        <w:spacing w:after="0" w:line="240" w:lineRule="auto"/>
        <w:jc w:val="both"/>
        <w:rPr>
          <w:color w:val="000000"/>
          <w:sz w:val="18"/>
          <w:szCs w:val="18"/>
          <w:lang w:eastAsia="hr-HR"/>
        </w:rPr>
      </w:pPr>
      <w:r>
        <w:rPr>
          <w:color w:val="000000"/>
          <w:sz w:val="18"/>
          <w:szCs w:val="18"/>
          <w:lang w:eastAsia="hr-HR"/>
        </w:rPr>
        <w:t>*Izvor podataka Općina Gračac</w:t>
      </w:r>
    </w:p>
    <w:p w:rsidR="00AD3EA3" w:rsidRPr="00AE6554" w:rsidRDefault="00AD3EA3" w:rsidP="00AE6554">
      <w:pPr>
        <w:autoSpaceDE w:val="0"/>
        <w:autoSpaceDN w:val="0"/>
        <w:adjustRightInd w:val="0"/>
        <w:spacing w:after="0" w:line="240" w:lineRule="auto"/>
        <w:jc w:val="both"/>
        <w:rPr>
          <w:rFonts w:ascii="Times New Roman" w:hAnsi="Times New Roman" w:cs="Times New Roman"/>
          <w:color w:val="000000"/>
          <w:sz w:val="24"/>
          <w:szCs w:val="24"/>
          <w:lang w:eastAsia="hr-HR"/>
        </w:rPr>
      </w:pPr>
    </w:p>
    <w:p w:rsidR="00AD3EA3" w:rsidRPr="00AE6554" w:rsidRDefault="00AD3EA3" w:rsidP="00AE6554">
      <w:pPr>
        <w:spacing w:after="0" w:line="240" w:lineRule="auto"/>
        <w:rPr>
          <w:color w:val="000000"/>
          <w:sz w:val="24"/>
          <w:szCs w:val="24"/>
          <w:lang w:eastAsia="hr-HR"/>
        </w:rPr>
      </w:pPr>
      <w:r>
        <w:rPr>
          <w:color w:val="000000"/>
          <w:sz w:val="24"/>
          <w:szCs w:val="24"/>
          <w:lang w:eastAsia="hr-HR"/>
        </w:rPr>
        <w:t>Broj stanovnika po naseljima:</w:t>
      </w:r>
    </w:p>
    <w:p w:rsidR="00AD3EA3" w:rsidRPr="00AE6554" w:rsidRDefault="00AD3EA3" w:rsidP="00AE6554">
      <w:pPr>
        <w:spacing w:after="0" w:line="240" w:lineRule="auto"/>
        <w:rPr>
          <w:color w:val="000000"/>
          <w:sz w:val="20"/>
          <w:szCs w:val="20"/>
          <w:lang w:eastAsia="hr-HR"/>
        </w:rPr>
      </w:pPr>
      <w:r w:rsidRPr="00AE6554">
        <w:rPr>
          <w:color w:val="000000"/>
          <w:sz w:val="20"/>
          <w:szCs w:val="20"/>
          <w:lang w:eastAsia="hr-HR"/>
        </w:rPr>
        <w:t>Tablica 25. Broj stanovnika po naseljima*</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0"/>
        <w:gridCol w:w="1228"/>
        <w:gridCol w:w="1171"/>
        <w:gridCol w:w="1272"/>
      </w:tblGrid>
      <w:tr w:rsidR="00AD3EA3" w:rsidRPr="003D65DF">
        <w:tc>
          <w:tcPr>
            <w:tcW w:w="0" w:type="auto"/>
            <w:tcBorders>
              <w:top w:val="double" w:sz="4" w:space="0" w:color="auto"/>
              <w:left w:val="double" w:sz="4" w:space="0" w:color="auto"/>
            </w:tcBorders>
            <w:shd w:val="clear" w:color="auto" w:fill="D9D9D9"/>
          </w:tcPr>
          <w:p w:rsidR="00AD3EA3" w:rsidRPr="00AE6554" w:rsidRDefault="00AD3EA3" w:rsidP="00AE6554">
            <w:pPr>
              <w:spacing w:after="0" w:line="240" w:lineRule="auto"/>
              <w:rPr>
                <w:sz w:val="24"/>
                <w:szCs w:val="24"/>
                <w:lang w:eastAsia="hr-HR"/>
              </w:rPr>
            </w:pPr>
            <w:r w:rsidRPr="00AE6554">
              <w:rPr>
                <w:sz w:val="24"/>
                <w:szCs w:val="24"/>
                <w:lang w:eastAsia="hr-HR"/>
              </w:rPr>
              <w:t>Redni</w:t>
            </w:r>
          </w:p>
          <w:p w:rsidR="00AD3EA3" w:rsidRPr="00AE6554" w:rsidRDefault="00AD3EA3" w:rsidP="00AE6554">
            <w:pPr>
              <w:spacing w:after="0" w:line="240" w:lineRule="auto"/>
              <w:rPr>
                <w:sz w:val="24"/>
                <w:szCs w:val="24"/>
                <w:lang w:eastAsia="hr-HR"/>
              </w:rPr>
            </w:pPr>
            <w:r w:rsidRPr="00AE6554">
              <w:rPr>
                <w:sz w:val="24"/>
                <w:szCs w:val="24"/>
                <w:lang w:eastAsia="hr-HR"/>
              </w:rPr>
              <w:t xml:space="preserve"> Broj</w:t>
            </w:r>
          </w:p>
        </w:tc>
        <w:tc>
          <w:tcPr>
            <w:tcW w:w="0" w:type="auto"/>
            <w:gridSpan w:val="2"/>
            <w:tcBorders>
              <w:top w:val="double" w:sz="4" w:space="0" w:color="auto"/>
            </w:tcBorders>
            <w:shd w:val="clear" w:color="auto" w:fill="D9D9D9"/>
          </w:tcPr>
          <w:p w:rsidR="00AD3EA3" w:rsidRPr="00AE6554" w:rsidRDefault="00AD3EA3" w:rsidP="00AE6554">
            <w:pPr>
              <w:spacing w:after="0" w:line="240" w:lineRule="auto"/>
              <w:rPr>
                <w:sz w:val="24"/>
                <w:szCs w:val="24"/>
                <w:lang w:eastAsia="hr-HR"/>
              </w:rPr>
            </w:pPr>
            <w:r w:rsidRPr="00AE6554">
              <w:rPr>
                <w:sz w:val="24"/>
                <w:szCs w:val="24"/>
                <w:lang w:eastAsia="hr-HR"/>
              </w:rPr>
              <w:t>Naselje</w:t>
            </w:r>
          </w:p>
        </w:tc>
        <w:tc>
          <w:tcPr>
            <w:tcW w:w="0" w:type="auto"/>
            <w:tcBorders>
              <w:top w:val="double" w:sz="4" w:space="0" w:color="auto"/>
              <w:right w:val="double" w:sz="4" w:space="0" w:color="auto"/>
            </w:tcBorders>
            <w:shd w:val="clear" w:color="auto" w:fill="D9D9D9"/>
          </w:tcPr>
          <w:p w:rsidR="00AD3EA3" w:rsidRPr="00AE6554" w:rsidRDefault="00AD3EA3" w:rsidP="00AE6554">
            <w:pPr>
              <w:spacing w:after="0" w:line="240" w:lineRule="auto"/>
              <w:rPr>
                <w:sz w:val="24"/>
                <w:szCs w:val="24"/>
                <w:lang w:eastAsia="hr-HR"/>
              </w:rPr>
            </w:pPr>
            <w:r w:rsidRPr="00AE6554">
              <w:rPr>
                <w:sz w:val="24"/>
                <w:szCs w:val="24"/>
                <w:lang w:eastAsia="hr-HR"/>
              </w:rPr>
              <w:t xml:space="preserve">     Broj</w:t>
            </w:r>
          </w:p>
          <w:p w:rsidR="00AD3EA3" w:rsidRPr="00AE6554" w:rsidRDefault="00AD3EA3" w:rsidP="00AE6554">
            <w:pPr>
              <w:spacing w:after="0" w:line="240" w:lineRule="auto"/>
              <w:rPr>
                <w:sz w:val="24"/>
                <w:szCs w:val="24"/>
                <w:lang w:eastAsia="hr-HR"/>
              </w:rPr>
            </w:pPr>
            <w:r w:rsidRPr="00AE6554">
              <w:rPr>
                <w:sz w:val="24"/>
                <w:szCs w:val="24"/>
                <w:lang w:eastAsia="hr-HR"/>
              </w:rPr>
              <w:t>stanovnika</w:t>
            </w:r>
          </w:p>
        </w:tc>
      </w:tr>
      <w:tr w:rsidR="00AD3EA3" w:rsidRPr="003D65DF">
        <w:trPr>
          <w:trHeight w:val="28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Begluci</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11</w:t>
            </w:r>
          </w:p>
        </w:tc>
      </w:tr>
      <w:tr w:rsidR="00AD3EA3" w:rsidRPr="003D65DF">
        <w:trPr>
          <w:trHeight w:val="25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Brotnja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47</w:t>
            </w:r>
          </w:p>
        </w:tc>
      </w:tr>
      <w:tr w:rsidR="00AD3EA3" w:rsidRPr="003D65DF">
        <w:trPr>
          <w:trHeight w:val="258"/>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Bruvno</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92</w:t>
            </w:r>
          </w:p>
        </w:tc>
      </w:tr>
      <w:tr w:rsidR="00AD3EA3" w:rsidRPr="003D65DF">
        <w:trPr>
          <w:trHeight w:val="27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Cerovac</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w:t>
            </w:r>
          </w:p>
        </w:tc>
      </w:tr>
      <w:tr w:rsidR="00AD3EA3" w:rsidRPr="003D65DF">
        <w:trPr>
          <w:trHeight w:val="258"/>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5.</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Dabašnica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w:t>
            </w:r>
          </w:p>
        </w:tc>
      </w:tr>
      <w:tr w:rsidR="00AD3EA3" w:rsidRPr="003D65DF">
        <w:trPr>
          <w:trHeight w:val="242"/>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6.</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Deringaj</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77</w:t>
            </w:r>
          </w:p>
        </w:tc>
      </w:tr>
      <w:tr w:rsidR="00AD3EA3" w:rsidRPr="003D65DF">
        <w:trPr>
          <w:trHeight w:val="30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7.</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Donja Suvaja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53</w:t>
            </w:r>
          </w:p>
        </w:tc>
      </w:tr>
      <w:tr w:rsidR="00AD3EA3" w:rsidRPr="003D65DF">
        <w:trPr>
          <w:trHeight w:val="24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8.</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Donji Srb</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255</w:t>
            </w:r>
          </w:p>
        </w:tc>
      </w:tr>
      <w:tr w:rsidR="00AD3EA3" w:rsidRPr="003D65DF">
        <w:trPr>
          <w:trHeight w:val="28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9.</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Drenovac Osredači</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12</w:t>
            </w:r>
          </w:p>
        </w:tc>
      </w:tr>
      <w:tr w:rsidR="00AD3EA3" w:rsidRPr="003D65DF">
        <w:trPr>
          <w:trHeight w:val="19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10.</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Duboki Dol</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w:t>
            </w:r>
          </w:p>
        </w:tc>
      </w:tr>
      <w:tr w:rsidR="00AD3EA3" w:rsidRPr="003D65DF">
        <w:trPr>
          <w:trHeight w:val="228"/>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11.</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Dugopolje</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20</w:t>
            </w:r>
          </w:p>
        </w:tc>
      </w:tr>
      <w:tr w:rsidR="00AD3EA3" w:rsidRPr="003D65DF">
        <w:trPr>
          <w:trHeight w:val="21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12.</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Glogovo</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11</w:t>
            </w:r>
          </w:p>
        </w:tc>
      </w:tr>
      <w:tr w:rsidR="00AD3EA3" w:rsidRPr="003D65DF">
        <w:trPr>
          <w:trHeight w:val="28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13.</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Gornja Suvaja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36</w:t>
            </w:r>
          </w:p>
        </w:tc>
      </w:tr>
      <w:tr w:rsidR="00AD3EA3" w:rsidRPr="003D65DF">
        <w:trPr>
          <w:trHeight w:val="19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14.</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Gornji Srb</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79</w:t>
            </w:r>
          </w:p>
        </w:tc>
      </w:tr>
      <w:tr w:rsidR="00AD3EA3" w:rsidRPr="003D65DF">
        <w:trPr>
          <w:trHeight w:val="18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15.</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Grab</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78</w:t>
            </w:r>
          </w:p>
        </w:tc>
      </w:tr>
      <w:tr w:rsidR="00AD3EA3" w:rsidRPr="003D65DF">
        <w:trPr>
          <w:trHeight w:val="326"/>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16.</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Gračac</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3063</w:t>
            </w:r>
          </w:p>
        </w:tc>
      </w:tr>
      <w:tr w:rsidR="00AD3EA3" w:rsidRPr="003D65DF">
        <w:trPr>
          <w:trHeight w:val="232"/>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17.</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Gubačevo Polje</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w:t>
            </w:r>
          </w:p>
        </w:tc>
      </w:tr>
      <w:tr w:rsidR="00AD3EA3" w:rsidRPr="003D65DF">
        <w:trPr>
          <w:trHeight w:val="24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18.</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Kaldrma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31</w:t>
            </w:r>
          </w:p>
        </w:tc>
      </w:tr>
      <w:tr w:rsidR="00AD3EA3" w:rsidRPr="003D65DF">
        <w:trPr>
          <w:trHeight w:val="31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19.</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Kijani</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56</w:t>
            </w:r>
          </w:p>
        </w:tc>
      </w:tr>
      <w:tr w:rsidR="00AD3EA3" w:rsidRPr="003D65DF">
        <w:trPr>
          <w:trHeight w:val="30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20.</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Kom</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34</w:t>
            </w:r>
          </w:p>
        </w:tc>
      </w:tr>
      <w:tr w:rsidR="00AD3EA3" w:rsidRPr="003D65DF">
        <w:trPr>
          <w:trHeight w:val="27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21.</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Kunovac Kupirovački</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37</w:t>
            </w:r>
          </w:p>
        </w:tc>
      </w:tr>
      <w:tr w:rsidR="00AD3EA3" w:rsidRPr="003D65DF">
        <w:trPr>
          <w:trHeight w:val="27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22.</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Kupirovo</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46</w:t>
            </w:r>
          </w:p>
        </w:tc>
      </w:tr>
      <w:tr w:rsidR="00AD3EA3" w:rsidRPr="003D65DF">
        <w:trPr>
          <w:trHeight w:val="242"/>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23.</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Mazin</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47</w:t>
            </w:r>
          </w:p>
        </w:tc>
      </w:tr>
      <w:tr w:rsidR="00AD3EA3" w:rsidRPr="003D65DF">
        <w:trPr>
          <w:trHeight w:val="258"/>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24.</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Nadvrelo</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w:t>
            </w:r>
          </w:p>
        </w:tc>
      </w:tr>
      <w:tr w:rsidR="00AD3EA3" w:rsidRPr="003D65DF">
        <w:trPr>
          <w:trHeight w:val="31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25.</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Neteka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87</w:t>
            </w:r>
          </w:p>
        </w:tc>
      </w:tr>
      <w:tr w:rsidR="00AD3EA3" w:rsidRPr="003D65DF">
        <w:trPr>
          <w:trHeight w:val="283"/>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26.</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Omsica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12</w:t>
            </w:r>
          </w:p>
        </w:tc>
      </w:tr>
      <w:tr w:rsidR="00AD3EA3" w:rsidRPr="003D65DF">
        <w:trPr>
          <w:trHeight w:val="28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27.</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Osredci</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42</w:t>
            </w:r>
          </w:p>
        </w:tc>
      </w:tr>
      <w:tr w:rsidR="00AD3EA3" w:rsidRPr="003D65DF">
        <w:trPr>
          <w:trHeight w:val="270"/>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28.</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Otrić</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15</w:t>
            </w:r>
          </w:p>
        </w:tc>
      </w:tr>
      <w:tr w:rsidR="00AD3EA3" w:rsidRPr="003D65DF">
        <w:trPr>
          <w:trHeight w:val="31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29.</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Palanka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19</w:t>
            </w:r>
          </w:p>
        </w:tc>
      </w:tr>
      <w:tr w:rsidR="00AD3EA3" w:rsidRPr="003D65DF">
        <w:trPr>
          <w:trHeight w:val="285"/>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30.</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Pribudić</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5</w:t>
            </w:r>
          </w:p>
        </w:tc>
      </w:tr>
      <w:tr w:rsidR="00AD3EA3" w:rsidRPr="003D65DF">
        <w:trPr>
          <w:trHeight w:val="258"/>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31.</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Prljevo</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7</w:t>
            </w:r>
          </w:p>
        </w:tc>
      </w:tr>
      <w:tr w:rsidR="00AD3EA3" w:rsidRPr="003D65DF">
        <w:trPr>
          <w:trHeight w:val="194"/>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32.</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Rastičevo</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w:t>
            </w:r>
          </w:p>
        </w:tc>
      </w:tr>
      <w:tr w:rsidR="00AD3EA3" w:rsidRPr="003D65DF">
        <w:trPr>
          <w:trHeight w:val="198"/>
        </w:trPr>
        <w:tc>
          <w:tcPr>
            <w:tcW w:w="0" w:type="auto"/>
            <w:tcBorders>
              <w:lef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33.</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Rudopolje Bruvanjsko</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31</w:t>
            </w:r>
          </w:p>
        </w:tc>
      </w:tr>
      <w:tr w:rsidR="00AD3EA3" w:rsidRPr="003D65DF">
        <w:trPr>
          <w:trHeight w:val="198"/>
        </w:trPr>
        <w:tc>
          <w:tcPr>
            <w:tcW w:w="0" w:type="auto"/>
            <w:tcBorders>
              <w:left w:val="double" w:sz="4" w:space="0" w:color="auto"/>
            </w:tcBorders>
          </w:tcPr>
          <w:p w:rsidR="00AD3EA3" w:rsidRPr="00AE6554" w:rsidRDefault="00AD3EA3" w:rsidP="00AE6554">
            <w:pPr>
              <w:spacing w:after="0" w:line="240" w:lineRule="auto"/>
              <w:jc w:val="center"/>
              <w:rPr>
                <w:rFonts w:ascii="Times New Roman" w:hAnsi="Times New Roman" w:cs="Times New Roman"/>
                <w:sz w:val="24"/>
                <w:szCs w:val="24"/>
                <w:lang w:eastAsia="hr-HR"/>
              </w:rPr>
            </w:pPr>
            <w:r w:rsidRPr="00AE6554">
              <w:rPr>
                <w:rFonts w:ascii="Times New Roman" w:hAnsi="Times New Roman" w:cs="Times New Roman"/>
                <w:sz w:val="24"/>
                <w:szCs w:val="24"/>
                <w:lang w:eastAsia="hr-HR"/>
              </w:rPr>
              <w:t>34.</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Srb</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472</w:t>
            </w:r>
          </w:p>
        </w:tc>
      </w:tr>
      <w:tr w:rsidR="00AD3EA3" w:rsidRPr="003D65DF">
        <w:trPr>
          <w:trHeight w:val="188"/>
        </w:trPr>
        <w:tc>
          <w:tcPr>
            <w:tcW w:w="0" w:type="auto"/>
            <w:tcBorders>
              <w:left w:val="double" w:sz="4" w:space="0" w:color="auto"/>
            </w:tcBorders>
          </w:tcPr>
          <w:p w:rsidR="00AD3EA3" w:rsidRPr="00AE6554" w:rsidRDefault="00AD3EA3" w:rsidP="00AE6554">
            <w:pPr>
              <w:spacing w:after="0" w:line="240" w:lineRule="auto"/>
              <w:jc w:val="center"/>
              <w:rPr>
                <w:rFonts w:ascii="Times New Roman" w:hAnsi="Times New Roman" w:cs="Times New Roman"/>
                <w:sz w:val="24"/>
                <w:szCs w:val="24"/>
                <w:lang w:eastAsia="hr-HR"/>
              </w:rPr>
            </w:pPr>
            <w:r w:rsidRPr="00AE6554">
              <w:rPr>
                <w:rFonts w:ascii="Times New Roman" w:hAnsi="Times New Roman" w:cs="Times New Roman"/>
                <w:sz w:val="24"/>
                <w:szCs w:val="24"/>
                <w:lang w:eastAsia="hr-HR"/>
              </w:rPr>
              <w:t>35.</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Tiškovac Lički</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15</w:t>
            </w:r>
          </w:p>
        </w:tc>
      </w:tr>
      <w:tr w:rsidR="00AD3EA3" w:rsidRPr="003D65DF">
        <w:trPr>
          <w:trHeight w:val="192"/>
        </w:trPr>
        <w:tc>
          <w:tcPr>
            <w:tcW w:w="0" w:type="auto"/>
            <w:tcBorders>
              <w:left w:val="double" w:sz="4" w:space="0" w:color="auto"/>
            </w:tcBorders>
          </w:tcPr>
          <w:p w:rsidR="00AD3EA3" w:rsidRPr="00AE6554" w:rsidRDefault="00AD3EA3" w:rsidP="00AE6554">
            <w:pPr>
              <w:spacing w:after="0" w:line="240" w:lineRule="auto"/>
              <w:jc w:val="center"/>
              <w:rPr>
                <w:rFonts w:ascii="Times New Roman" w:hAnsi="Times New Roman" w:cs="Times New Roman"/>
                <w:sz w:val="24"/>
                <w:szCs w:val="24"/>
                <w:lang w:eastAsia="hr-HR"/>
              </w:rPr>
            </w:pPr>
            <w:r w:rsidRPr="00AE6554">
              <w:rPr>
                <w:rFonts w:ascii="Times New Roman" w:hAnsi="Times New Roman" w:cs="Times New Roman"/>
                <w:sz w:val="24"/>
                <w:szCs w:val="24"/>
                <w:lang w:eastAsia="hr-HR"/>
              </w:rPr>
              <w:t>36.</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Tomingaj</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26</w:t>
            </w:r>
          </w:p>
        </w:tc>
      </w:tr>
      <w:tr w:rsidR="00AD3EA3" w:rsidRPr="003D65DF">
        <w:trPr>
          <w:trHeight w:val="196"/>
        </w:trPr>
        <w:tc>
          <w:tcPr>
            <w:tcW w:w="0" w:type="auto"/>
            <w:tcBorders>
              <w:left w:val="double" w:sz="4" w:space="0" w:color="auto"/>
            </w:tcBorders>
          </w:tcPr>
          <w:p w:rsidR="00AD3EA3" w:rsidRPr="00AE6554" w:rsidRDefault="00AD3EA3" w:rsidP="00AE6554">
            <w:pPr>
              <w:spacing w:after="0" w:line="240" w:lineRule="auto"/>
              <w:jc w:val="center"/>
              <w:rPr>
                <w:rFonts w:ascii="Times New Roman" w:hAnsi="Times New Roman" w:cs="Times New Roman"/>
                <w:sz w:val="24"/>
                <w:szCs w:val="24"/>
                <w:lang w:eastAsia="hr-HR"/>
              </w:rPr>
            </w:pPr>
            <w:r w:rsidRPr="00AE6554">
              <w:rPr>
                <w:rFonts w:ascii="Times New Roman" w:hAnsi="Times New Roman" w:cs="Times New Roman"/>
                <w:sz w:val="24"/>
                <w:szCs w:val="24"/>
                <w:lang w:eastAsia="hr-HR"/>
              </w:rPr>
              <w:t>37.</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Velika Popina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71</w:t>
            </w:r>
          </w:p>
        </w:tc>
      </w:tr>
      <w:tr w:rsidR="00AD3EA3" w:rsidRPr="003D65DF">
        <w:trPr>
          <w:trHeight w:val="300"/>
        </w:trPr>
        <w:tc>
          <w:tcPr>
            <w:tcW w:w="0" w:type="auto"/>
            <w:tcBorders>
              <w:left w:val="double" w:sz="4" w:space="0" w:color="auto"/>
            </w:tcBorders>
          </w:tcPr>
          <w:p w:rsidR="00AD3EA3" w:rsidRPr="00AE6554" w:rsidRDefault="00AD3EA3" w:rsidP="00AE6554">
            <w:pPr>
              <w:spacing w:after="0" w:line="240" w:lineRule="auto"/>
              <w:jc w:val="center"/>
              <w:rPr>
                <w:rFonts w:ascii="Times New Roman" w:hAnsi="Times New Roman" w:cs="Times New Roman"/>
                <w:sz w:val="24"/>
                <w:szCs w:val="24"/>
                <w:lang w:eastAsia="hr-HR"/>
              </w:rPr>
            </w:pPr>
            <w:r w:rsidRPr="00AE6554">
              <w:rPr>
                <w:rFonts w:ascii="Times New Roman" w:hAnsi="Times New Roman" w:cs="Times New Roman"/>
                <w:sz w:val="24"/>
                <w:szCs w:val="24"/>
                <w:lang w:eastAsia="hr-HR"/>
              </w:rPr>
              <w:t>38.</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Vučipolje</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1</w:t>
            </w:r>
          </w:p>
        </w:tc>
      </w:tr>
      <w:tr w:rsidR="00AD3EA3" w:rsidRPr="003D65DF">
        <w:trPr>
          <w:trHeight w:val="304"/>
        </w:trPr>
        <w:tc>
          <w:tcPr>
            <w:tcW w:w="0" w:type="auto"/>
            <w:tcBorders>
              <w:left w:val="double" w:sz="4" w:space="0" w:color="auto"/>
            </w:tcBorders>
          </w:tcPr>
          <w:p w:rsidR="00AD3EA3" w:rsidRPr="00AE6554" w:rsidRDefault="00AD3EA3" w:rsidP="00AE6554">
            <w:pPr>
              <w:spacing w:after="0" w:line="240" w:lineRule="auto"/>
              <w:jc w:val="center"/>
              <w:rPr>
                <w:rFonts w:ascii="Times New Roman" w:hAnsi="Times New Roman" w:cs="Times New Roman"/>
                <w:sz w:val="24"/>
                <w:szCs w:val="24"/>
                <w:lang w:eastAsia="hr-HR"/>
              </w:rPr>
            </w:pPr>
            <w:r w:rsidRPr="00AE6554">
              <w:rPr>
                <w:rFonts w:ascii="Times New Roman" w:hAnsi="Times New Roman" w:cs="Times New Roman"/>
                <w:sz w:val="24"/>
                <w:szCs w:val="24"/>
                <w:lang w:eastAsia="hr-HR"/>
              </w:rPr>
              <w:t>39.</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Zaklopac</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23</w:t>
            </w:r>
          </w:p>
        </w:tc>
      </w:tr>
      <w:tr w:rsidR="00AD3EA3" w:rsidRPr="003D65DF">
        <w:trPr>
          <w:trHeight w:val="345"/>
        </w:trPr>
        <w:tc>
          <w:tcPr>
            <w:tcW w:w="0" w:type="auto"/>
            <w:tcBorders>
              <w:left w:val="double" w:sz="4" w:space="0" w:color="auto"/>
            </w:tcBorders>
          </w:tcPr>
          <w:p w:rsidR="00AD3EA3" w:rsidRPr="00AE6554" w:rsidRDefault="00AD3EA3" w:rsidP="00AE6554">
            <w:pPr>
              <w:spacing w:after="0" w:line="240" w:lineRule="auto"/>
              <w:jc w:val="center"/>
              <w:rPr>
                <w:rFonts w:ascii="Times New Roman" w:hAnsi="Times New Roman" w:cs="Times New Roman"/>
                <w:sz w:val="24"/>
                <w:szCs w:val="24"/>
                <w:lang w:eastAsia="hr-HR"/>
              </w:rPr>
            </w:pPr>
            <w:r w:rsidRPr="00AE6554">
              <w:rPr>
                <w:rFonts w:ascii="Times New Roman" w:hAnsi="Times New Roman" w:cs="Times New Roman"/>
                <w:sz w:val="24"/>
                <w:szCs w:val="24"/>
                <w:lang w:eastAsia="hr-HR"/>
              </w:rPr>
              <w:t>40.</w:t>
            </w:r>
          </w:p>
        </w:tc>
        <w:tc>
          <w:tcPr>
            <w:tcW w:w="0" w:type="auto"/>
            <w:gridSpan w:val="2"/>
          </w:tcPr>
          <w:p w:rsidR="00AD3EA3" w:rsidRPr="00AE6554" w:rsidRDefault="00AD3EA3" w:rsidP="00AE6554">
            <w:pPr>
              <w:spacing w:after="0" w:line="240" w:lineRule="auto"/>
              <w:rPr>
                <w:sz w:val="24"/>
                <w:szCs w:val="24"/>
                <w:lang w:eastAsia="hr-HR"/>
              </w:rPr>
            </w:pPr>
            <w:r w:rsidRPr="00AE6554">
              <w:rPr>
                <w:sz w:val="24"/>
                <w:szCs w:val="24"/>
                <w:lang w:eastAsia="hr-HR"/>
              </w:rPr>
              <w:t>Zrmanja</w:t>
            </w:r>
          </w:p>
        </w:tc>
        <w:tc>
          <w:tcPr>
            <w:tcW w:w="0" w:type="auto"/>
            <w:tcBorders>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21</w:t>
            </w:r>
          </w:p>
        </w:tc>
      </w:tr>
      <w:tr w:rsidR="00AD3EA3" w:rsidRPr="003D65DF">
        <w:trPr>
          <w:trHeight w:val="186"/>
        </w:trPr>
        <w:tc>
          <w:tcPr>
            <w:tcW w:w="0" w:type="auto"/>
            <w:tcBorders>
              <w:left w:val="double" w:sz="4" w:space="0" w:color="auto"/>
              <w:bottom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41.</w:t>
            </w:r>
          </w:p>
        </w:tc>
        <w:tc>
          <w:tcPr>
            <w:tcW w:w="0" w:type="auto"/>
            <w:gridSpan w:val="2"/>
            <w:tcBorders>
              <w:bottom w:val="double" w:sz="4" w:space="0" w:color="auto"/>
            </w:tcBorders>
          </w:tcPr>
          <w:p w:rsidR="00AD3EA3" w:rsidRPr="00AE6554" w:rsidRDefault="00AD3EA3" w:rsidP="00AE6554">
            <w:pPr>
              <w:spacing w:after="0" w:line="240" w:lineRule="auto"/>
              <w:rPr>
                <w:sz w:val="24"/>
                <w:szCs w:val="24"/>
                <w:lang w:eastAsia="hr-HR"/>
              </w:rPr>
            </w:pPr>
            <w:r w:rsidRPr="00AE6554">
              <w:rPr>
                <w:sz w:val="24"/>
                <w:szCs w:val="24"/>
                <w:lang w:eastAsia="hr-HR"/>
              </w:rPr>
              <w:t>Zrmanja Vrelo</w:t>
            </w:r>
          </w:p>
        </w:tc>
        <w:tc>
          <w:tcPr>
            <w:tcW w:w="0" w:type="auto"/>
            <w:tcBorders>
              <w:bottom w:val="double" w:sz="4" w:space="0" w:color="auto"/>
              <w:right w:val="double" w:sz="4" w:space="0" w:color="auto"/>
            </w:tcBorders>
          </w:tcPr>
          <w:p w:rsidR="00AD3EA3" w:rsidRPr="00AE6554" w:rsidRDefault="00AD3EA3" w:rsidP="00AE6554">
            <w:pPr>
              <w:spacing w:after="0" w:line="240" w:lineRule="auto"/>
              <w:jc w:val="center"/>
              <w:rPr>
                <w:sz w:val="24"/>
                <w:szCs w:val="24"/>
                <w:lang w:eastAsia="hr-HR"/>
              </w:rPr>
            </w:pPr>
            <w:r w:rsidRPr="00AE6554">
              <w:rPr>
                <w:sz w:val="24"/>
                <w:szCs w:val="24"/>
                <w:lang w:eastAsia="hr-HR"/>
              </w:rPr>
              <w:t>28</w:t>
            </w:r>
          </w:p>
        </w:tc>
      </w:tr>
      <w:tr w:rsidR="00AD3EA3" w:rsidRPr="003D65DF">
        <w:trPr>
          <w:trHeight w:val="658"/>
        </w:trPr>
        <w:tc>
          <w:tcPr>
            <w:tcW w:w="0" w:type="auto"/>
            <w:gridSpan w:val="2"/>
            <w:tcBorders>
              <w:top w:val="double" w:sz="4" w:space="0" w:color="auto"/>
              <w:left w:val="nil"/>
              <w:bottom w:val="nil"/>
              <w:right w:val="nil"/>
            </w:tcBorders>
          </w:tcPr>
          <w:p w:rsidR="00AD3EA3" w:rsidRPr="00AE6554" w:rsidRDefault="00AD3EA3" w:rsidP="00AE6554">
            <w:pPr>
              <w:spacing w:after="0" w:line="240" w:lineRule="auto"/>
              <w:rPr>
                <w:sz w:val="18"/>
                <w:szCs w:val="18"/>
                <w:lang w:eastAsia="hr-HR"/>
              </w:rPr>
            </w:pPr>
            <w:r w:rsidRPr="00AE6554">
              <w:rPr>
                <w:sz w:val="18"/>
                <w:szCs w:val="18"/>
                <w:lang w:eastAsia="hr-HR"/>
              </w:rPr>
              <w:t>*Izvorni podatak: Općina</w:t>
            </w:r>
          </w:p>
        </w:tc>
        <w:tc>
          <w:tcPr>
            <w:tcW w:w="0" w:type="auto"/>
            <w:gridSpan w:val="2"/>
            <w:tcBorders>
              <w:top w:val="double" w:sz="4" w:space="0" w:color="auto"/>
              <w:left w:val="nil"/>
              <w:bottom w:val="nil"/>
              <w:right w:val="nil"/>
            </w:tcBorders>
          </w:tcPr>
          <w:p w:rsidR="00AD3EA3" w:rsidRPr="00AE6554" w:rsidRDefault="00AD3EA3" w:rsidP="00AE6554">
            <w:pPr>
              <w:spacing w:after="0" w:line="240" w:lineRule="auto"/>
              <w:rPr>
                <w:sz w:val="24"/>
                <w:szCs w:val="24"/>
                <w:lang w:eastAsia="hr-HR"/>
              </w:rPr>
            </w:pPr>
          </w:p>
        </w:tc>
      </w:tr>
    </w:tbl>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BROJ UČENIKA U OSNOVNIM ŠKOLAMA </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U Općini Gračac djeluje:</w:t>
      </w:r>
    </w:p>
    <w:p w:rsidR="00AD3EA3" w:rsidRPr="00AE6554" w:rsidRDefault="00AD3EA3" w:rsidP="00AE6554">
      <w:pPr>
        <w:numPr>
          <w:ilvl w:val="3"/>
          <w:numId w:val="1"/>
        </w:numPr>
        <w:spacing w:after="0" w:line="240" w:lineRule="auto"/>
        <w:jc w:val="both"/>
        <w:rPr>
          <w:sz w:val="24"/>
          <w:szCs w:val="24"/>
          <w:lang w:eastAsia="hr-HR"/>
        </w:rPr>
      </w:pPr>
      <w:r w:rsidRPr="00AE6554">
        <w:rPr>
          <w:sz w:val="24"/>
          <w:szCs w:val="24"/>
          <w:lang w:eastAsia="hr-HR"/>
        </w:rPr>
        <w:t>„OŠ Nikola Tesla“  koju pohađa  461 učenik,</w:t>
      </w:r>
    </w:p>
    <w:p w:rsidR="00AD3EA3" w:rsidRPr="00AE6554" w:rsidRDefault="00AD3EA3" w:rsidP="00AE6554">
      <w:pPr>
        <w:numPr>
          <w:ilvl w:val="3"/>
          <w:numId w:val="1"/>
        </w:numPr>
        <w:spacing w:after="0" w:line="240" w:lineRule="auto"/>
        <w:jc w:val="both"/>
        <w:rPr>
          <w:sz w:val="24"/>
          <w:szCs w:val="24"/>
          <w:lang w:eastAsia="hr-HR"/>
        </w:rPr>
      </w:pPr>
      <w:r w:rsidRPr="00AE6554">
        <w:rPr>
          <w:sz w:val="24"/>
          <w:szCs w:val="24"/>
          <w:lang w:eastAsia="hr-HR"/>
        </w:rPr>
        <w:t>Područna škola Srb koju pohađa 18 učenika do 4. razreda,</w:t>
      </w:r>
    </w:p>
    <w:p w:rsidR="00AD3EA3" w:rsidRPr="00AE6554" w:rsidRDefault="00AD3EA3" w:rsidP="00AE6554">
      <w:pPr>
        <w:numPr>
          <w:ilvl w:val="3"/>
          <w:numId w:val="1"/>
        </w:numPr>
        <w:spacing w:after="0" w:line="240" w:lineRule="auto"/>
        <w:jc w:val="both"/>
        <w:rPr>
          <w:sz w:val="24"/>
          <w:szCs w:val="24"/>
          <w:lang w:eastAsia="hr-HR"/>
        </w:rPr>
      </w:pPr>
      <w:r w:rsidRPr="00AE6554">
        <w:rPr>
          <w:sz w:val="24"/>
          <w:szCs w:val="24"/>
          <w:lang w:eastAsia="hr-HR"/>
        </w:rPr>
        <w:t>Srednja škola Gračac koju pohađa 129 učenika i</w:t>
      </w:r>
    </w:p>
    <w:p w:rsidR="00AD3EA3" w:rsidRPr="00AE6554" w:rsidRDefault="00AD3EA3" w:rsidP="00AE6554">
      <w:pPr>
        <w:numPr>
          <w:ilvl w:val="3"/>
          <w:numId w:val="1"/>
        </w:numPr>
        <w:spacing w:after="0" w:line="240" w:lineRule="auto"/>
        <w:jc w:val="both"/>
        <w:rPr>
          <w:sz w:val="24"/>
          <w:szCs w:val="24"/>
          <w:lang w:eastAsia="hr-HR"/>
        </w:rPr>
      </w:pPr>
      <w:r w:rsidRPr="00AE6554">
        <w:rPr>
          <w:sz w:val="24"/>
          <w:szCs w:val="24"/>
          <w:lang w:eastAsia="hr-HR"/>
        </w:rPr>
        <w:t>Dječji vrtić „Baltazar“ koji prima cca 60 djece.</w:t>
      </w: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Gustoća naseljenosti</w:t>
      </w:r>
      <w:r w:rsidRPr="00AE6554">
        <w:rPr>
          <w:color w:val="000000"/>
          <w:sz w:val="24"/>
          <w:szCs w:val="24"/>
          <w:lang w:eastAsia="hr-HR"/>
        </w:rPr>
        <w:t xml:space="preserve"> Općine iznosi </w:t>
      </w:r>
      <w:r w:rsidRPr="00AE6554">
        <w:rPr>
          <w:b/>
          <w:bCs/>
          <w:color w:val="000000"/>
          <w:sz w:val="24"/>
          <w:szCs w:val="24"/>
          <w:lang w:eastAsia="hr-HR"/>
        </w:rPr>
        <w:t>cca 4,1 stanovnika po km².</w:t>
      </w: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r w:rsidRPr="00AE6554">
        <w:rPr>
          <w:b/>
          <w:bCs/>
          <w:color w:val="000000"/>
          <w:sz w:val="28"/>
          <w:szCs w:val="28"/>
          <w:lang w:eastAsia="hr-HR"/>
        </w:rPr>
        <w:t>6.3.</w:t>
      </w:r>
      <w:r w:rsidRPr="00AE6554">
        <w:rPr>
          <w:b/>
          <w:bCs/>
          <w:color w:val="000000"/>
          <w:sz w:val="24"/>
          <w:szCs w:val="24"/>
          <w:lang w:eastAsia="hr-HR"/>
        </w:rPr>
        <w:t xml:space="preserve"> </w:t>
      </w:r>
      <w:r w:rsidRPr="00AE6554">
        <w:rPr>
          <w:b/>
          <w:bCs/>
          <w:color w:val="000000"/>
          <w:sz w:val="28"/>
          <w:szCs w:val="28"/>
          <w:lang w:eastAsia="hr-HR"/>
        </w:rPr>
        <w:t>Materijalna i kulturna dobra te okoliš</w:t>
      </w:r>
    </w:p>
    <w:p w:rsidR="00AD3EA3" w:rsidRPr="00AE6554" w:rsidRDefault="00AD3EA3" w:rsidP="00AE6554">
      <w:pPr>
        <w:spacing w:after="0" w:line="240" w:lineRule="auto"/>
        <w:ind w:left="450" w:hanging="450"/>
        <w:jc w:val="both"/>
        <w:rPr>
          <w:color w:val="000000"/>
          <w:sz w:val="24"/>
          <w:szCs w:val="24"/>
          <w:lang w:eastAsia="hr-HR"/>
        </w:rPr>
      </w:pPr>
    </w:p>
    <w:p w:rsidR="00AD3EA3" w:rsidRPr="00AE6554" w:rsidRDefault="00AD3EA3" w:rsidP="00452CB0">
      <w:pPr>
        <w:numPr>
          <w:ilvl w:val="0"/>
          <w:numId w:val="2"/>
        </w:numPr>
        <w:tabs>
          <w:tab w:val="num" w:pos="284"/>
        </w:tabs>
        <w:spacing w:after="0" w:line="240" w:lineRule="auto"/>
        <w:ind w:left="284" w:hanging="284"/>
        <w:jc w:val="both"/>
        <w:rPr>
          <w:b/>
          <w:bCs/>
          <w:color w:val="000000"/>
          <w:sz w:val="24"/>
          <w:szCs w:val="24"/>
          <w:lang w:eastAsia="hr-HR"/>
        </w:rPr>
      </w:pPr>
      <w:r w:rsidRPr="00AE6554">
        <w:rPr>
          <w:b/>
          <w:bCs/>
          <w:color w:val="000000"/>
          <w:sz w:val="24"/>
          <w:szCs w:val="24"/>
          <w:lang w:eastAsia="hr-HR"/>
        </w:rPr>
        <w:t>kulturna dobra</w:t>
      </w:r>
    </w:p>
    <w:p w:rsidR="00AD3EA3" w:rsidRPr="00AE6554" w:rsidRDefault="00AD3EA3" w:rsidP="00AE6554">
      <w:pPr>
        <w:tabs>
          <w:tab w:val="num" w:pos="0"/>
        </w:tabs>
        <w:spacing w:after="0" w:line="240" w:lineRule="auto"/>
        <w:jc w:val="both"/>
        <w:rPr>
          <w:color w:val="000000"/>
          <w:sz w:val="24"/>
          <w:szCs w:val="24"/>
          <w:lang w:eastAsia="hr-HR"/>
        </w:rPr>
      </w:pPr>
      <w:r w:rsidRPr="00AE6554">
        <w:rPr>
          <w:color w:val="000000"/>
          <w:sz w:val="24"/>
          <w:szCs w:val="24"/>
          <w:lang w:eastAsia="hr-HR"/>
        </w:rPr>
        <w:t xml:space="preserve">Od kulturnih dobara na području </w:t>
      </w:r>
      <w:r w:rsidRPr="00AE6554">
        <w:rPr>
          <w:b/>
          <w:bCs/>
          <w:color w:val="000000"/>
          <w:sz w:val="24"/>
          <w:szCs w:val="24"/>
          <w:lang w:eastAsia="hr-HR"/>
        </w:rPr>
        <w:t>Općine Gračac</w:t>
      </w:r>
      <w:r w:rsidRPr="00AE6554">
        <w:rPr>
          <w:color w:val="000000"/>
          <w:sz w:val="24"/>
          <w:szCs w:val="24"/>
          <w:lang w:eastAsia="hr-HR"/>
        </w:rPr>
        <w:t xml:space="preserve"> </w:t>
      </w:r>
      <w:r w:rsidRPr="00AE6554">
        <w:rPr>
          <w:b/>
          <w:bCs/>
          <w:color w:val="000000"/>
          <w:sz w:val="24"/>
          <w:szCs w:val="24"/>
          <w:lang w:eastAsia="hr-HR"/>
        </w:rPr>
        <w:t xml:space="preserve">najznačajnija </w:t>
      </w:r>
      <w:r w:rsidRPr="00AE6554">
        <w:rPr>
          <w:color w:val="000000"/>
          <w:sz w:val="24"/>
          <w:szCs w:val="24"/>
          <w:lang w:eastAsia="hr-HR"/>
        </w:rPr>
        <w:t>su:</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»Mazin</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i ostaci crkve, ruševine grada Karlovića dvori (prapovijest –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kod Vojnović drage i groblje na lokalitetu Tavanak (prapovjest)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groblje i crkva podno Mandžareva brda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na brdu Obljajac (prapovjest –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lokalitete Lubardenik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više zaselaka sa karakterističnim elementima ruralne arhitekture – Vojnovići,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skadar, Bajići, Kovačevići, Tulići, Mandići...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»Rudopolje Bruvanjsko</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Rudopolje – gradina (Xagon – Zagon)</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Rudopolje – gradina s ruševinama stare crkve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Rudopolje – župna crkva S. Petra i Pavla (18. stoljeće)</w:t>
      </w:r>
    </w:p>
    <w:p w:rsidR="00AD3EA3" w:rsidRPr="00AE6554" w:rsidRDefault="00AD3EA3" w:rsidP="00AE6554">
      <w:pPr>
        <w:tabs>
          <w:tab w:val="num" w:pos="0"/>
        </w:tabs>
        <w:spacing w:after="0" w:line="240" w:lineRule="auto"/>
        <w:jc w:val="both"/>
        <w:rPr>
          <w:color w:val="000000"/>
          <w:sz w:val="24"/>
          <w:szCs w:val="24"/>
          <w:lang w:eastAsia="hr-HR"/>
        </w:rPr>
      </w:pPr>
      <w:r w:rsidRPr="00AE6554">
        <w:rPr>
          <w:color w:val="000000"/>
          <w:sz w:val="24"/>
          <w:szCs w:val="24"/>
          <w:lang w:eastAsia="hr-HR"/>
        </w:rPr>
        <w:t>- Rudopolje Bruvanjsko – 3 gradine (prapovijest –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Vodena glava – 2 gradine (Vranduk)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Vodena glava – parohijska crkva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Vodena glava – Gutešino vrelo – mlinice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više zaselaka sa karakterističnim elementima ruralne arhitekture – Podsjenar,</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Japunđići, Krtinići, Koštići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»Bruvno</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ruševine srednjovjekovnog grada na gradini – Sv. Petar</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- 3 gradine (prapovijest –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brdo Grumila kod Crnog Luga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kod Podčazbine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Bruvno – parohijska crkva Roždenstva Sv. Jovana Preteče (19. stoljeće)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- 5 mlinova na Otuči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više zaselaka sa karakterističnim elementima ruralne arhitekture (Obradovići, Plećaši, Graovo, Podurljaj...)</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prirodni krajolik s dolomitima Gutešinim vrelom između Radaković drage,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Radišine drage i državne ceste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»Deringaj</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parohijska crkva Uspenja Presvete Bogorodice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grobovi: Tome Mandića starog i mladog, Nikole Mandića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mlinovi na Otuči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više zaselaka sa karakterističnim elementima ruralne arhitekture – Lakići,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Radoševići, Milovanovići, Glavica Zdjelarova...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»Omsica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Omsica – Gubčevo polje (antički lokalitet)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više zaselaka sa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»Tomingaj</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Tomingaj - više zaselaka sa karakterističnim elementima ruralne arhitekture –</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Mandići, Popovići, Mrdalji, Došeni...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nekoliko mlinova na Bašinici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»Gubčevo polje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Gubčevo polje – gradina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više zaselaka sa karakterističnim elementima ruralne arhitekture – Donje Gubčevo</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»Kijani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križ sa glagoljskim natpisom na groblju ispod Crnog vrha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»Glogovo</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od Glogova na sjevernoj strani Kamare prema Labusima i velikoj Popini –</w:t>
      </w:r>
    </w:p>
    <w:p w:rsidR="00AD3EA3" w:rsidRPr="00AE6554" w:rsidRDefault="00AD3EA3" w:rsidP="00AE6554">
      <w:pPr>
        <w:tabs>
          <w:tab w:val="num" w:pos="0"/>
        </w:tabs>
        <w:spacing w:after="0" w:line="240" w:lineRule="auto"/>
        <w:jc w:val="both"/>
        <w:rPr>
          <w:color w:val="000000"/>
          <w:sz w:val="24"/>
          <w:szCs w:val="24"/>
          <w:lang w:eastAsia="hr-HR"/>
        </w:rPr>
      </w:pPr>
      <w:r w:rsidRPr="00AE6554">
        <w:rPr>
          <w:color w:val="000000"/>
          <w:sz w:val="24"/>
          <w:szCs w:val="24"/>
          <w:lang w:eastAsia="hr-HR"/>
        </w:rPr>
        <w:t>Kaiser Josef Monument – kameni spomenik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više zaselaka sa karakterističnim elementima ruralne arhitekture – Cvjetkovići,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Jakšići...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»Gračac</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Gračac - gradina Hotuča (prapovijest –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Gračac – crkva Sv. Jurja (18. stoljeće)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mlin na Otuči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»Grab</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Cerovačke pećine – arheološki lokalitet (prapovijest) – ujedno i spomenik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prirode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ponor Gusarica – arheološki lokalitet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Vučjak – grob i bunar Ilije Smiljanića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»Duboki dol</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Duboki dol – ostaci antičke ceste podno Tremzine – Čardak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zaselak sa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»Brotnja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brdo Razvale, Brotnja – arheološki lokalitet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tokovi rijeka Une i Krke - prirodni krajolik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»Gornja Suvaja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Gornja Suvaja – gradina Kukerda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»Donja Suvaja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Lendek iznad vrela Une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na Tujinom vrhu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- 5 mlinova na izvoru Une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Izvor Une – spomenik prirode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»Begulci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zaselci sa karakterističnim elementima ruralne arhitekture – Miljušići i Rodići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tokovi rijeka Une i Krke – prirodni krajolik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»Dabašnica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Dabašnica (antika)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pravoslavna crkva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»Neteka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Crkvina (antika)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netečka Gradina na Bujića kuku (antika –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na groblju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»Donji Srb</w:t>
      </w:r>
    </w:p>
    <w:p w:rsidR="00AD3EA3" w:rsidRPr="00AE6554" w:rsidRDefault="00AD3EA3" w:rsidP="00AE6554">
      <w:pPr>
        <w:tabs>
          <w:tab w:val="num" w:pos="0"/>
        </w:tabs>
        <w:spacing w:after="0" w:line="240" w:lineRule="auto"/>
        <w:jc w:val="both"/>
        <w:rPr>
          <w:color w:val="000000"/>
          <w:sz w:val="24"/>
          <w:szCs w:val="24"/>
          <w:lang w:eastAsia="hr-HR"/>
        </w:rPr>
      </w:pPr>
      <w:r w:rsidRPr="00AE6554">
        <w:rPr>
          <w:color w:val="000000"/>
          <w:sz w:val="24"/>
          <w:szCs w:val="24"/>
          <w:lang w:eastAsia="hr-HR"/>
        </w:rPr>
        <w:t>- Rađenović gradina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srednjovjekovni grad Srb na brdu Kula iznad potoka Sredice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Cimiter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Kula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»Gornji Srb</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Podurljaj – srednjovjekovna nekropola sa stećcima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»Osredci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zaseoci Osredci s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Velika Popina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Velika i Mala Popina – prapovijesni tumuli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crkva kraj zaseoka Podmila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Vagan, Grubišići - zaseoci sa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»Kupirovo</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Kunić grad – gradina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podno Kunić grada – ostaci srednjovjekovne crkve i nekropola sa stećcima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prolaz Popinski klanac (Srbski klanac) – rimski lokalitet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zaseoci sa karakterističnim elementima ruralne arhitekture – Potkraj 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Podklanac</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»Kunac Kupirovački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Tursko groblje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»Dugopolje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na Tromeđi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»Otrić</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Sučevići – selo s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»Rastičevo</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zaseoci sa karakterističnim elementima ruralne arhitekture – Starčevići, Jokići,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Bogunovići...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»Tičkovac Lički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Tičkovac Lički – pravoslavna kapela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»Drenovac Osredački</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na brdu Carigrad</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Ševina poljana - zaselak sa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»Zrmanja vrelo</w:t>
      </w:r>
    </w:p>
    <w:p w:rsidR="00AD3EA3" w:rsidRPr="00AE6554" w:rsidRDefault="00AD3EA3" w:rsidP="00AE6554">
      <w:pPr>
        <w:tabs>
          <w:tab w:val="num" w:pos="0"/>
        </w:tabs>
        <w:spacing w:after="0" w:line="240" w:lineRule="auto"/>
        <w:jc w:val="both"/>
        <w:rPr>
          <w:color w:val="000000"/>
          <w:sz w:val="24"/>
          <w:szCs w:val="24"/>
          <w:lang w:eastAsia="hr-HR"/>
        </w:rPr>
      </w:pPr>
      <w:r w:rsidRPr="00AE6554">
        <w:rPr>
          <w:color w:val="000000"/>
          <w:sz w:val="24"/>
          <w:szCs w:val="24"/>
          <w:lang w:eastAsia="hr-HR"/>
        </w:rPr>
        <w:t>- gradina kod Budimira (prapovijest)</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s ruševinama grada Rakovnika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»Prljevo</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arheološki lokalitet na brdu Carigrad</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Vilin Klanac - zaselak sa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»Palanka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Zvonigrad s ruševinama srednjovjekovnog grada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gradina južno od Kusca (srednji vijek)</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župna crkva Rođenja Blažene Djevice Marije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Kusac - zaselak sa karakterističnim elementima ruralne arhitekture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»Kom</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zaselak Brkići i mlinica na Zrmanji – ruralna arhitektura</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»Pribudić</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Pribudić – crkva Sv. Paraskeve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Ruševine crkve u gotičkom stilu u Žujinom polju</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Čučevo, Popovići, Novakovići - zaseoci sa karakterističnim elementima ruralne arhitekture</w:t>
      </w:r>
    </w:p>
    <w:p w:rsidR="00AD3EA3" w:rsidRDefault="00AD3EA3" w:rsidP="00AE6554">
      <w:pPr>
        <w:tabs>
          <w:tab w:val="num" w:pos="0"/>
        </w:tabs>
        <w:spacing w:after="0" w:line="240" w:lineRule="auto"/>
        <w:jc w:val="both"/>
        <w:rPr>
          <w:color w:val="000000"/>
          <w:sz w:val="24"/>
          <w:szCs w:val="24"/>
          <w:lang w:eastAsia="hr-HR"/>
        </w:rPr>
      </w:pPr>
    </w:p>
    <w:p w:rsidR="00AD3EA3" w:rsidRDefault="00AD3EA3" w:rsidP="00AE6554">
      <w:pPr>
        <w:tabs>
          <w:tab w:val="num" w:pos="0"/>
        </w:tabs>
        <w:spacing w:after="0" w:line="240" w:lineRule="auto"/>
        <w:jc w:val="both"/>
        <w:rPr>
          <w:color w:val="000000"/>
          <w:sz w:val="24"/>
          <w:szCs w:val="24"/>
          <w:lang w:eastAsia="hr-HR"/>
        </w:rPr>
      </w:pPr>
    </w:p>
    <w:p w:rsidR="00AD3EA3" w:rsidRPr="00AE6554" w:rsidRDefault="00AD3EA3" w:rsidP="00AE6554">
      <w:pPr>
        <w:tabs>
          <w:tab w:val="num" w:pos="0"/>
        </w:tabs>
        <w:spacing w:after="0" w:line="240" w:lineRule="auto"/>
        <w:jc w:val="both"/>
        <w:rPr>
          <w:color w:val="000000"/>
          <w:sz w:val="24"/>
          <w:szCs w:val="24"/>
          <w:lang w:eastAsia="hr-HR"/>
        </w:rPr>
      </w:pPr>
    </w:p>
    <w:p w:rsidR="00AD3EA3" w:rsidRPr="00AE6554" w:rsidRDefault="00AD3EA3" w:rsidP="00452CB0">
      <w:pPr>
        <w:numPr>
          <w:ilvl w:val="0"/>
          <w:numId w:val="2"/>
        </w:numPr>
        <w:spacing w:after="0" w:line="240" w:lineRule="auto"/>
        <w:jc w:val="both"/>
        <w:rPr>
          <w:b/>
          <w:bCs/>
          <w:color w:val="000000"/>
          <w:sz w:val="24"/>
          <w:szCs w:val="24"/>
          <w:lang w:eastAsia="hr-HR"/>
        </w:rPr>
      </w:pPr>
      <w:r w:rsidRPr="00AE6554">
        <w:rPr>
          <w:b/>
          <w:bCs/>
          <w:color w:val="000000"/>
          <w:sz w:val="24"/>
          <w:szCs w:val="24"/>
          <w:lang w:eastAsia="hr-HR"/>
        </w:rPr>
        <w:t>nacionalni parkovi, parkovi prirode, rezervati</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Općina Gračac obiluje prirodnim ljepotama, graniči sa Parkom prirode Velebit, a 70-ak kilometara je udaljen od Nacionalnog parka Plitvička jezera. Obronci Velebita, Cerovačke pećine, izvori Une, Zrmanje, Krke i Otuče, riječni tokovi Une, Krke, Zrmanje, Dabašnice i Srebrenice, Babića jezero, jezero Štikada najznačajniji su prirodni resursi koji u perspektivi mogu postati nosioci razvoja općine u cjelini.</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452CB0">
      <w:pPr>
        <w:numPr>
          <w:ilvl w:val="0"/>
          <w:numId w:val="2"/>
        </w:numPr>
        <w:spacing w:after="0" w:line="240" w:lineRule="auto"/>
        <w:jc w:val="both"/>
        <w:rPr>
          <w:b/>
          <w:bCs/>
          <w:color w:val="000000"/>
          <w:sz w:val="24"/>
          <w:szCs w:val="24"/>
          <w:lang w:val="es-ES" w:eastAsia="hr-HR"/>
        </w:rPr>
      </w:pPr>
      <w:r w:rsidRPr="00AE6554">
        <w:rPr>
          <w:b/>
          <w:bCs/>
          <w:color w:val="000000"/>
          <w:sz w:val="24"/>
          <w:szCs w:val="24"/>
          <w:lang w:eastAsia="hr-HR"/>
        </w:rPr>
        <w:t>šumarstvo</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U geomorfološkom pogledu dominiraju karakteristike krške morfologije i hidrologije. Uz geološko-litološku građu, tla -pripadaju smeđem tipu, crvenici, redzini i crnici, što sve uvjetuje biljnu zajednicu šuma, sa najzastupljenijim drvećem bukvom (85%), jelom, crnim borom, gorskim javorom, grabom i cerom. Od uređajnih razreda prevladavaju sjemenjače bukve, panjače bukve, te sjemenjače bukve i jele. Kvaliteta šuma zadovoljava, a zdravstveno stanje i bolesti se prate redovitim motrenjem. Bolesti većih razmjera nisu uočene.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Opseg sječe šuma propisan je godišnjim etatom, odnosno sječivom masom koja iznosi 42000m</w:t>
      </w:r>
      <w:r w:rsidRPr="00AE6554">
        <w:rPr>
          <w:color w:val="000000"/>
          <w:sz w:val="24"/>
          <w:szCs w:val="24"/>
          <w:vertAlign w:val="superscript"/>
          <w:lang w:eastAsia="hr-HR"/>
        </w:rPr>
        <w:t>3</w:t>
      </w:r>
      <w:r w:rsidRPr="00AE6554">
        <w:rPr>
          <w:color w:val="000000"/>
          <w:sz w:val="24"/>
          <w:szCs w:val="24"/>
          <w:lang w:eastAsia="hr-HR"/>
        </w:rPr>
        <w:t xml:space="preserve"> bruto godišnje.</w:t>
      </w:r>
      <w:r>
        <w:rPr>
          <w:color w:val="000000"/>
          <w:sz w:val="24"/>
          <w:szCs w:val="24"/>
          <w:lang w:eastAsia="hr-HR"/>
        </w:rPr>
        <w:t xml:space="preserve"> </w:t>
      </w:r>
      <w:r w:rsidRPr="00AE6554">
        <w:rPr>
          <w:color w:val="000000"/>
          <w:sz w:val="24"/>
          <w:szCs w:val="24"/>
          <w:lang w:eastAsia="hr-HR"/>
        </w:rPr>
        <w:t>Gospodarenje šumama i njihovu eksploataciju vrši Šumarija Gračac u 11 gospodarskih jedinica (dvanaesta u fazi uređivanja).</w:t>
      </w:r>
    </w:p>
    <w:p w:rsidR="00AD3EA3" w:rsidRPr="00AE6554" w:rsidRDefault="00AD3EA3" w:rsidP="00AE6554">
      <w:pPr>
        <w:autoSpaceDE w:val="0"/>
        <w:autoSpaceDN w:val="0"/>
        <w:adjustRightInd w:val="0"/>
        <w:spacing w:after="0" w:line="240" w:lineRule="auto"/>
        <w:jc w:val="both"/>
        <w:rPr>
          <w:color w:val="000000"/>
          <w:sz w:val="24"/>
          <w:szCs w:val="24"/>
          <w:lang w:eastAsia="hr-HR"/>
        </w:rPr>
      </w:pPr>
    </w:p>
    <w:p w:rsidR="00AD3EA3" w:rsidRPr="00AE6554" w:rsidRDefault="00AD3EA3" w:rsidP="00452CB0">
      <w:pPr>
        <w:numPr>
          <w:ilvl w:val="0"/>
          <w:numId w:val="2"/>
        </w:numPr>
        <w:spacing w:after="0" w:line="240" w:lineRule="auto"/>
        <w:jc w:val="both"/>
        <w:rPr>
          <w:b/>
          <w:bCs/>
          <w:color w:val="000000"/>
          <w:sz w:val="24"/>
          <w:szCs w:val="24"/>
          <w:lang w:eastAsia="hr-HR"/>
        </w:rPr>
      </w:pPr>
      <w:r w:rsidRPr="00AE6554">
        <w:rPr>
          <w:b/>
          <w:bCs/>
          <w:color w:val="000000"/>
          <w:sz w:val="24"/>
          <w:szCs w:val="24"/>
          <w:lang w:eastAsia="hr-HR"/>
        </w:rPr>
        <w:t>vodoopskrbni objekti</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Postojeće stanje vodoopskrbe na području Općine Gračac ne zadovoljava, kako u pogledu pokrivenosti Općine, tako ni u pogledu stanja izgrađenosti vodnih građevina. Stoga neriješena vodoopskrba već godinama predstavlja kritičan faktor razvoja i funkcioniranja cjelokupnog područja Općine Gračac. Glavni problemi u svezi s rješavanjem vodoopskrbe ovog područja su: nedostatak vode zbog nepovoljnog prostornog položaja najizdašnijih izvorišta u odnosu na glavne potrošače, mali kapacitet i nepovoljna vremenska raspodjela izdašnosti lokalnih izvorišta koji se sada koriste za vodoopskrbu na pojedinim područjima, te nerazvijenost distribucijskog sustava. Na području općine Gračac u funkciji je više zasebnih lokalnih vodovoda preko kojih se zasebno rješava vodoopskrba pojedinih naselja na ovom području.</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To su: vodovod "Gračac", vodovod "Bruvno", vodovod "Mazin", vodovod "Srb", vodovod “Velika Popina”, vodovod “Glogovo”, vodovod "Kaldrma", vodovod “Tiškovac”….</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Postojeći cjevovodi izgrađeni su najkraćim trasama do potrošača, uglavnom uz postojeće prometnice. Pojedini cjevovodi su već dotrajali, rezultat čega su veliki gubici vode.</w:t>
      </w: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e) zone poljoprivredne proizvodnje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Poljoprivredni prostor gračačkog područja nalazi se uglavnom u zoni doline rijeke Zrmanje, dakle u području toploga dijela submediterana. </w:t>
      </w:r>
    </w:p>
    <w:p w:rsidR="00AD3EA3" w:rsidRPr="00AE6554" w:rsidRDefault="00AD3EA3" w:rsidP="00AE6554">
      <w:pPr>
        <w:autoSpaceDE w:val="0"/>
        <w:autoSpaceDN w:val="0"/>
        <w:adjustRightInd w:val="0"/>
        <w:spacing w:after="0" w:line="240" w:lineRule="auto"/>
        <w:rPr>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f) broj industrijskih i drugih gospodarskih zona i objekata</w:t>
      </w:r>
    </w:p>
    <w:p w:rsidR="00AD3EA3" w:rsidRPr="00AE6554" w:rsidRDefault="00AD3EA3" w:rsidP="00AE6554">
      <w:pPr>
        <w:spacing w:after="0" w:line="240" w:lineRule="auto"/>
        <w:rPr>
          <w:color w:val="000000"/>
          <w:sz w:val="24"/>
          <w:szCs w:val="24"/>
          <w:lang w:eastAsia="hr-HR"/>
        </w:rPr>
      </w:pPr>
      <w:r w:rsidRPr="00AE6554">
        <w:rPr>
          <w:color w:val="000000"/>
          <w:sz w:val="24"/>
          <w:szCs w:val="24"/>
          <w:lang w:eastAsia="hr-HR"/>
        </w:rPr>
        <w:t>Na području Općine Gračac nema industrijskih i gospodarskih zona.</w:t>
      </w: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g)</w:t>
      </w:r>
      <w:r>
        <w:rPr>
          <w:b/>
          <w:bCs/>
          <w:color w:val="000000"/>
          <w:sz w:val="24"/>
          <w:szCs w:val="24"/>
          <w:lang w:eastAsia="hr-HR"/>
        </w:rPr>
        <w:t xml:space="preserve"> </w:t>
      </w:r>
      <w:r w:rsidRPr="00AE6554">
        <w:rPr>
          <w:b/>
          <w:bCs/>
          <w:color w:val="000000"/>
          <w:sz w:val="24"/>
          <w:szCs w:val="24"/>
          <w:lang w:eastAsia="hr-HR"/>
        </w:rPr>
        <w:t xml:space="preserve">stambeni, poslovni, sportski, i kulturni  objekti u kojima boravi i može biti </w:t>
      </w: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 xml:space="preserve">   ugrožen velik broj ljudi</w:t>
      </w: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U Općini Gračac ima izgrađenih stambenih zgrada, stanovništvo Općine živi u  obiteljskim kućama. Značajnijih sportskih objekata ima.</w:t>
      </w: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Značajniji kulturni objekti u kojima može biti ugrožen veći broj ljudi su:</w:t>
      </w:r>
    </w:p>
    <w:p w:rsidR="00AD3EA3" w:rsidRPr="00AE6554" w:rsidRDefault="00AD3EA3" w:rsidP="00452CB0">
      <w:pPr>
        <w:numPr>
          <w:ilvl w:val="1"/>
          <w:numId w:val="4"/>
        </w:numPr>
        <w:spacing w:after="0" w:line="240" w:lineRule="auto"/>
        <w:jc w:val="both"/>
        <w:rPr>
          <w:color w:val="000000"/>
          <w:sz w:val="24"/>
          <w:szCs w:val="24"/>
          <w:lang w:eastAsia="hr-HR"/>
        </w:rPr>
      </w:pPr>
      <w:r w:rsidRPr="00AE6554">
        <w:rPr>
          <w:color w:val="000000"/>
          <w:sz w:val="24"/>
          <w:szCs w:val="24"/>
          <w:lang w:eastAsia="hr-HR"/>
        </w:rPr>
        <w:t>župne crkve na području Općine</w:t>
      </w:r>
    </w:p>
    <w:p w:rsidR="00AD3EA3" w:rsidRPr="00AE6554" w:rsidRDefault="00AD3EA3" w:rsidP="00452CB0">
      <w:pPr>
        <w:numPr>
          <w:ilvl w:val="1"/>
          <w:numId w:val="4"/>
        </w:numPr>
        <w:spacing w:after="0" w:line="240" w:lineRule="auto"/>
        <w:jc w:val="both"/>
        <w:rPr>
          <w:color w:val="000000"/>
          <w:sz w:val="24"/>
          <w:szCs w:val="24"/>
          <w:lang w:eastAsia="hr-HR"/>
        </w:rPr>
      </w:pPr>
      <w:r w:rsidRPr="00AE6554">
        <w:rPr>
          <w:color w:val="000000"/>
          <w:sz w:val="24"/>
          <w:szCs w:val="24"/>
          <w:lang w:eastAsia="hr-HR"/>
        </w:rPr>
        <w:t>ordinacije opće medicine</w:t>
      </w:r>
    </w:p>
    <w:p w:rsidR="00AD3EA3" w:rsidRPr="00AE6554" w:rsidRDefault="00AD3EA3" w:rsidP="00452CB0">
      <w:pPr>
        <w:numPr>
          <w:ilvl w:val="1"/>
          <w:numId w:val="4"/>
        </w:numPr>
        <w:spacing w:after="0" w:line="240" w:lineRule="auto"/>
        <w:jc w:val="both"/>
        <w:rPr>
          <w:color w:val="000000"/>
          <w:sz w:val="24"/>
          <w:szCs w:val="24"/>
          <w:lang w:eastAsia="hr-HR"/>
        </w:rPr>
      </w:pPr>
      <w:r w:rsidRPr="00AE6554">
        <w:rPr>
          <w:color w:val="000000"/>
          <w:sz w:val="24"/>
          <w:szCs w:val="24"/>
          <w:lang w:eastAsia="hr-HR"/>
        </w:rPr>
        <w:t>značajni arheološki lokaliteti i spomenici</w:t>
      </w:r>
    </w:p>
    <w:p w:rsidR="00AD3EA3" w:rsidRPr="00AE6554" w:rsidRDefault="00AD3EA3" w:rsidP="00452CB0">
      <w:pPr>
        <w:numPr>
          <w:ilvl w:val="1"/>
          <w:numId w:val="4"/>
        </w:numPr>
        <w:spacing w:after="0" w:line="240" w:lineRule="auto"/>
        <w:jc w:val="both"/>
        <w:rPr>
          <w:color w:val="000000"/>
          <w:sz w:val="24"/>
          <w:szCs w:val="24"/>
          <w:lang w:eastAsia="hr-HR"/>
        </w:rPr>
      </w:pPr>
      <w:r w:rsidRPr="00AE6554">
        <w:rPr>
          <w:color w:val="000000"/>
          <w:sz w:val="24"/>
          <w:szCs w:val="24"/>
          <w:lang w:eastAsia="hr-HR"/>
        </w:rPr>
        <w:t>osnovne škole</w:t>
      </w:r>
    </w:p>
    <w:p w:rsidR="00AD3EA3" w:rsidRPr="00AE6554" w:rsidRDefault="00AD3EA3" w:rsidP="00452CB0">
      <w:pPr>
        <w:numPr>
          <w:ilvl w:val="0"/>
          <w:numId w:val="7"/>
        </w:numPr>
        <w:spacing w:after="0" w:line="240" w:lineRule="auto"/>
        <w:rPr>
          <w:color w:val="000000"/>
          <w:sz w:val="24"/>
          <w:szCs w:val="24"/>
          <w:lang w:eastAsia="hr-HR"/>
        </w:rPr>
      </w:pPr>
      <w:r w:rsidRPr="00AE6554">
        <w:rPr>
          <w:color w:val="000000"/>
          <w:sz w:val="24"/>
          <w:szCs w:val="24"/>
          <w:lang w:eastAsia="hr-HR"/>
        </w:rPr>
        <w:t>Srednja škola</w:t>
      </w:r>
    </w:p>
    <w:p w:rsidR="00AD3EA3" w:rsidRPr="00AE6554" w:rsidRDefault="00AD3EA3" w:rsidP="00452CB0">
      <w:pPr>
        <w:numPr>
          <w:ilvl w:val="1"/>
          <w:numId w:val="4"/>
        </w:numPr>
        <w:spacing w:after="0" w:line="240" w:lineRule="auto"/>
        <w:jc w:val="both"/>
        <w:rPr>
          <w:color w:val="000000"/>
          <w:sz w:val="24"/>
          <w:szCs w:val="24"/>
          <w:lang w:eastAsia="hr-HR"/>
        </w:rPr>
      </w:pPr>
      <w:r w:rsidRPr="00AE6554">
        <w:rPr>
          <w:color w:val="000000"/>
          <w:sz w:val="24"/>
          <w:szCs w:val="24"/>
          <w:lang w:eastAsia="hr-HR"/>
        </w:rPr>
        <w:t xml:space="preserve">dječji vrtić </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h)</w:t>
      </w:r>
      <w:r>
        <w:rPr>
          <w:b/>
          <w:bCs/>
          <w:color w:val="000000"/>
          <w:sz w:val="24"/>
          <w:szCs w:val="24"/>
          <w:lang w:eastAsia="hr-HR"/>
        </w:rPr>
        <w:t xml:space="preserve"> </w:t>
      </w:r>
      <w:r w:rsidRPr="00AE6554">
        <w:rPr>
          <w:b/>
          <w:bCs/>
          <w:color w:val="000000"/>
          <w:sz w:val="24"/>
          <w:szCs w:val="24"/>
          <w:lang w:eastAsia="hr-HR"/>
        </w:rPr>
        <w:t>razmještaj i posebnosti industrijskih zona i objekata</w:t>
      </w: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Na području Općine djeluju uslužne, trgovačke i komunalno-servisne djelatnosti te ugostiteljske i turističke djelatnosti.</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r w:rsidRPr="00AE6554">
        <w:rPr>
          <w:b/>
          <w:bCs/>
          <w:color w:val="000000"/>
          <w:sz w:val="24"/>
          <w:szCs w:val="24"/>
          <w:lang w:eastAsia="hr-HR"/>
        </w:rPr>
        <w:t>i)</w:t>
      </w:r>
      <w:r w:rsidRPr="00AE6554">
        <w:rPr>
          <w:color w:val="000000"/>
          <w:sz w:val="24"/>
          <w:szCs w:val="24"/>
          <w:lang w:eastAsia="hr-HR"/>
        </w:rPr>
        <w:t xml:space="preserve"> </w:t>
      </w:r>
      <w:r w:rsidRPr="00AE6554">
        <w:rPr>
          <w:b/>
          <w:bCs/>
          <w:color w:val="000000"/>
          <w:sz w:val="24"/>
          <w:szCs w:val="24"/>
          <w:lang w:eastAsia="hr-HR"/>
        </w:rPr>
        <w:t xml:space="preserve">skloništa s kapacitetima i drugi objekti za sklanjanje </w:t>
      </w: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 xml:space="preserve">U Općini Gračac nema skloništa pojačane zaštite, kao ni skloništa osnovne zaštite. </w:t>
      </w:r>
    </w:p>
    <w:p w:rsidR="00AD3EA3" w:rsidRDefault="00AD3EA3" w:rsidP="00AE6554">
      <w:pPr>
        <w:spacing w:after="0" w:line="240" w:lineRule="auto"/>
        <w:jc w:val="both"/>
        <w:rPr>
          <w:color w:val="000000"/>
          <w:sz w:val="24"/>
          <w:szCs w:val="24"/>
          <w:lang w:eastAsia="hr-HR"/>
        </w:rPr>
      </w:pPr>
      <w:r w:rsidRPr="00AE6554">
        <w:rPr>
          <w:color w:val="000000"/>
          <w:sz w:val="24"/>
          <w:szCs w:val="24"/>
          <w:lang w:eastAsia="hr-HR"/>
        </w:rPr>
        <w:t>Moguće objekte za sklanjanje i potrebu njihove gradnje, potrebno je utvrditi u skladu s Pravilnikom o kriterijima za određivanje gradova i naseljenih mjesta u kojima se moraju graditi skloništa i drugi objekti za zaštitu (NN 2/91) te izvršiti pregled, ili bar utvrditi potrebu pregleda mogućih objekata za zaštitu, prema Pravilniku o tehničkim normativima za skloništa (S.L. broj 55/83), a detaljne lok</w:t>
      </w:r>
      <w:r>
        <w:rPr>
          <w:color w:val="000000"/>
          <w:sz w:val="24"/>
          <w:szCs w:val="24"/>
          <w:lang w:eastAsia="hr-HR"/>
        </w:rPr>
        <w:t>acije objekata dati u Planu CZ.</w:t>
      </w:r>
    </w:p>
    <w:p w:rsidR="00AD3EA3" w:rsidRPr="00AE6554" w:rsidRDefault="00AD3EA3" w:rsidP="00AE6554">
      <w:pPr>
        <w:spacing w:after="0" w:line="240" w:lineRule="auto"/>
        <w:jc w:val="both"/>
        <w:rPr>
          <w:rFonts w:ascii="Times New Roman" w:hAnsi="Times New Roman" w:cs="Times New Roman"/>
          <w:b/>
          <w:bCs/>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r w:rsidRPr="00AE6554">
        <w:rPr>
          <w:b/>
          <w:bCs/>
          <w:color w:val="000000"/>
          <w:sz w:val="24"/>
          <w:szCs w:val="24"/>
          <w:lang w:eastAsia="hr-HR"/>
        </w:rPr>
        <w:t>j) kapaciteti za zbrinjavanje (smještajni i za pripremu hrane</w:t>
      </w:r>
      <w:r w:rsidRPr="00AE6554">
        <w:rPr>
          <w:color w:val="000000"/>
          <w:sz w:val="24"/>
          <w:szCs w:val="24"/>
          <w:lang w:eastAsia="hr-HR"/>
        </w:rPr>
        <w:t>)</w:t>
      </w:r>
    </w:p>
    <w:p w:rsidR="00AD3EA3" w:rsidRPr="00AE6554" w:rsidRDefault="00AD3EA3" w:rsidP="00AE6554">
      <w:pPr>
        <w:spacing w:after="0" w:line="240" w:lineRule="auto"/>
        <w:ind w:firstLine="708"/>
        <w:jc w:val="both"/>
        <w:rPr>
          <w:color w:val="000000"/>
          <w:sz w:val="24"/>
          <w:szCs w:val="24"/>
          <w:lang w:eastAsia="hr-HR"/>
        </w:rPr>
      </w:pPr>
      <w:r w:rsidRPr="00AE6554">
        <w:rPr>
          <w:color w:val="000000"/>
          <w:sz w:val="24"/>
          <w:szCs w:val="24"/>
          <w:lang w:eastAsia="hr-HR"/>
        </w:rPr>
        <w:t>Zbrinjavanje je moguće provesti u: O.Š. "Nikole Tesle“ Gračac i Područna škola u Srbu, Dječji vrtić "Baltazar" u Gračacu, Srednja škola u Gračacu, Motel "Lički krovovi" u Gračacu, HKD Napredak u Gračacu, Društveni dom u Srbu, Zgrada bivše bolnice u Gračacu.</w:t>
      </w: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U istim objektima moguća je i priprema hrane jer su opremljene kuhinjom.</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AE6554">
      <w:pPr>
        <w:spacing w:after="0" w:line="240" w:lineRule="auto"/>
        <w:jc w:val="both"/>
        <w:rPr>
          <w:color w:val="000000"/>
          <w:sz w:val="24"/>
          <w:szCs w:val="24"/>
          <w:lang w:eastAsia="hr-HR"/>
        </w:rPr>
      </w:pPr>
      <w:r w:rsidRPr="00AE6554">
        <w:rPr>
          <w:b/>
          <w:bCs/>
          <w:color w:val="000000"/>
          <w:sz w:val="24"/>
          <w:szCs w:val="24"/>
          <w:lang w:eastAsia="hr-HR"/>
        </w:rPr>
        <w:t>k) zdravstveni kapaciteti</w:t>
      </w:r>
    </w:p>
    <w:p w:rsidR="00AD3EA3" w:rsidRDefault="00AD3EA3" w:rsidP="0030649A">
      <w:pPr>
        <w:spacing w:after="0" w:line="240" w:lineRule="auto"/>
        <w:ind w:firstLine="708"/>
        <w:jc w:val="both"/>
        <w:rPr>
          <w:color w:val="000000"/>
          <w:sz w:val="24"/>
          <w:szCs w:val="24"/>
          <w:lang w:eastAsia="hr-HR"/>
        </w:rPr>
      </w:pPr>
      <w:r w:rsidRPr="00AE6554">
        <w:rPr>
          <w:color w:val="000000"/>
          <w:sz w:val="24"/>
          <w:szCs w:val="24"/>
          <w:lang w:eastAsia="hr-HR"/>
        </w:rPr>
        <w:t xml:space="preserve">Zdravstveni kapaciteti na području Općine Gračac navedeni su u </w:t>
      </w:r>
      <w:r>
        <w:rPr>
          <w:color w:val="000000"/>
          <w:sz w:val="24"/>
          <w:szCs w:val="24"/>
          <w:lang w:eastAsia="hr-HR"/>
        </w:rPr>
        <w:t>poglavlju 2.5. Javno zdravstvo.</w:t>
      </w:r>
    </w:p>
    <w:p w:rsidR="00AD3EA3" w:rsidRPr="00AE6554" w:rsidRDefault="00AD3EA3" w:rsidP="00AE6554">
      <w:pPr>
        <w:spacing w:after="0" w:line="240" w:lineRule="auto"/>
        <w:jc w:val="both"/>
        <w:rPr>
          <w:color w:val="000000"/>
          <w:sz w:val="24"/>
          <w:szCs w:val="24"/>
          <w:lang w:eastAsia="hr-HR"/>
        </w:rPr>
      </w:pPr>
    </w:p>
    <w:p w:rsidR="00AD3EA3" w:rsidRDefault="00AD3EA3" w:rsidP="00AE6554">
      <w:pPr>
        <w:spacing w:after="0" w:line="240" w:lineRule="auto"/>
        <w:ind w:left="-108"/>
        <w:jc w:val="both"/>
        <w:rPr>
          <w:b/>
          <w:bCs/>
          <w:color w:val="000000"/>
          <w:sz w:val="28"/>
          <w:szCs w:val="28"/>
          <w:lang w:eastAsia="hr-HR"/>
        </w:rPr>
      </w:pPr>
      <w:r w:rsidRPr="00AE6554">
        <w:rPr>
          <w:b/>
          <w:bCs/>
          <w:color w:val="000000"/>
          <w:sz w:val="28"/>
          <w:szCs w:val="28"/>
          <w:lang w:eastAsia="hr-HR"/>
        </w:rPr>
        <w:t xml:space="preserve"> 6.4. Prometno-tehnološka infrastruktura</w:t>
      </w:r>
    </w:p>
    <w:p w:rsidR="00AD3EA3" w:rsidRPr="00AE6554" w:rsidRDefault="00AD3EA3" w:rsidP="00AE6554">
      <w:pPr>
        <w:widowControl w:val="0"/>
        <w:autoSpaceDE w:val="0"/>
        <w:autoSpaceDN w:val="0"/>
        <w:spacing w:after="0" w:line="240" w:lineRule="auto"/>
        <w:jc w:val="both"/>
        <w:rPr>
          <w:b/>
          <w:bCs/>
          <w:color w:val="000000"/>
          <w:sz w:val="24"/>
          <w:szCs w:val="24"/>
          <w:lang w:eastAsia="hr-HR"/>
        </w:rPr>
      </w:pPr>
    </w:p>
    <w:p w:rsidR="00AD3EA3" w:rsidRPr="00AE6554" w:rsidRDefault="00AD3EA3" w:rsidP="00AE6554">
      <w:pPr>
        <w:widowControl w:val="0"/>
        <w:autoSpaceDE w:val="0"/>
        <w:autoSpaceDN w:val="0"/>
        <w:spacing w:after="0" w:line="240" w:lineRule="auto"/>
        <w:jc w:val="both"/>
        <w:rPr>
          <w:b/>
          <w:bCs/>
          <w:color w:val="000000"/>
          <w:sz w:val="24"/>
          <w:szCs w:val="24"/>
          <w:lang w:eastAsia="hr-HR"/>
        </w:rPr>
      </w:pPr>
      <w:r w:rsidRPr="00AE6554">
        <w:rPr>
          <w:b/>
          <w:bCs/>
          <w:color w:val="000000"/>
          <w:sz w:val="24"/>
          <w:szCs w:val="24"/>
          <w:lang w:eastAsia="hr-HR"/>
        </w:rPr>
        <w:t>Cestovni promet</w:t>
      </w:r>
    </w:p>
    <w:p w:rsidR="00AD3EA3" w:rsidRPr="00AE6554" w:rsidRDefault="00AD3EA3" w:rsidP="00452CB0">
      <w:pPr>
        <w:numPr>
          <w:ilvl w:val="0"/>
          <w:numId w:val="7"/>
        </w:numPr>
        <w:autoSpaceDE w:val="0"/>
        <w:autoSpaceDN w:val="0"/>
        <w:adjustRightInd w:val="0"/>
        <w:spacing w:after="0" w:line="240" w:lineRule="auto"/>
        <w:ind w:left="709" w:hanging="425"/>
        <w:jc w:val="both"/>
        <w:rPr>
          <w:b/>
          <w:bCs/>
          <w:i/>
          <w:iCs/>
          <w:color w:val="000000"/>
          <w:sz w:val="24"/>
          <w:szCs w:val="24"/>
          <w:lang w:eastAsia="hr-HR"/>
        </w:rPr>
      </w:pPr>
      <w:r w:rsidRPr="00AE6554">
        <w:rPr>
          <w:b/>
          <w:bCs/>
          <w:i/>
          <w:iCs/>
          <w:color w:val="000000"/>
          <w:sz w:val="24"/>
          <w:szCs w:val="24"/>
          <w:lang w:eastAsia="hr-HR"/>
        </w:rPr>
        <w:t>Državne ceste</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D 1 na pravcu Zagreb-Karlovac-Gračac-Knin-Split; ukupne duljine 415,8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D 27 na pravcu Gračac (D 1)-Obrovac-Benkovac-Stankovci-D 8; ukupne duljine 96,9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D 50 na pravcu Žuta Lokva (D 23)-Špilnik-Gospić-Gračac (D 27); ukupne duljine 104,2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D 218 na pravcu G.P. Užljebić (gr. R.BiH)-D. Lapac-Sučević (D 1); ukupne duljine 68,7 km</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D 506 na pravcu D 218-Dobroselo-Mazin-D 1; ukupne duljine 27,2 km</w:t>
      </w:r>
    </w:p>
    <w:p w:rsidR="00AD3EA3" w:rsidRPr="00AE6554" w:rsidRDefault="00AD3EA3" w:rsidP="00AE6554">
      <w:pPr>
        <w:tabs>
          <w:tab w:val="left" w:pos="9000"/>
        </w:tabs>
        <w:spacing w:after="0" w:line="240" w:lineRule="auto"/>
        <w:rPr>
          <w:b/>
          <w:bCs/>
          <w:color w:val="000000"/>
          <w:sz w:val="24"/>
          <w:szCs w:val="24"/>
          <w:lang w:eastAsia="hr-HR"/>
        </w:rPr>
      </w:pPr>
    </w:p>
    <w:p w:rsidR="00AD3EA3" w:rsidRPr="00AE6554" w:rsidRDefault="00AD3EA3" w:rsidP="00452CB0">
      <w:pPr>
        <w:numPr>
          <w:ilvl w:val="0"/>
          <w:numId w:val="7"/>
        </w:numPr>
        <w:tabs>
          <w:tab w:val="left" w:pos="709"/>
        </w:tabs>
        <w:spacing w:after="0" w:line="240" w:lineRule="auto"/>
        <w:ind w:hanging="1156"/>
        <w:rPr>
          <w:b/>
          <w:bCs/>
          <w:i/>
          <w:iCs/>
          <w:color w:val="000000"/>
          <w:sz w:val="24"/>
          <w:szCs w:val="24"/>
          <w:lang w:eastAsia="hr-HR"/>
        </w:rPr>
      </w:pPr>
      <w:r w:rsidRPr="00AE6554">
        <w:rPr>
          <w:b/>
          <w:bCs/>
          <w:i/>
          <w:iCs/>
          <w:color w:val="000000"/>
          <w:sz w:val="24"/>
          <w:szCs w:val="24"/>
          <w:lang w:eastAsia="hr-HR"/>
        </w:rPr>
        <w:t>Županijske ceste</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Ž 6009 na pravcu Velika Popina-D 218; ukupne duljine 2,8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Ž 6025 na pravcu Obrovac (D 27)-Kaštel Žegarski-Ervenik-Kom-D 1; ukupne duljine 39,0 km</w:t>
      </w:r>
    </w:p>
    <w:p w:rsidR="00AD3EA3" w:rsidRPr="00AE6554" w:rsidRDefault="00AD3EA3" w:rsidP="00AE6554">
      <w:pPr>
        <w:tabs>
          <w:tab w:val="left" w:pos="9000"/>
        </w:tabs>
        <w:spacing w:after="0" w:line="240" w:lineRule="auto"/>
        <w:rPr>
          <w:color w:val="000000"/>
          <w:sz w:val="24"/>
          <w:szCs w:val="24"/>
          <w:lang w:eastAsia="hr-HR"/>
        </w:rPr>
      </w:pPr>
      <w:r w:rsidRPr="00AE6554">
        <w:rPr>
          <w:color w:val="000000"/>
          <w:sz w:val="24"/>
          <w:szCs w:val="24"/>
          <w:lang w:eastAsia="hr-HR"/>
        </w:rPr>
        <w:t>Ž 6033 na pravcu Otrić (D 1)-Pribudić-Pađene (D 1); ukupne duljine 21,8 km</w:t>
      </w:r>
    </w:p>
    <w:p w:rsidR="00AD3EA3" w:rsidRPr="00AE6554" w:rsidRDefault="00AD3EA3" w:rsidP="00AE6554">
      <w:pPr>
        <w:tabs>
          <w:tab w:val="left" w:pos="9000"/>
        </w:tabs>
        <w:spacing w:after="0" w:line="240" w:lineRule="auto"/>
        <w:rPr>
          <w:color w:val="000000"/>
          <w:sz w:val="24"/>
          <w:szCs w:val="24"/>
          <w:lang w:eastAsia="hr-HR"/>
        </w:rPr>
      </w:pPr>
    </w:p>
    <w:p w:rsidR="00AD3EA3" w:rsidRPr="00AE6554" w:rsidRDefault="00AD3EA3" w:rsidP="00452CB0">
      <w:pPr>
        <w:numPr>
          <w:ilvl w:val="1"/>
          <w:numId w:val="4"/>
        </w:numPr>
        <w:tabs>
          <w:tab w:val="left" w:pos="709"/>
        </w:tabs>
        <w:spacing w:after="0" w:line="240" w:lineRule="auto"/>
        <w:ind w:left="709" w:hanging="425"/>
        <w:rPr>
          <w:b/>
          <w:bCs/>
          <w:i/>
          <w:iCs/>
          <w:color w:val="000000"/>
          <w:sz w:val="24"/>
          <w:szCs w:val="24"/>
          <w:lang w:eastAsia="hr-HR"/>
        </w:rPr>
      </w:pPr>
      <w:r w:rsidRPr="00AE6554">
        <w:rPr>
          <w:b/>
          <w:bCs/>
          <w:i/>
          <w:iCs/>
          <w:color w:val="000000"/>
          <w:sz w:val="24"/>
          <w:szCs w:val="24"/>
          <w:lang w:eastAsia="hr-HR"/>
        </w:rPr>
        <w:t>Lokalne ceste</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59114 na potezu Lovinac (Ž 5166)-Tomingaj (L59117); ukupne duljine 18,4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59117 na potezu D 1-Tomingaj-Gračac (L63030); ukupne duljine 18,9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59118 na potezu Ž 5169-Zaklopac-Donja Suvaja (L 63011); ukupne duljine 9,4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63009 na potezu L59117-D 1; ukupne duljine 5,9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63010 na potezu Ž 5169-Bruvno-Omsica-L 63031; ukupne duljine 11,4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63011 na potezu G. Suvaja-D.Suvaja (D 218); ukupne duljine 3,4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63012 na potezu D 218-gr. R. BiH; ukupne duljine 5,4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63013 na potezu D 218-Osredci-Dugopolje-gr. R. BiH; ukupne duljine 9,7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63030 na potezu Gračac: želj. kolodvor-D 1; ukupne duljine 3,0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63031 na potezu Deringaj (D 27)-Gubavčevo Polje; ukupne duljine 7,9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63032 na potezu Kijani-L 59117; ukupne duljine 6,1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63033 na potezu Grab-D 1; ukupne duljine 1,4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63034 na potezu D 1-želj. kolodvor “Grab”; ukupne duljine 0,8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63035 na potezu Glogovo-Vučipolje (D 1); ukupne duljine 5,6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63036 na potezu Vučipolje (D 1)-Duboki Dol; ukupne duljine 6,4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63037 na potezu G. Labusi-Vrpolje-Velika Popina (Ž 6009); ukupne duljine 4,9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63038 na potezu Dabašnica-Ajderovac-D 218; ukupne duljine 10,4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 xml:space="preserve">L 63039 na potezu Nadurljaj-D 218; ukupne duljine 2,2 km </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63040 na potezu Kunovac Kupirovački-Kupirovo (D 218); ukupne duljine 1,9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63088 na potezu Marčetići-D 1; ukupne duljine 7,3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63089 na potezu Ž 6033-Rastićevo; ukupne duljine 3,1 km</w:t>
      </w:r>
    </w:p>
    <w:p w:rsidR="00AD3EA3" w:rsidRPr="00AE6554" w:rsidRDefault="00AD3EA3" w:rsidP="00AE6554">
      <w:pPr>
        <w:autoSpaceDE w:val="0"/>
        <w:autoSpaceDN w:val="0"/>
        <w:adjustRightInd w:val="0"/>
        <w:spacing w:after="0" w:line="240" w:lineRule="auto"/>
        <w:rPr>
          <w:color w:val="000000"/>
          <w:sz w:val="24"/>
          <w:szCs w:val="24"/>
          <w:lang w:eastAsia="hr-HR"/>
        </w:rPr>
      </w:pPr>
      <w:r w:rsidRPr="00AE6554">
        <w:rPr>
          <w:color w:val="000000"/>
          <w:sz w:val="24"/>
          <w:szCs w:val="24"/>
          <w:lang w:eastAsia="hr-HR"/>
        </w:rPr>
        <w:t>L 63090 na potezu D 1-Zrmanja vrelo-Ž 6033; ukupne duljine 7,2 km</w:t>
      </w:r>
    </w:p>
    <w:p w:rsidR="00AD3EA3" w:rsidRPr="00AE6554" w:rsidRDefault="00AD3EA3" w:rsidP="00AE6554">
      <w:pPr>
        <w:tabs>
          <w:tab w:val="left" w:pos="9000"/>
        </w:tabs>
        <w:spacing w:after="0" w:line="240" w:lineRule="auto"/>
        <w:rPr>
          <w:color w:val="000000"/>
          <w:sz w:val="24"/>
          <w:szCs w:val="24"/>
          <w:lang w:eastAsia="hr-HR"/>
        </w:rPr>
      </w:pPr>
      <w:r w:rsidRPr="00AE6554">
        <w:rPr>
          <w:color w:val="000000"/>
          <w:sz w:val="24"/>
          <w:szCs w:val="24"/>
          <w:lang w:eastAsia="hr-HR"/>
        </w:rPr>
        <w:t>L 63091 na potezu Zrmanja vrelo (L 63090)-Palanka-D 1; ukupne duljine 8,1 km</w:t>
      </w:r>
    </w:p>
    <w:p w:rsidR="00AD3EA3" w:rsidRPr="00AE6554" w:rsidRDefault="00AD3EA3" w:rsidP="00AE6554">
      <w:pPr>
        <w:autoSpaceDE w:val="0"/>
        <w:autoSpaceDN w:val="0"/>
        <w:adjustRightInd w:val="0"/>
        <w:spacing w:after="0" w:line="240" w:lineRule="auto"/>
        <w:rPr>
          <w:color w:val="000000"/>
          <w:sz w:val="24"/>
          <w:szCs w:val="24"/>
          <w:lang w:eastAsia="hr-HR"/>
        </w:rPr>
      </w:pP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Promet na području općine Gračac najintenzivniji je na državnim cestama, dok ostala cestovna mreža ima neznatno prometno opterećenje. Ovo područje ostvaruje priključak na novoizgrađenu autocestu A 1 preko raskrižja “Sveti Rok".</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Državne i većina županijskih javnih cesta na području općine Gračac modernizirane su po postojećim trasama, pa je prometna povezanost pripadajućeg prostora međusobno i sa susjednim područjem Zadarske županije i Republike Hrvatske uglavnom zadovoljavajuća.</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Pojedine dionice županijskih i lokalnih javnih cesta imaju nepovoljne horizontalne i vertikalne tehničke elemente, poprečne profile neadekvatne širine, te dotrajalu kolničku konstrukciju. Kroz naselja uglavnom nisu izgrađeni nogostupi. Nekategorizirane prometnice na području općine Gračac ne zadovoljavaju prometne zahtjeve, jer su neadekvatne širine, imaju nepovoljne tehničke elemente i uglavnom su bez suvremenog kolničkog zastora, pa ne pružaju potrebnu razinu prometne sigurnosti.</w:t>
      </w:r>
    </w:p>
    <w:p w:rsidR="00AD3EA3" w:rsidRPr="00AE6554" w:rsidRDefault="00AD3EA3" w:rsidP="00AE6554">
      <w:pPr>
        <w:tabs>
          <w:tab w:val="left" w:pos="9000"/>
        </w:tabs>
        <w:spacing w:after="0" w:line="240" w:lineRule="auto"/>
        <w:rPr>
          <w:b/>
          <w:bCs/>
          <w:color w:val="000000"/>
          <w:sz w:val="24"/>
          <w:szCs w:val="24"/>
          <w:lang w:eastAsia="hr-HR"/>
        </w:rPr>
      </w:pPr>
    </w:p>
    <w:p w:rsidR="00AD3EA3" w:rsidRPr="00AE6554" w:rsidRDefault="00AD3EA3" w:rsidP="00452CB0">
      <w:pPr>
        <w:numPr>
          <w:ilvl w:val="1"/>
          <w:numId w:val="4"/>
        </w:numPr>
        <w:tabs>
          <w:tab w:val="left" w:pos="993"/>
        </w:tabs>
        <w:spacing w:after="0" w:line="240" w:lineRule="auto"/>
        <w:ind w:left="851" w:hanging="447"/>
        <w:rPr>
          <w:b/>
          <w:bCs/>
          <w:color w:val="000000"/>
          <w:sz w:val="24"/>
          <w:szCs w:val="24"/>
          <w:lang w:eastAsia="hr-HR"/>
        </w:rPr>
      </w:pPr>
      <w:r w:rsidRPr="00AE6554">
        <w:rPr>
          <w:b/>
          <w:bCs/>
          <w:color w:val="000000"/>
          <w:sz w:val="24"/>
          <w:szCs w:val="24"/>
          <w:lang w:eastAsia="hr-HR"/>
        </w:rPr>
        <w:t>Željeznički promet</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Područjem Općine Gračac prolaze dvije željezničke trase: trasa postojeće željezničke pruge Zagreb-Knin-Split, tzv. "lička pruga" i trasa međunarodne željezničke pruge Zagreb-Bihać-Knin-Split, tzv. "unska pruga", koje imaju karakter magistralne pomoćne pruge.</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Obje trase predstavljaju značajne prometne koridore u gospodarskom sustavu Hrvatske. Nekoć se više koristio koridor "unske pruge". Danas je važniji koridor "ličke pruge", tj. pravac u smjeru Gospić-Knin koji je u fazi rekonstrukcije i modernizacije.</w:t>
      </w:r>
    </w:p>
    <w:p w:rsidR="00AD3EA3" w:rsidRPr="00AE6554" w:rsidRDefault="00AD3EA3" w:rsidP="00AE6554">
      <w:pPr>
        <w:tabs>
          <w:tab w:val="left" w:pos="9000"/>
        </w:tabs>
        <w:spacing w:after="0" w:line="240" w:lineRule="auto"/>
        <w:rPr>
          <w:b/>
          <w:bCs/>
          <w:color w:val="000000"/>
          <w:sz w:val="24"/>
          <w:szCs w:val="24"/>
          <w:lang w:eastAsia="hr-HR"/>
        </w:rPr>
      </w:pPr>
    </w:p>
    <w:p w:rsidR="00AD3EA3" w:rsidRPr="00AE6554" w:rsidRDefault="00AD3EA3" w:rsidP="00452CB0">
      <w:pPr>
        <w:numPr>
          <w:ilvl w:val="1"/>
          <w:numId w:val="4"/>
        </w:numPr>
        <w:spacing w:after="0" w:line="240" w:lineRule="auto"/>
        <w:ind w:left="709" w:hanging="283"/>
        <w:jc w:val="both"/>
        <w:rPr>
          <w:b/>
          <w:bCs/>
          <w:color w:val="000000"/>
          <w:sz w:val="24"/>
          <w:szCs w:val="24"/>
          <w:lang w:eastAsia="hr-HR"/>
        </w:rPr>
      </w:pPr>
      <w:r w:rsidRPr="00AE6554">
        <w:rPr>
          <w:b/>
          <w:bCs/>
          <w:color w:val="000000"/>
          <w:sz w:val="24"/>
          <w:szCs w:val="24"/>
          <w:lang w:eastAsia="hr-HR"/>
        </w:rPr>
        <w:t xml:space="preserve">   Autobusne linije</w:t>
      </w: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Na području Općine Gračac nema javnog gradskog prijevoza.</w:t>
      </w:r>
    </w:p>
    <w:p w:rsidR="00AD3EA3" w:rsidRPr="00BA3B4D" w:rsidRDefault="00AD3EA3" w:rsidP="00AE6554">
      <w:pPr>
        <w:spacing w:after="0" w:line="240" w:lineRule="auto"/>
        <w:jc w:val="both"/>
        <w:rPr>
          <w:color w:val="000000"/>
          <w:sz w:val="24"/>
          <w:szCs w:val="24"/>
          <w:lang w:eastAsia="hr-HR"/>
        </w:rPr>
      </w:pPr>
    </w:p>
    <w:p w:rsidR="00AD3EA3" w:rsidRPr="00AE6554" w:rsidRDefault="00AD3EA3" w:rsidP="00452CB0">
      <w:pPr>
        <w:numPr>
          <w:ilvl w:val="1"/>
          <w:numId w:val="4"/>
        </w:numPr>
        <w:spacing w:after="0" w:line="240" w:lineRule="auto"/>
        <w:ind w:left="851" w:hanging="425"/>
        <w:jc w:val="both"/>
        <w:rPr>
          <w:b/>
          <w:bCs/>
          <w:color w:val="000000"/>
          <w:sz w:val="24"/>
          <w:szCs w:val="24"/>
          <w:lang w:eastAsia="hr-HR"/>
        </w:rPr>
      </w:pPr>
      <w:r w:rsidRPr="00AE6554">
        <w:rPr>
          <w:b/>
          <w:bCs/>
          <w:color w:val="000000"/>
          <w:sz w:val="24"/>
          <w:szCs w:val="24"/>
          <w:lang w:eastAsia="hr-HR"/>
        </w:rPr>
        <w:t xml:space="preserve">  Mostovi, vijadukti i tuneli</w:t>
      </w:r>
    </w:p>
    <w:p w:rsidR="00AD3EA3" w:rsidRPr="00AE6554" w:rsidRDefault="00AD3EA3" w:rsidP="00AE6554">
      <w:pPr>
        <w:spacing w:after="0" w:line="240" w:lineRule="auto"/>
        <w:jc w:val="both"/>
        <w:rPr>
          <w:color w:val="000000"/>
          <w:sz w:val="24"/>
          <w:szCs w:val="24"/>
          <w:lang w:eastAsia="hr-HR"/>
        </w:rPr>
      </w:pPr>
      <w:r w:rsidRPr="00AE6554">
        <w:rPr>
          <w:color w:val="000000"/>
          <w:sz w:val="24"/>
          <w:szCs w:val="24"/>
          <w:lang w:eastAsia="hr-HR"/>
        </w:rPr>
        <w:t>Na području Općine ima nekoliko manjih mostova.</w:t>
      </w:r>
    </w:p>
    <w:p w:rsidR="00AD3EA3" w:rsidRDefault="00AD3EA3" w:rsidP="00AE6554">
      <w:pPr>
        <w:spacing w:after="0" w:line="240" w:lineRule="auto"/>
        <w:jc w:val="both"/>
        <w:rPr>
          <w:b/>
          <w:bCs/>
          <w:color w:val="000000"/>
          <w:sz w:val="24"/>
          <w:szCs w:val="24"/>
          <w:lang w:eastAsia="hr-HR"/>
        </w:rPr>
      </w:pPr>
    </w:p>
    <w:p w:rsidR="00AD3EA3" w:rsidRDefault="00AD3EA3" w:rsidP="00AE6554">
      <w:pPr>
        <w:spacing w:after="0" w:line="240" w:lineRule="auto"/>
        <w:jc w:val="both"/>
        <w:rPr>
          <w:b/>
          <w:bCs/>
          <w:color w:val="000000"/>
          <w:sz w:val="24"/>
          <w:szCs w:val="24"/>
          <w:lang w:eastAsia="hr-HR"/>
        </w:rPr>
      </w:pPr>
    </w:p>
    <w:p w:rsidR="00AD3EA3" w:rsidRPr="00AE6554" w:rsidRDefault="00AD3EA3" w:rsidP="00AE6554">
      <w:pPr>
        <w:spacing w:after="0" w:line="240" w:lineRule="auto"/>
        <w:jc w:val="both"/>
        <w:rPr>
          <w:b/>
          <w:bCs/>
          <w:color w:val="000000"/>
          <w:sz w:val="24"/>
          <w:szCs w:val="24"/>
          <w:lang w:eastAsia="hr-HR"/>
        </w:rPr>
      </w:pPr>
    </w:p>
    <w:p w:rsidR="00AD3EA3" w:rsidRPr="00AE6554" w:rsidRDefault="00AD3EA3" w:rsidP="00452CB0">
      <w:pPr>
        <w:numPr>
          <w:ilvl w:val="1"/>
          <w:numId w:val="4"/>
        </w:numPr>
        <w:spacing w:after="0" w:line="240" w:lineRule="auto"/>
        <w:ind w:left="709" w:hanging="283"/>
        <w:jc w:val="both"/>
        <w:rPr>
          <w:b/>
          <w:bCs/>
          <w:color w:val="000000"/>
          <w:sz w:val="24"/>
          <w:szCs w:val="24"/>
          <w:lang w:eastAsia="hr-HR"/>
        </w:rPr>
      </w:pPr>
      <w:r w:rsidRPr="00AE6554">
        <w:rPr>
          <w:b/>
          <w:bCs/>
          <w:color w:val="000000"/>
          <w:sz w:val="24"/>
          <w:szCs w:val="24"/>
          <w:lang w:eastAsia="hr-HR"/>
        </w:rPr>
        <w:t xml:space="preserve">  </w:t>
      </w:r>
      <w:r>
        <w:rPr>
          <w:b/>
          <w:bCs/>
          <w:color w:val="000000"/>
          <w:sz w:val="24"/>
          <w:szCs w:val="24"/>
          <w:lang w:eastAsia="hr-HR"/>
        </w:rPr>
        <w:t xml:space="preserve">  </w:t>
      </w:r>
      <w:r w:rsidRPr="00AE6554">
        <w:rPr>
          <w:b/>
          <w:bCs/>
          <w:color w:val="000000"/>
          <w:sz w:val="24"/>
          <w:szCs w:val="24"/>
          <w:lang w:eastAsia="hr-HR"/>
        </w:rPr>
        <w:t xml:space="preserve">Dalekovodi i transformatorske stanice </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 xml:space="preserve">Dosadašnji elektroenergetski sustav na području Općine Gračac možemo podijeliti na dva konzumna područja: </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»TS 110/35/10kV "GRAČAC 2-DOIĆI",  </w:t>
      </w:r>
    </w:p>
    <w:p w:rsidR="00AD3EA3" w:rsidRPr="00AE6554" w:rsidRDefault="00AD3EA3" w:rsidP="00AE6554">
      <w:pPr>
        <w:autoSpaceDE w:val="0"/>
        <w:autoSpaceDN w:val="0"/>
        <w:adjustRightInd w:val="0"/>
        <w:spacing w:after="0" w:line="240" w:lineRule="auto"/>
        <w:jc w:val="both"/>
        <w:rPr>
          <w:color w:val="000000"/>
          <w:sz w:val="24"/>
          <w:szCs w:val="24"/>
          <w:lang w:eastAsia="hr-HR"/>
        </w:rPr>
      </w:pPr>
      <w:r w:rsidRPr="00AE6554">
        <w:rPr>
          <w:color w:val="000000"/>
          <w:sz w:val="24"/>
          <w:szCs w:val="24"/>
          <w:lang w:eastAsia="hr-HR"/>
        </w:rPr>
        <w:t xml:space="preserve">»TS 35/10kV "GRAČAC 1". </w:t>
      </w:r>
    </w:p>
    <w:p w:rsidR="00AD3EA3" w:rsidRPr="00AE6554" w:rsidRDefault="00AD3EA3" w:rsidP="00AE6554">
      <w:pPr>
        <w:autoSpaceDE w:val="0"/>
        <w:autoSpaceDN w:val="0"/>
        <w:adjustRightInd w:val="0"/>
        <w:spacing w:after="0" w:line="240" w:lineRule="auto"/>
        <w:jc w:val="both"/>
        <w:rPr>
          <w:color w:val="000000"/>
          <w:sz w:val="24"/>
          <w:szCs w:val="24"/>
          <w:lang w:eastAsia="hr-HR"/>
        </w:rPr>
      </w:pP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Napajanje TS 110/35/10kV "GRAČAC 2-DOIĆI" osigurano je iz dva pravca, dalekovodima DV 110 kV čime je zadovoljena pouzdanost sustava. Trafostanica TS 35/10kV "GRAČAC 1" napaja se putem dalekovoda DV 35 kV iz TS 110/35/10kV "GRAČAC 2-DOIĆI" s jedne strane i TS 35/10kV "LIČKO CERJE" s druge strane.</w:t>
      </w:r>
    </w:p>
    <w:p w:rsidR="00AD3EA3" w:rsidRPr="00AE6554" w:rsidRDefault="00AD3EA3" w:rsidP="00AE6554">
      <w:pPr>
        <w:autoSpaceDE w:val="0"/>
        <w:autoSpaceDN w:val="0"/>
        <w:adjustRightInd w:val="0"/>
        <w:spacing w:after="0" w:line="240" w:lineRule="auto"/>
        <w:jc w:val="both"/>
        <w:rPr>
          <w:color w:val="000000"/>
          <w:sz w:val="24"/>
          <w:szCs w:val="24"/>
          <w:lang w:eastAsia="hr-HR"/>
        </w:rPr>
      </w:pP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Postojeća elektroenergetska mreža u potpunosti zadovoljava sadašnje potrebe za pouzdanu i kvalitetnu opskrbu električnom energijom Općine Gračac te omogućava nesmetano povećanje potrošnje električne energije uzrokovano rastom stanovništva, standarda i gospodarskim rastom u budućnosti.</w:t>
      </w:r>
    </w:p>
    <w:p w:rsidR="00AD3EA3" w:rsidRPr="00AE6554" w:rsidRDefault="00AD3EA3" w:rsidP="00AE6554">
      <w:pPr>
        <w:autoSpaceDE w:val="0"/>
        <w:autoSpaceDN w:val="0"/>
        <w:adjustRightInd w:val="0"/>
        <w:spacing w:after="0" w:line="240" w:lineRule="auto"/>
        <w:jc w:val="both"/>
        <w:rPr>
          <w:color w:val="000000"/>
          <w:sz w:val="24"/>
          <w:szCs w:val="24"/>
          <w:lang w:eastAsia="hr-HR"/>
        </w:rPr>
      </w:pP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Općina Gračac nema velikih centara i velikih industrijskih potrošača i stoga nema potrebe za izgradnjom većih klasičnih izvora energije već. Što se tiče alternativnih izvora energije područje Općine Gračac ima predispozicije za korištenje vjetroelektrana.</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452CB0">
      <w:pPr>
        <w:numPr>
          <w:ilvl w:val="0"/>
          <w:numId w:val="7"/>
        </w:numPr>
        <w:spacing w:after="0" w:line="240" w:lineRule="auto"/>
        <w:ind w:left="709" w:hanging="283"/>
        <w:jc w:val="both"/>
        <w:rPr>
          <w:b/>
          <w:bCs/>
          <w:color w:val="000000"/>
          <w:sz w:val="24"/>
          <w:szCs w:val="24"/>
          <w:lang w:eastAsia="hr-HR"/>
        </w:rPr>
      </w:pPr>
      <w:r w:rsidRPr="00AE6554">
        <w:rPr>
          <w:b/>
          <w:bCs/>
          <w:color w:val="000000"/>
          <w:sz w:val="24"/>
          <w:szCs w:val="24"/>
          <w:lang w:eastAsia="hr-HR"/>
        </w:rPr>
        <w:t xml:space="preserve">Energetski sustav </w:t>
      </w:r>
    </w:p>
    <w:p w:rsidR="00AD3EA3" w:rsidRDefault="00AD3EA3" w:rsidP="00AE6554">
      <w:pPr>
        <w:spacing w:after="0" w:line="240" w:lineRule="auto"/>
        <w:jc w:val="both"/>
        <w:rPr>
          <w:color w:val="000000"/>
          <w:sz w:val="24"/>
          <w:szCs w:val="24"/>
          <w:lang w:eastAsia="hr-HR"/>
        </w:rPr>
      </w:pPr>
      <w:r w:rsidRPr="00AE6554">
        <w:rPr>
          <w:color w:val="000000"/>
          <w:sz w:val="24"/>
          <w:szCs w:val="24"/>
          <w:lang w:eastAsia="hr-HR"/>
        </w:rPr>
        <w:t>Na području Općine Gračac ima izgrađenih trafostanica i vjetroelektrana.</w:t>
      </w:r>
    </w:p>
    <w:p w:rsidR="00AD3EA3" w:rsidRPr="00AE6554" w:rsidRDefault="00AD3EA3" w:rsidP="00AE6554">
      <w:pPr>
        <w:spacing w:after="0" w:line="240" w:lineRule="auto"/>
        <w:jc w:val="both"/>
        <w:rPr>
          <w:color w:val="000000"/>
          <w:sz w:val="24"/>
          <w:szCs w:val="24"/>
          <w:lang w:eastAsia="hr-HR"/>
        </w:rPr>
      </w:pPr>
    </w:p>
    <w:p w:rsidR="00AD3EA3" w:rsidRPr="00AE6554" w:rsidRDefault="00AD3EA3" w:rsidP="00452CB0">
      <w:pPr>
        <w:numPr>
          <w:ilvl w:val="0"/>
          <w:numId w:val="7"/>
        </w:numPr>
        <w:spacing w:after="0" w:line="240" w:lineRule="auto"/>
        <w:ind w:left="709" w:hanging="283"/>
        <w:jc w:val="both"/>
        <w:rPr>
          <w:b/>
          <w:bCs/>
          <w:color w:val="000000"/>
          <w:sz w:val="24"/>
          <w:szCs w:val="24"/>
          <w:lang w:eastAsia="hr-HR"/>
        </w:rPr>
      </w:pPr>
      <w:r w:rsidRPr="00AE6554">
        <w:rPr>
          <w:b/>
          <w:bCs/>
          <w:color w:val="000000"/>
          <w:sz w:val="24"/>
          <w:szCs w:val="24"/>
          <w:lang w:eastAsia="hr-HR"/>
        </w:rPr>
        <w:t>Telekomunikacijski sustavi</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Prostorom Općine Gračac prolazi magistralni svjetlovodni pravac, sa čvorištem u naselju Gračac kao središtu Općine odakle se nastavlja u tri pravca: jedan polazi prema Gospiću uz državnu cestu D50, dok drugi i treći polaze prema Kninu i Šibensko-kninskoj županiji u jednom i Udbini u drugom smjeru uz državnu cestu D1.</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Ovaj svjetlovodni pravac je sastavni dio međužupanijskog prstena Zadar-Pag- Gospić-Gračac-Knin-Sinj-Split-Šibenik-Biograd na moru - Zadar, čime je maksimalno povećana pouzdanost magistralnih veza koja prolaze Zadarskom županijom, time i prostorom Općine Gračac.</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Od mjesne TK mreže na području Općine Gračac malo je izgrađeno. Mjesna TK mreža postoji jedino u naselju Gračac, dok je prije Domovinskog rata mjesna TK mreža postojala i u Srbu, ali je u ratu kompletno uništena.</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Zahvaljujući dobrom pokrivenošću signalom pokretne mreže, u većini naselja na području Općine, u kojima nije izgrađena mjesna TK mreža, usluge nepokretne mreže se mogu dati i daju se tzv. FGSM sustavom, tj. sustavom koji preko pokretne mreže pruža uslugu osnovnog nepokretnog telefonskog priključka koji zadovoljava većinu korisnika.</w:t>
      </w:r>
    </w:p>
    <w:p w:rsidR="00AD3EA3" w:rsidRPr="00AE6554" w:rsidRDefault="00AD3EA3" w:rsidP="00AE6554">
      <w:pPr>
        <w:autoSpaceDE w:val="0"/>
        <w:autoSpaceDN w:val="0"/>
        <w:adjustRightInd w:val="0"/>
        <w:spacing w:after="0" w:line="240" w:lineRule="auto"/>
        <w:ind w:firstLine="708"/>
        <w:jc w:val="both"/>
        <w:rPr>
          <w:color w:val="000000"/>
          <w:sz w:val="24"/>
          <w:szCs w:val="24"/>
          <w:lang w:eastAsia="hr-HR"/>
        </w:rPr>
      </w:pPr>
      <w:r w:rsidRPr="00AE6554">
        <w:rPr>
          <w:color w:val="000000"/>
          <w:sz w:val="24"/>
          <w:szCs w:val="24"/>
          <w:lang w:eastAsia="hr-HR"/>
        </w:rPr>
        <w:t xml:space="preserve">Područje Općine je s obzirom na konfiguraciju prostora, kao što je već spomenuto, dobro pokriveno signalom mreže pokretnih telekomunikacija. Signalom pokretne mreže pokriveni su svi glavni pravci kao i većina od ukupno 38 naselja koliko ih ima u Općini Gračac.    </w:t>
      </w:r>
    </w:p>
    <w:p w:rsidR="00AD3EA3" w:rsidRPr="00AE6554" w:rsidRDefault="00AD3EA3" w:rsidP="00AE6554">
      <w:pPr>
        <w:spacing w:after="0" w:line="240" w:lineRule="auto"/>
        <w:jc w:val="both"/>
        <w:rPr>
          <w:color w:val="000000"/>
          <w:sz w:val="24"/>
          <w:szCs w:val="24"/>
        </w:rPr>
      </w:pPr>
    </w:p>
    <w:p w:rsidR="00AD3EA3" w:rsidRPr="00AE6554" w:rsidRDefault="00AD3EA3" w:rsidP="00452CB0">
      <w:pPr>
        <w:numPr>
          <w:ilvl w:val="0"/>
          <w:numId w:val="7"/>
        </w:numPr>
        <w:spacing w:after="0" w:line="240" w:lineRule="auto"/>
        <w:ind w:left="709" w:hanging="283"/>
        <w:jc w:val="both"/>
        <w:rPr>
          <w:b/>
          <w:bCs/>
          <w:color w:val="000000"/>
          <w:sz w:val="24"/>
          <w:szCs w:val="24"/>
          <w:lang w:eastAsia="hr-HR"/>
        </w:rPr>
      </w:pPr>
      <w:r w:rsidRPr="00AE6554">
        <w:rPr>
          <w:b/>
          <w:bCs/>
          <w:color w:val="000000"/>
          <w:sz w:val="24"/>
          <w:szCs w:val="24"/>
          <w:lang w:eastAsia="hr-HR"/>
        </w:rPr>
        <w:t>Plinovodi i naftovodi</w:t>
      </w:r>
    </w:p>
    <w:p w:rsidR="00AD3EA3" w:rsidRPr="00AE6554" w:rsidRDefault="00AD3EA3" w:rsidP="00AE6554">
      <w:pPr>
        <w:spacing w:after="0" w:line="240" w:lineRule="auto"/>
        <w:ind w:firstLine="708"/>
        <w:rPr>
          <w:color w:val="000000"/>
          <w:sz w:val="24"/>
          <w:szCs w:val="24"/>
          <w:lang w:eastAsia="hr-HR"/>
        </w:rPr>
      </w:pPr>
      <w:r w:rsidRPr="00AE6554">
        <w:rPr>
          <w:color w:val="000000"/>
          <w:sz w:val="24"/>
          <w:szCs w:val="24"/>
          <w:lang w:eastAsia="hr-HR"/>
        </w:rPr>
        <w:t>U Općini Gračac nije razvijena plinofikacija međutim uz rubne dijelove općine prolazi glavni plinovod.</w:t>
      </w:r>
    </w:p>
    <w:p w:rsidR="00AD3EA3" w:rsidRPr="00AE6554" w:rsidRDefault="00AD3EA3" w:rsidP="00AE6554">
      <w:pPr>
        <w:spacing w:after="0" w:line="240" w:lineRule="auto"/>
        <w:rPr>
          <w:color w:val="000000"/>
          <w:sz w:val="24"/>
          <w:szCs w:val="24"/>
          <w:lang w:eastAsia="hr-HR"/>
        </w:rPr>
      </w:pPr>
    </w:p>
    <w:p w:rsidR="00AD3EA3" w:rsidRPr="00AE6554" w:rsidRDefault="00AD3EA3" w:rsidP="00AE6554">
      <w:pPr>
        <w:widowControl w:val="0"/>
        <w:tabs>
          <w:tab w:val="left" w:pos="709"/>
        </w:tabs>
        <w:spacing w:after="43" w:line="240" w:lineRule="auto"/>
        <w:jc w:val="both"/>
        <w:rPr>
          <w:sz w:val="24"/>
          <w:szCs w:val="24"/>
        </w:rPr>
      </w:pPr>
      <w:r w:rsidRPr="00AE6554">
        <w:rPr>
          <w:sz w:val="24"/>
          <w:szCs w:val="24"/>
        </w:rPr>
        <w:tab/>
        <w:t>Popis propisa i stručne literature korištenih u izradi Procjene ugroženosti stanovništva, materijalnih i kulturnih dobara i okoliša od katastrofa i velikih nesreća za područje Općine Gračac:</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zaštiti i spašavanju NN 174/04, 79/07, 38/09, 127/10</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zaštiti od elementarnih nepogoda NN 73/97</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Hrvatskoj Gorskoj Službi Spašavanja  NN 79/06</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Hrvatskom Crvenom križu NN 71/10</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prijevozu opasnih tvari NN 79/07</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seizmološkim poslovima NN 44/85</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vodama NN 107/95</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Zakon o lokalnoj i područnoj (regionalnoj) samoupravi NN 33/01 60/01</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Državni plan obrane od poplave</w:t>
      </w:r>
    </w:p>
    <w:p w:rsidR="00AD3EA3" w:rsidRPr="00AE6554" w:rsidRDefault="00AD3EA3" w:rsidP="00452CB0">
      <w:pPr>
        <w:widowControl w:val="0"/>
        <w:numPr>
          <w:ilvl w:val="0"/>
          <w:numId w:val="14"/>
        </w:numPr>
        <w:tabs>
          <w:tab w:val="left" w:pos="709"/>
        </w:tabs>
        <w:spacing w:after="43" w:line="240" w:lineRule="auto"/>
        <w:ind w:left="709" w:hanging="349"/>
        <w:jc w:val="both"/>
        <w:rPr>
          <w:sz w:val="24"/>
          <w:szCs w:val="24"/>
        </w:rPr>
      </w:pPr>
      <w:r w:rsidRPr="00AE6554">
        <w:rPr>
          <w:sz w:val="24"/>
          <w:szCs w:val="24"/>
        </w:rPr>
        <w:t>Pravilnik o metodologiji za izradu Procjena ugroženosti i Planova zaštite i  spašavanja NN 38/08</w:t>
      </w:r>
    </w:p>
    <w:p w:rsidR="00AD3EA3" w:rsidRPr="00AE6554" w:rsidRDefault="00AD3EA3" w:rsidP="00452CB0">
      <w:pPr>
        <w:widowControl w:val="0"/>
        <w:numPr>
          <w:ilvl w:val="0"/>
          <w:numId w:val="14"/>
        </w:numPr>
        <w:tabs>
          <w:tab w:val="left" w:pos="709"/>
        </w:tabs>
        <w:spacing w:after="43" w:line="240" w:lineRule="auto"/>
        <w:ind w:left="709" w:hanging="349"/>
        <w:jc w:val="both"/>
        <w:rPr>
          <w:sz w:val="24"/>
          <w:szCs w:val="24"/>
        </w:rPr>
      </w:pPr>
      <w:r w:rsidRPr="00AE6554">
        <w:rPr>
          <w:sz w:val="24"/>
          <w:szCs w:val="24"/>
        </w:rPr>
        <w:t>Pravilnik o ustrojstvu, popuni i opremanju postrojbi CZ i postrojbi za uzbunjivanje NN111/07</w:t>
      </w:r>
    </w:p>
    <w:p w:rsidR="00AD3EA3" w:rsidRPr="00AE6554" w:rsidRDefault="00AD3EA3" w:rsidP="00452CB0">
      <w:pPr>
        <w:widowControl w:val="0"/>
        <w:numPr>
          <w:ilvl w:val="0"/>
          <w:numId w:val="14"/>
        </w:numPr>
        <w:tabs>
          <w:tab w:val="left" w:pos="709"/>
        </w:tabs>
        <w:spacing w:after="43" w:line="240" w:lineRule="auto"/>
        <w:ind w:left="709" w:hanging="349"/>
        <w:jc w:val="both"/>
        <w:rPr>
          <w:sz w:val="24"/>
          <w:szCs w:val="24"/>
        </w:rPr>
      </w:pPr>
      <w:r w:rsidRPr="00AE6554">
        <w:rPr>
          <w:sz w:val="24"/>
          <w:szCs w:val="24"/>
        </w:rPr>
        <w:t>Pravilnik o mobilizaciji i djelovanju operativnih snaga zaštite i spašavanja NN 40/08, 44/08</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Pravilnik o načinu  prijevozu opasnih tvari u cestovnom prometu NN 53/06</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Plan intervencije u zaštiti okoliša Zadarske županije</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 xml:space="preserve">Prostorni plan uređenja Općine Gračac </w:t>
      </w:r>
    </w:p>
    <w:p w:rsidR="00AD3EA3" w:rsidRPr="00AE6554" w:rsidRDefault="00AD3EA3" w:rsidP="00452CB0">
      <w:pPr>
        <w:widowControl w:val="0"/>
        <w:numPr>
          <w:ilvl w:val="0"/>
          <w:numId w:val="14"/>
        </w:numPr>
        <w:tabs>
          <w:tab w:val="left" w:pos="1134"/>
        </w:tabs>
        <w:spacing w:after="43" w:line="240" w:lineRule="auto"/>
        <w:jc w:val="both"/>
        <w:rPr>
          <w:sz w:val="24"/>
          <w:szCs w:val="24"/>
        </w:rPr>
      </w:pPr>
      <w:r w:rsidRPr="00AE6554">
        <w:rPr>
          <w:sz w:val="24"/>
          <w:szCs w:val="24"/>
        </w:rPr>
        <w:t>Metodologija za procjenu štete od elementarnih nepogoda  NN 96/98</w:t>
      </w:r>
    </w:p>
    <w:p w:rsidR="00AD3EA3" w:rsidRPr="00AE6554" w:rsidRDefault="00AD3EA3" w:rsidP="00452CB0">
      <w:pPr>
        <w:widowControl w:val="0"/>
        <w:numPr>
          <w:ilvl w:val="0"/>
          <w:numId w:val="14"/>
        </w:numPr>
        <w:tabs>
          <w:tab w:val="left" w:pos="1134"/>
        </w:tabs>
        <w:spacing w:after="43" w:line="240" w:lineRule="auto"/>
        <w:ind w:left="709" w:hanging="349"/>
        <w:jc w:val="both"/>
        <w:rPr>
          <w:sz w:val="24"/>
          <w:szCs w:val="24"/>
        </w:rPr>
      </w:pPr>
      <w:r w:rsidRPr="00AE6554">
        <w:rPr>
          <w:sz w:val="24"/>
          <w:szCs w:val="24"/>
        </w:rPr>
        <w:t>Naredba o mjerama zaštite životinja od zaraznih i nametničkih bolesti i njihovom financiranju NN118/01</w:t>
      </w:r>
    </w:p>
    <w:p w:rsidR="00AD3EA3" w:rsidRPr="00AE6554" w:rsidRDefault="00AD3EA3" w:rsidP="00452CB0">
      <w:pPr>
        <w:numPr>
          <w:ilvl w:val="0"/>
          <w:numId w:val="14"/>
        </w:numPr>
        <w:tabs>
          <w:tab w:val="left" w:pos="567"/>
        </w:tabs>
        <w:spacing w:after="0" w:line="240" w:lineRule="auto"/>
        <w:ind w:left="709" w:hanging="349"/>
        <w:rPr>
          <w:color w:val="000000"/>
          <w:sz w:val="24"/>
          <w:szCs w:val="24"/>
          <w:lang w:eastAsia="hr-HR"/>
        </w:rPr>
      </w:pPr>
      <w:r w:rsidRPr="00AE6554">
        <w:rPr>
          <w:color w:val="000000"/>
          <w:sz w:val="24"/>
          <w:szCs w:val="24"/>
          <w:lang w:eastAsia="hr-HR"/>
        </w:rPr>
        <w:t xml:space="preserve">Izvješće o stanju zaštite i spašavanja na području </w:t>
      </w:r>
      <w:r w:rsidRPr="00AE6554">
        <w:rPr>
          <w:sz w:val="24"/>
          <w:szCs w:val="24"/>
          <w:lang w:eastAsia="hr-HR"/>
        </w:rPr>
        <w:t>Općine Gračac</w:t>
      </w:r>
    </w:p>
    <w:p w:rsidR="00AD3EA3" w:rsidRPr="00AE6554" w:rsidRDefault="00AD3EA3" w:rsidP="00452CB0">
      <w:pPr>
        <w:numPr>
          <w:ilvl w:val="0"/>
          <w:numId w:val="14"/>
        </w:numPr>
        <w:spacing w:after="0" w:line="240" w:lineRule="auto"/>
        <w:ind w:left="709" w:hanging="349"/>
        <w:rPr>
          <w:color w:val="000000"/>
          <w:sz w:val="24"/>
          <w:szCs w:val="24"/>
          <w:lang w:eastAsia="hr-HR"/>
        </w:rPr>
      </w:pPr>
      <w:r w:rsidRPr="00AE6554">
        <w:rPr>
          <w:color w:val="000000"/>
          <w:sz w:val="24"/>
          <w:szCs w:val="24"/>
          <w:lang w:eastAsia="hr-HR"/>
        </w:rPr>
        <w:t>Izvješće Veterinarskog ureda - Pojavnost zaraznih bolesti</w:t>
      </w:r>
    </w:p>
    <w:p w:rsidR="00AD3EA3" w:rsidRPr="00AE6554" w:rsidRDefault="00AD3EA3" w:rsidP="00452CB0">
      <w:pPr>
        <w:numPr>
          <w:ilvl w:val="0"/>
          <w:numId w:val="14"/>
        </w:numPr>
        <w:spacing w:after="0" w:line="240" w:lineRule="auto"/>
        <w:ind w:left="709" w:hanging="349"/>
        <w:rPr>
          <w:color w:val="000000"/>
          <w:sz w:val="24"/>
          <w:szCs w:val="24"/>
          <w:lang w:eastAsia="hr-HR"/>
        </w:rPr>
      </w:pPr>
      <w:r w:rsidRPr="00AE6554">
        <w:rPr>
          <w:color w:val="000000"/>
          <w:sz w:val="24"/>
          <w:szCs w:val="24"/>
          <w:lang w:eastAsia="hr-HR"/>
        </w:rPr>
        <w:t>Izvješće Zavod za Javno Zdravstvo Zadarske županije</w:t>
      </w:r>
    </w:p>
    <w:p w:rsidR="00AD3EA3" w:rsidRPr="00AE6554" w:rsidRDefault="00AD3EA3" w:rsidP="00452CB0">
      <w:pPr>
        <w:numPr>
          <w:ilvl w:val="0"/>
          <w:numId w:val="14"/>
        </w:numPr>
        <w:spacing w:after="0" w:line="240" w:lineRule="auto"/>
        <w:ind w:left="709" w:hanging="349"/>
        <w:rPr>
          <w:color w:val="000000"/>
          <w:sz w:val="24"/>
          <w:szCs w:val="24"/>
          <w:lang w:eastAsia="hr-HR"/>
        </w:rPr>
      </w:pPr>
      <w:r w:rsidRPr="00AE6554">
        <w:rPr>
          <w:color w:val="000000"/>
          <w:sz w:val="24"/>
          <w:szCs w:val="24"/>
          <w:lang w:eastAsia="hr-HR"/>
        </w:rPr>
        <w:t>Program aktivnosti HGSS-Stanica Zadar</w:t>
      </w:r>
    </w:p>
    <w:p w:rsidR="00AD3EA3" w:rsidRPr="00AE6554" w:rsidRDefault="00AD3EA3" w:rsidP="00452CB0">
      <w:pPr>
        <w:numPr>
          <w:ilvl w:val="0"/>
          <w:numId w:val="14"/>
        </w:numPr>
        <w:spacing w:after="0" w:line="240" w:lineRule="auto"/>
        <w:ind w:left="709" w:hanging="349"/>
        <w:rPr>
          <w:color w:val="000000"/>
          <w:sz w:val="24"/>
          <w:szCs w:val="24"/>
          <w:lang w:eastAsia="hr-HR"/>
        </w:rPr>
      </w:pPr>
      <w:r>
        <w:rPr>
          <w:color w:val="000000"/>
          <w:sz w:val="24"/>
          <w:szCs w:val="24"/>
          <w:lang w:eastAsia="hr-HR"/>
        </w:rPr>
        <w:t>Civilna zaštita  Ančić 1999.</w:t>
      </w:r>
    </w:p>
    <w:p w:rsidR="00AD3EA3" w:rsidRPr="00F973B0" w:rsidRDefault="00AD3EA3" w:rsidP="00452CB0">
      <w:pPr>
        <w:numPr>
          <w:ilvl w:val="0"/>
          <w:numId w:val="14"/>
        </w:numPr>
        <w:spacing w:after="0" w:line="240" w:lineRule="auto"/>
        <w:ind w:left="709" w:hanging="349"/>
        <w:rPr>
          <w:color w:val="000000"/>
          <w:sz w:val="24"/>
          <w:szCs w:val="24"/>
          <w:lang w:eastAsia="hr-HR"/>
        </w:rPr>
      </w:pPr>
      <w:r w:rsidRPr="00AE6554">
        <w:rPr>
          <w:color w:val="000000"/>
          <w:sz w:val="24"/>
          <w:szCs w:val="24"/>
          <w:lang w:eastAsia="hr-HR"/>
        </w:rPr>
        <w:t>Zaštita i spašavanje ljudi i materijalnih dobar</w:t>
      </w:r>
      <w:r>
        <w:rPr>
          <w:color w:val="000000"/>
          <w:sz w:val="24"/>
          <w:szCs w:val="24"/>
          <w:lang w:eastAsia="hr-HR"/>
        </w:rPr>
        <w:t xml:space="preserve">a u izvanrednim situacijama R. </w:t>
      </w:r>
      <w:r w:rsidRPr="00F973B0">
        <w:rPr>
          <w:color w:val="000000"/>
          <w:sz w:val="24"/>
          <w:szCs w:val="24"/>
          <w:lang w:eastAsia="hr-HR"/>
        </w:rPr>
        <w:t>Stojanović</w:t>
      </w:r>
    </w:p>
    <w:p w:rsidR="00AD3EA3" w:rsidRPr="00DD4A28" w:rsidRDefault="00AD3EA3" w:rsidP="00DD4A28">
      <w:pPr>
        <w:spacing w:after="0" w:line="240" w:lineRule="auto"/>
        <w:ind w:left="720"/>
        <w:rPr>
          <w:color w:val="000000"/>
          <w:sz w:val="24"/>
          <w:szCs w:val="24"/>
          <w:lang w:eastAsia="hr-HR"/>
        </w:rPr>
      </w:pPr>
      <w:r>
        <w:rPr>
          <w:color w:val="000000"/>
          <w:sz w:val="24"/>
          <w:szCs w:val="24"/>
          <w:lang w:eastAsia="hr-HR"/>
        </w:rPr>
        <w:t xml:space="preserve">  </w:t>
      </w:r>
    </w:p>
    <w:p w:rsidR="00AD3EA3" w:rsidRPr="00AE6554" w:rsidRDefault="00AD3EA3" w:rsidP="00AE6554">
      <w:pPr>
        <w:spacing w:after="0" w:line="240" w:lineRule="auto"/>
        <w:rPr>
          <w:rFonts w:ascii="Times New Roman" w:hAnsi="Times New Roman" w:cs="Times New Roman"/>
          <w:color w:val="FF0000"/>
          <w:sz w:val="24"/>
          <w:szCs w:val="24"/>
          <w:u w:val="single"/>
          <w:lang w:eastAsia="hr-HR"/>
        </w:rPr>
      </w:pPr>
    </w:p>
    <w:p w:rsidR="00AD3EA3" w:rsidRPr="00AE6554" w:rsidRDefault="00AD3EA3" w:rsidP="00AE6554">
      <w:pPr>
        <w:spacing w:after="0" w:line="240" w:lineRule="auto"/>
        <w:jc w:val="both"/>
        <w:rPr>
          <w:b/>
          <w:bCs/>
          <w:i/>
          <w:iCs/>
          <w:sz w:val="24"/>
          <w:szCs w:val="24"/>
          <w:lang w:eastAsia="hr-HR"/>
        </w:rPr>
      </w:pPr>
      <w:r w:rsidRPr="00AE6554">
        <w:rPr>
          <w:b/>
          <w:bCs/>
          <w:i/>
          <w:iCs/>
          <w:sz w:val="24"/>
          <w:szCs w:val="24"/>
          <w:lang w:eastAsia="hr-HR"/>
        </w:rPr>
        <w:t>Napomena:</w:t>
      </w:r>
    </w:p>
    <w:p w:rsidR="00AD3EA3" w:rsidRPr="00AE6554" w:rsidRDefault="00AD3EA3" w:rsidP="00AE6554">
      <w:pPr>
        <w:spacing w:after="0" w:line="240" w:lineRule="auto"/>
        <w:rPr>
          <w:sz w:val="24"/>
          <w:szCs w:val="24"/>
          <w:lang w:eastAsia="hr-HR"/>
        </w:rPr>
      </w:pPr>
    </w:p>
    <w:p w:rsidR="00AD3EA3" w:rsidRPr="00DD4A28" w:rsidRDefault="00AD3EA3" w:rsidP="00452CB0">
      <w:pPr>
        <w:numPr>
          <w:ilvl w:val="0"/>
          <w:numId w:val="33"/>
        </w:numPr>
        <w:autoSpaceDE w:val="0"/>
        <w:autoSpaceDN w:val="0"/>
        <w:adjustRightInd w:val="0"/>
        <w:spacing w:after="0" w:line="240" w:lineRule="auto"/>
        <w:rPr>
          <w:i/>
          <w:iCs/>
          <w:color w:val="000000"/>
          <w:sz w:val="24"/>
          <w:szCs w:val="24"/>
        </w:rPr>
      </w:pPr>
      <w:r w:rsidRPr="00DD4A28">
        <w:rPr>
          <w:i/>
          <w:iCs/>
          <w:color w:val="000000"/>
          <w:sz w:val="24"/>
          <w:szCs w:val="24"/>
        </w:rPr>
        <w:t>Ovaj dokument u cijelom svom sadržaju predstavlja vlasništvo Općine Gračac te je zabranjeno kopiranje, umnožavanje ili objavljivanje u bilo kojem obliku osim zakonski propisanog bez prethodne pismene suglasnosti odgovorne osobe Općine Gračac.</w:t>
      </w:r>
    </w:p>
    <w:p w:rsidR="00AD3EA3" w:rsidRPr="00DD4A28" w:rsidRDefault="00AD3EA3" w:rsidP="004F6F86">
      <w:pPr>
        <w:autoSpaceDE w:val="0"/>
        <w:autoSpaceDN w:val="0"/>
        <w:adjustRightInd w:val="0"/>
        <w:spacing w:after="0" w:line="240" w:lineRule="auto"/>
        <w:ind w:left="720"/>
        <w:rPr>
          <w:i/>
          <w:iCs/>
          <w:color w:val="000000"/>
          <w:sz w:val="24"/>
          <w:szCs w:val="24"/>
        </w:rPr>
      </w:pPr>
    </w:p>
    <w:p w:rsidR="00AD3EA3" w:rsidRPr="00DD4A28" w:rsidRDefault="00AD3EA3" w:rsidP="00452CB0">
      <w:pPr>
        <w:numPr>
          <w:ilvl w:val="0"/>
          <w:numId w:val="33"/>
        </w:numPr>
        <w:autoSpaceDE w:val="0"/>
        <w:autoSpaceDN w:val="0"/>
        <w:adjustRightInd w:val="0"/>
        <w:spacing w:after="0" w:line="240" w:lineRule="auto"/>
        <w:rPr>
          <w:i/>
          <w:iCs/>
          <w:color w:val="000000"/>
          <w:sz w:val="24"/>
          <w:szCs w:val="24"/>
        </w:rPr>
      </w:pPr>
      <w:r w:rsidRPr="00DD4A28">
        <w:rPr>
          <w:i/>
          <w:iCs/>
          <w:sz w:val="24"/>
          <w:szCs w:val="24"/>
          <w:lang w:eastAsia="hr-HR"/>
        </w:rPr>
        <w:t xml:space="preserve">Zabranjeno je umnožavanje ovog dokumenta ili njegovog dijela u bilo kojem obliku i na bilo koji način bez prethodne suglasnosti ovlaštene osobe tvrtke </w:t>
      </w:r>
      <w:r w:rsidRPr="008226C2">
        <w:rPr>
          <w:i/>
          <w:iCs/>
          <w:sz w:val="24"/>
          <w:szCs w:val="24"/>
          <w:lang w:eastAsia="hr-HR"/>
        </w:rPr>
        <w:t>ANPARO KONTROLA  d.o.o., Platana 2, Zagreb</w:t>
      </w:r>
    </w:p>
    <w:p w:rsidR="00AD3EA3" w:rsidRPr="00DD4A28" w:rsidRDefault="00AD3EA3" w:rsidP="00AE6554">
      <w:pPr>
        <w:spacing w:after="0" w:line="240" w:lineRule="auto"/>
        <w:rPr>
          <w:rFonts w:ascii="Times New Roman" w:hAnsi="Times New Roman" w:cs="Times New Roman"/>
          <w:sz w:val="24"/>
          <w:szCs w:val="24"/>
          <w:lang w:eastAsia="hr-HR"/>
        </w:rPr>
      </w:pPr>
    </w:p>
    <w:p w:rsidR="00AD3EA3" w:rsidRPr="00AE6554" w:rsidRDefault="00AD3EA3" w:rsidP="00AE6554">
      <w:pPr>
        <w:spacing w:after="0" w:line="240" w:lineRule="auto"/>
        <w:rPr>
          <w:rFonts w:ascii="Times New Roman" w:hAnsi="Times New Roman" w:cs="Times New Roman"/>
          <w:sz w:val="24"/>
          <w:szCs w:val="24"/>
          <w:lang w:eastAsia="hr-HR"/>
        </w:rPr>
      </w:pPr>
    </w:p>
    <w:p w:rsidR="00AD3EA3" w:rsidRPr="00AE6554" w:rsidRDefault="00AD3EA3" w:rsidP="00AE6554">
      <w:pPr>
        <w:spacing w:after="0" w:line="240" w:lineRule="auto"/>
        <w:rPr>
          <w:rFonts w:ascii="Times New Roman" w:hAnsi="Times New Roman" w:cs="Times New Roman"/>
          <w:sz w:val="24"/>
          <w:szCs w:val="24"/>
          <w:lang w:eastAsia="hr-HR"/>
        </w:rPr>
      </w:pPr>
    </w:p>
    <w:sectPr w:rsidR="00AD3EA3" w:rsidRPr="00AE6554" w:rsidSect="00AE6554">
      <w:footerReference w:type="default" r:id="rId36"/>
      <w:pgSz w:w="11906" w:h="16838"/>
      <w:pgMar w:top="1134" w:right="1418" w:bottom="1134"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3EA3" w:rsidRDefault="00AD3EA3" w:rsidP="00AE6554">
      <w:pPr>
        <w:spacing w:after="0" w:line="240" w:lineRule="auto"/>
      </w:pPr>
      <w:r>
        <w:separator/>
      </w:r>
    </w:p>
  </w:endnote>
  <w:endnote w:type="continuationSeparator" w:id="0">
    <w:p w:rsidR="00AD3EA3" w:rsidRDefault="00AD3EA3" w:rsidP="00AE65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Monotype Corsiva">
    <w:panose1 w:val="03010101010201010101"/>
    <w:charset w:val="EE"/>
    <w:family w:val="script"/>
    <w:pitch w:val="variable"/>
    <w:sig w:usb0="00000287" w:usb1="00000000" w:usb2="00000000" w:usb3="00000000" w:csb0="0000009F" w:csb1="00000000"/>
  </w:font>
  <w:font w:name="Calibri (Vietnamese)">
    <w:altName w:val="Arial"/>
    <w:panose1 w:val="00000000000000000000"/>
    <w:charset w:val="A3"/>
    <w:family w:val="swiss"/>
    <w:notTrueType/>
    <w:pitch w:val="variable"/>
    <w:sig w:usb0="20000001" w:usb1="00000000" w:usb2="00000000" w:usb3="00000000" w:csb0="00000100" w:csb1="00000000"/>
  </w:font>
  <w:font w:name="SymbolMT">
    <w:altName w:val="Arial Unicode MS"/>
    <w:panose1 w:val="00000000000000000000"/>
    <w:charset w:val="81"/>
    <w:family w:val="auto"/>
    <w:notTrueType/>
    <w:pitch w:val="default"/>
    <w:sig w:usb0="00000001" w:usb1="09060000" w:usb2="00000010" w:usb3="00000000" w:csb0="00080000"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211" w:type="pct"/>
      <w:tblInd w:w="-113" w:type="dxa"/>
      <w:tblCellMar>
        <w:top w:w="72" w:type="dxa"/>
        <w:left w:w="115" w:type="dxa"/>
        <w:bottom w:w="72" w:type="dxa"/>
        <w:right w:w="115" w:type="dxa"/>
      </w:tblCellMar>
      <w:tblLook w:val="00A0"/>
    </w:tblPr>
    <w:tblGrid>
      <w:gridCol w:w="8762"/>
      <w:gridCol w:w="930"/>
    </w:tblGrid>
    <w:tr w:rsidR="00AD3EA3" w:rsidRPr="003D65DF">
      <w:tc>
        <w:tcPr>
          <w:tcW w:w="4520" w:type="pct"/>
          <w:tcBorders>
            <w:top w:val="single" w:sz="4" w:space="0" w:color="000000"/>
          </w:tcBorders>
        </w:tcPr>
        <w:p w:rsidR="00AD3EA3" w:rsidRPr="007B6A43" w:rsidRDefault="00AD3EA3" w:rsidP="00356ED8">
          <w:pPr>
            <w:pStyle w:val="Heading1"/>
            <w:ind w:hanging="142"/>
            <w:jc w:val="left"/>
            <w:rPr>
              <w:rFonts w:ascii="Calibri" w:hAnsi="Calibri" w:cs="Calibri"/>
              <w:i/>
              <w:iCs/>
              <w:color w:val="808080"/>
              <w:sz w:val="18"/>
              <w:szCs w:val="18"/>
            </w:rPr>
          </w:pPr>
          <w:r w:rsidRPr="007B6A43">
            <w:rPr>
              <w:rFonts w:ascii="Calibri" w:hAnsi="Calibri" w:cs="Calibri"/>
              <w:i/>
              <w:iCs/>
              <w:color w:val="808080"/>
              <w:sz w:val="18"/>
              <w:szCs w:val="18"/>
            </w:rPr>
            <w:t>Procjena ugroženosti</w:t>
          </w:r>
          <w:r>
            <w:rPr>
              <w:rFonts w:ascii="Calibri" w:hAnsi="Calibri" w:cs="Calibri"/>
              <w:i/>
              <w:iCs/>
              <w:color w:val="808080"/>
              <w:sz w:val="18"/>
              <w:szCs w:val="18"/>
            </w:rPr>
            <w:t xml:space="preserve"> – Revizija I                                                                </w:t>
          </w:r>
          <w:r>
            <w:rPr>
              <w:rFonts w:ascii="Calibri" w:hAnsi="Calibri" w:cs="Calibri"/>
              <w:color w:val="808080"/>
              <w:sz w:val="18"/>
              <w:szCs w:val="18"/>
            </w:rPr>
            <w:t>ANPARO KONTROLA  d.o.o., Platana 2, Zagreb</w:t>
          </w:r>
        </w:p>
        <w:p w:rsidR="00AD3EA3" w:rsidRDefault="00AD3EA3">
          <w:pPr>
            <w:pStyle w:val="Footer"/>
            <w:jc w:val="right"/>
          </w:pPr>
        </w:p>
      </w:tc>
      <w:tc>
        <w:tcPr>
          <w:tcW w:w="480" w:type="pct"/>
          <w:tcBorders>
            <w:top w:val="single" w:sz="4" w:space="0" w:color="C0504D"/>
          </w:tcBorders>
          <w:shd w:val="clear" w:color="auto" w:fill="943634"/>
        </w:tcPr>
        <w:p w:rsidR="00AD3EA3" w:rsidRPr="007B6A43" w:rsidRDefault="00AD3EA3">
          <w:pPr>
            <w:pStyle w:val="Header"/>
            <w:rPr>
              <w:color w:val="FFFFFF"/>
            </w:rPr>
          </w:pPr>
          <w:fldSimple w:instr="PAGE   \* MERGEFORMAT">
            <w:r w:rsidRPr="00FF58EC">
              <w:rPr>
                <w:noProof/>
                <w:color w:val="FFFFFF"/>
              </w:rPr>
              <w:t>2</w:t>
            </w:r>
          </w:fldSimple>
        </w:p>
      </w:tc>
    </w:tr>
  </w:tbl>
  <w:p w:rsidR="00AD3EA3" w:rsidRDefault="00AD3EA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3EA3" w:rsidRDefault="00AD3EA3" w:rsidP="00AE6554">
      <w:pPr>
        <w:spacing w:after="0" w:line="240" w:lineRule="auto"/>
      </w:pPr>
      <w:r>
        <w:separator/>
      </w:r>
    </w:p>
  </w:footnote>
  <w:footnote w:type="continuationSeparator" w:id="0">
    <w:p w:rsidR="00AD3EA3" w:rsidRDefault="00AD3EA3" w:rsidP="00AE6554">
      <w:pPr>
        <w:spacing w:after="0" w:line="240" w:lineRule="auto"/>
      </w:pPr>
      <w:r>
        <w:continuationSeparator/>
      </w:r>
    </w:p>
  </w:footnote>
  <w:footnote w:id="1">
    <w:p w:rsidR="00AD3EA3" w:rsidRDefault="00AD3EA3" w:rsidP="0038338A">
      <w:pPr>
        <w:pStyle w:val="FootnoteText"/>
      </w:pPr>
      <w:r w:rsidRPr="00B57D9A">
        <w:rPr>
          <w:rStyle w:val="FootnoteReference"/>
          <w:rFonts w:ascii="Calibri" w:hAnsi="Calibri" w:cs="Calibri"/>
        </w:rPr>
        <w:footnoteRef/>
      </w:r>
      <w:r w:rsidRPr="00B57D9A">
        <w:rPr>
          <w:rFonts w:ascii="Calibri" w:hAnsi="Calibri" w:cs="Calibri"/>
        </w:rPr>
        <w:t xml:space="preserve"> Izvor podataka: Općina Gračac (PPUO)</w:t>
      </w:r>
    </w:p>
  </w:footnote>
  <w:footnote w:id="2">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DZS-Popis stanovništva 2011.</w:t>
      </w:r>
    </w:p>
  </w:footnote>
  <w:footnote w:id="3">
    <w:p w:rsidR="00AD3EA3" w:rsidRDefault="00AD3EA3" w:rsidP="00AE6554">
      <w:pPr>
        <w:jc w:val="both"/>
        <w:rPr>
          <w:sz w:val="20"/>
          <w:szCs w:val="20"/>
        </w:rPr>
      </w:pPr>
    </w:p>
    <w:p w:rsidR="00AD3EA3" w:rsidRDefault="00AD3EA3" w:rsidP="00AE6554">
      <w:pPr>
        <w:jc w:val="both"/>
        <w:rPr>
          <w:sz w:val="20"/>
          <w:szCs w:val="20"/>
        </w:rPr>
      </w:pPr>
    </w:p>
    <w:p w:rsidR="00AD3EA3" w:rsidRDefault="00AD3EA3" w:rsidP="00AE6554">
      <w:pPr>
        <w:jc w:val="both"/>
        <w:rPr>
          <w:sz w:val="20"/>
          <w:szCs w:val="20"/>
        </w:rPr>
      </w:pPr>
    </w:p>
    <w:p w:rsidR="00AD3EA3" w:rsidRDefault="00AD3EA3" w:rsidP="00AE6554">
      <w:pPr>
        <w:jc w:val="both"/>
        <w:rPr>
          <w:sz w:val="20"/>
          <w:szCs w:val="20"/>
        </w:rPr>
      </w:pPr>
    </w:p>
    <w:p w:rsidR="00AD3EA3" w:rsidRDefault="00AD3EA3" w:rsidP="00AE6554">
      <w:pPr>
        <w:jc w:val="both"/>
        <w:rPr>
          <w:sz w:val="20"/>
          <w:szCs w:val="20"/>
        </w:rPr>
      </w:pPr>
    </w:p>
    <w:p w:rsidR="00AD3EA3" w:rsidRDefault="00AD3EA3" w:rsidP="00AE6554">
      <w:pPr>
        <w:jc w:val="both"/>
        <w:rPr>
          <w:sz w:val="20"/>
          <w:szCs w:val="20"/>
        </w:rPr>
      </w:pPr>
    </w:p>
    <w:p w:rsidR="00AD3EA3" w:rsidRDefault="00AD3EA3" w:rsidP="00AE6554">
      <w:pPr>
        <w:jc w:val="both"/>
      </w:pPr>
    </w:p>
  </w:footnote>
  <w:footnote w:id="4">
    <w:p w:rsidR="00AD3EA3" w:rsidRDefault="00AD3EA3" w:rsidP="00AE6554">
      <w:pPr>
        <w:pStyle w:val="FootnoteText"/>
      </w:pPr>
    </w:p>
  </w:footnote>
  <w:footnote w:id="5">
    <w:p w:rsidR="00AD3EA3" w:rsidRDefault="00AD3EA3" w:rsidP="00EF63F9">
      <w:pPr>
        <w:spacing w:after="0"/>
        <w:jc w:val="both"/>
      </w:pPr>
    </w:p>
  </w:footnote>
  <w:footnote w:id="6">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„Zaštita i spašavanje ljudi i materijalnih dobara u izvanrednim situacijama „R. Stojaković</w:t>
      </w:r>
    </w:p>
  </w:footnote>
  <w:footnote w:id="7">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B. D. Phillips: Disaster recovery</w:t>
      </w:r>
    </w:p>
  </w:footnote>
  <w:footnote w:id="8">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HŽ-sekcija za održavanje</w:t>
      </w:r>
    </w:p>
  </w:footnote>
  <w:footnote w:id="9">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Općina Gračac</w:t>
      </w:r>
    </w:p>
  </w:footnote>
  <w:footnote w:id="10">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Uredba o sprječavanju velikih nesreća koje </w:t>
      </w:r>
      <w:r>
        <w:rPr>
          <w:rFonts w:ascii="Calibri" w:hAnsi="Calibri" w:cs="Calibri"/>
        </w:rPr>
        <w:t>uključuju opasne tvari NN 44/14</w:t>
      </w:r>
    </w:p>
  </w:footnote>
  <w:footnote w:id="11">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Općina Gračac, Plan intervencije u zaštiti okoliša Zadarske županije</w:t>
      </w:r>
    </w:p>
  </w:footnote>
  <w:footnote w:id="12">
    <w:p w:rsidR="00AD3EA3" w:rsidRDefault="00AD3EA3" w:rsidP="00F03A16">
      <w:pPr>
        <w:pStyle w:val="FootnoteText"/>
      </w:pPr>
      <w:r>
        <w:rPr>
          <w:rStyle w:val="FootnoteReference"/>
        </w:rPr>
        <w:footnoteRef/>
      </w:r>
      <w:r>
        <w:t xml:space="preserve"> Izvor podataka: Općina Gračac (PPUO)</w:t>
      </w:r>
    </w:p>
  </w:footnote>
  <w:footnote w:id="13">
    <w:p w:rsidR="00AD3EA3" w:rsidRDefault="00AD3EA3" w:rsidP="00F03A16">
      <w:pPr>
        <w:pStyle w:val="FootnoteText"/>
      </w:pPr>
      <w:r w:rsidRPr="00B57D9A">
        <w:rPr>
          <w:rStyle w:val="FootnoteReference"/>
          <w:rFonts w:ascii="Calibri" w:hAnsi="Calibri" w:cs="Calibri"/>
        </w:rPr>
        <w:footnoteRef/>
      </w:r>
      <w:r w:rsidRPr="00B57D9A">
        <w:rPr>
          <w:rFonts w:ascii="Calibri" w:hAnsi="Calibri" w:cs="Calibri"/>
        </w:rPr>
        <w:t xml:space="preserve"> Izvor podataka: Općina Gračac</w:t>
      </w:r>
    </w:p>
  </w:footnote>
  <w:footnote w:id="14">
    <w:p w:rsidR="00AD3EA3" w:rsidRDefault="00AD3EA3" w:rsidP="00696D56">
      <w:pPr>
        <w:pStyle w:val="FootnoteText"/>
      </w:pPr>
      <w:r w:rsidRPr="00B57D9A">
        <w:rPr>
          <w:rStyle w:val="FootnoteReference"/>
          <w:rFonts w:ascii="Calibri" w:hAnsi="Calibri" w:cs="Calibri"/>
        </w:rPr>
        <w:footnoteRef/>
      </w:r>
      <w:r w:rsidRPr="00B57D9A">
        <w:rPr>
          <w:rFonts w:ascii="Calibri" w:hAnsi="Calibri" w:cs="Calibri"/>
        </w:rPr>
        <w:t xml:space="preserve"> Izvor podataka: Zavod za javno zdravstvo</w:t>
      </w:r>
    </w:p>
  </w:footnote>
  <w:footnote w:id="15">
    <w:p w:rsidR="00AD3EA3" w:rsidRDefault="00AD3EA3" w:rsidP="00696D56">
      <w:pPr>
        <w:pStyle w:val="FootnoteText"/>
      </w:pPr>
      <w:r w:rsidRPr="00B57D9A">
        <w:rPr>
          <w:rStyle w:val="FootnoteReference"/>
          <w:rFonts w:ascii="Calibri" w:hAnsi="Calibri" w:cs="Calibri"/>
        </w:rPr>
        <w:footnoteRef/>
      </w:r>
      <w:r w:rsidRPr="00B57D9A">
        <w:rPr>
          <w:rFonts w:ascii="Calibri" w:hAnsi="Calibri" w:cs="Calibri"/>
        </w:rPr>
        <w:t xml:space="preserve"> Izvor podataka: </w:t>
      </w:r>
      <w:r w:rsidRPr="00B57D9A">
        <w:rPr>
          <w:rFonts w:ascii="Calibri" w:hAnsi="Calibri" w:cs="Calibri"/>
          <w:color w:val="000000"/>
        </w:rPr>
        <w:t>Veterinarska stanica Obrovac</w:t>
      </w:r>
    </w:p>
  </w:footnote>
  <w:footnote w:id="16">
    <w:p w:rsidR="00AD3EA3" w:rsidRDefault="00AD3EA3" w:rsidP="00696D56">
      <w:pPr>
        <w:pStyle w:val="FootnoteText"/>
      </w:pPr>
      <w:r w:rsidRPr="00B57D9A">
        <w:rPr>
          <w:rStyle w:val="FootnoteReference"/>
          <w:rFonts w:ascii="Calibri" w:hAnsi="Calibri" w:cs="Calibri"/>
        </w:rPr>
        <w:footnoteRef/>
      </w:r>
      <w:r w:rsidRPr="00B57D9A">
        <w:rPr>
          <w:rFonts w:ascii="Calibri" w:hAnsi="Calibri" w:cs="Calibri"/>
        </w:rPr>
        <w:t xml:space="preserve"> Izvor podataka: Poljoprivredna savjetodavna služba Zadarske županije</w:t>
      </w:r>
    </w:p>
  </w:footnote>
  <w:footnote w:id="17">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Općina Gračac</w:t>
      </w:r>
    </w:p>
  </w:footnote>
  <w:footnote w:id="18">
    <w:p w:rsidR="00AD3EA3" w:rsidRDefault="00AD3EA3" w:rsidP="00AE6554">
      <w:pPr>
        <w:pStyle w:val="FootnoteText"/>
      </w:pPr>
      <w:r>
        <w:rPr>
          <w:rStyle w:val="FootnoteReference"/>
        </w:rPr>
        <w:footnoteRef/>
      </w:r>
      <w:r>
        <w:t xml:space="preserve"> Izvor podataka: Procjena ugroženosti, poglavlje 1.1.2. str. </w:t>
      </w:r>
      <w:r w:rsidRPr="003903E4">
        <w:t>17</w:t>
      </w:r>
    </w:p>
  </w:footnote>
  <w:footnote w:id="19">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Operativni  plan obrane od poplava Zadarske županije</w:t>
      </w:r>
    </w:p>
  </w:footnote>
  <w:footnote w:id="20">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Geofizički zavod RH</w:t>
      </w:r>
    </w:p>
  </w:footnote>
  <w:footnote w:id="21">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PPUO Gračac</w:t>
      </w:r>
    </w:p>
  </w:footnote>
  <w:footnote w:id="22">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PPUO Gračac</w:t>
      </w:r>
    </w:p>
  </w:footnote>
  <w:footnote w:id="23">
    <w:p w:rsidR="00AD3EA3" w:rsidRDefault="00AD3EA3" w:rsidP="00AE6554">
      <w:pPr>
        <w:pStyle w:val="FootnoteText"/>
      </w:pPr>
      <w:r w:rsidRPr="00B57D9A">
        <w:rPr>
          <w:rStyle w:val="FootnoteReference"/>
          <w:rFonts w:ascii="Calibri" w:hAnsi="Calibri" w:cs="Calibri"/>
        </w:rPr>
        <w:footnoteRef/>
      </w:r>
      <w:r w:rsidRPr="00B57D9A">
        <w:rPr>
          <w:rFonts w:ascii="Calibri" w:hAnsi="Calibri" w:cs="Calibri"/>
        </w:rPr>
        <w:t xml:space="preserve"> Izvor podataka: Općina Gračac (PPUO)</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6348A"/>
    <w:multiLevelType w:val="hybridMultilevel"/>
    <w:tmpl w:val="99CA8A60"/>
    <w:lvl w:ilvl="0" w:tplc="42AACF2C">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
    <w:nsid w:val="059A0D18"/>
    <w:multiLevelType w:val="hybridMultilevel"/>
    <w:tmpl w:val="8E1E9A22"/>
    <w:lvl w:ilvl="0" w:tplc="95C06FB8">
      <w:start w:val="1"/>
      <w:numFmt w:val="bullet"/>
      <w:lvlText w:val="-"/>
      <w:lvlJc w:val="left"/>
      <w:pPr>
        <w:ind w:left="720" w:hanging="360"/>
      </w:pPr>
      <w:rPr>
        <w:rFonts w:ascii="Times-NewRoman" w:eastAsia="Times New Roman" w:hAnsi="Times-New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
    <w:nsid w:val="09D3222A"/>
    <w:multiLevelType w:val="hybridMultilevel"/>
    <w:tmpl w:val="AF90C176"/>
    <w:lvl w:ilvl="0" w:tplc="82BC03E2">
      <w:numFmt w:val="bullet"/>
      <w:lvlText w:val="•"/>
      <w:lvlJc w:val="left"/>
      <w:pPr>
        <w:ind w:left="720" w:hanging="360"/>
      </w:pPr>
      <w:rPr>
        <w:rFonts w:ascii="Times New Roman" w:eastAsia="Times New Roman" w:hAnsi="Times New Roman" w:hint="default"/>
        <w:b/>
        <w:bCs/>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
    <w:nsid w:val="0BB8425C"/>
    <w:multiLevelType w:val="hybridMultilevel"/>
    <w:tmpl w:val="5AEA3688"/>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
    <w:nsid w:val="0F64351D"/>
    <w:multiLevelType w:val="hybridMultilevel"/>
    <w:tmpl w:val="B7DC2620"/>
    <w:lvl w:ilvl="0" w:tplc="041A0017">
      <w:start w:val="1"/>
      <w:numFmt w:val="lowerLetter"/>
      <w:lvlText w:val="%1)"/>
      <w:lvlJc w:val="left"/>
      <w:pPr>
        <w:ind w:left="72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5">
    <w:nsid w:val="11202B82"/>
    <w:multiLevelType w:val="hybridMultilevel"/>
    <w:tmpl w:val="BD1C55FE"/>
    <w:lvl w:ilvl="0" w:tplc="041A000B">
      <w:start w:val="1"/>
      <w:numFmt w:val="bullet"/>
      <w:lvlText w:val=""/>
      <w:lvlJc w:val="left"/>
      <w:pPr>
        <w:ind w:left="720" w:hanging="360"/>
      </w:pPr>
      <w:rPr>
        <w:rFonts w:ascii="Wingdings" w:hAnsi="Wingdings" w:cs="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6">
    <w:nsid w:val="12463D51"/>
    <w:multiLevelType w:val="multilevel"/>
    <w:tmpl w:val="00BA226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7">
    <w:nsid w:val="12BC5D8F"/>
    <w:multiLevelType w:val="hybridMultilevel"/>
    <w:tmpl w:val="8752F632"/>
    <w:lvl w:ilvl="0" w:tplc="20026704">
      <w:start w:val="1"/>
      <w:numFmt w:val="decimal"/>
      <w:lvlText w:val="%1."/>
      <w:lvlJc w:val="left"/>
      <w:pPr>
        <w:ind w:left="720" w:hanging="360"/>
      </w:pPr>
      <w:rPr>
        <w:rFonts w:hint="default"/>
        <w:color w:val="000000"/>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8">
    <w:nsid w:val="15B45195"/>
    <w:multiLevelType w:val="hybridMultilevel"/>
    <w:tmpl w:val="D966D2FE"/>
    <w:lvl w:ilvl="0" w:tplc="041A0001">
      <w:start w:val="1"/>
      <w:numFmt w:val="bullet"/>
      <w:lvlText w:val=""/>
      <w:lvlJc w:val="left"/>
      <w:pPr>
        <w:ind w:left="720" w:hanging="360"/>
      </w:pPr>
      <w:rPr>
        <w:rFonts w:ascii="Symbol" w:hAnsi="Symbol" w:cs="Symbol" w:hint="default"/>
      </w:rPr>
    </w:lvl>
    <w:lvl w:ilvl="1" w:tplc="82BC03E2">
      <w:numFmt w:val="bullet"/>
      <w:lvlText w:val="•"/>
      <w:lvlJc w:val="left"/>
      <w:pPr>
        <w:ind w:left="1440" w:hanging="360"/>
      </w:pPr>
      <w:rPr>
        <w:rFonts w:ascii="Times New Roman" w:eastAsia="Times New Roman" w:hAnsi="Times New Roman" w:hint="default"/>
        <w:b/>
        <w:bCs/>
        <w:color w:val="auto"/>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9">
    <w:nsid w:val="1808315A"/>
    <w:multiLevelType w:val="hybridMultilevel"/>
    <w:tmpl w:val="F45C1BB2"/>
    <w:lvl w:ilvl="0" w:tplc="42AACF2C">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0">
    <w:nsid w:val="18535A05"/>
    <w:multiLevelType w:val="hybridMultilevel"/>
    <w:tmpl w:val="68CCEA02"/>
    <w:lvl w:ilvl="0" w:tplc="42AACF2C">
      <w:start w:val="1"/>
      <w:numFmt w:val="bullet"/>
      <w:lvlText w:val=""/>
      <w:lvlJc w:val="left"/>
      <w:pPr>
        <w:tabs>
          <w:tab w:val="num" w:pos="720"/>
        </w:tabs>
        <w:ind w:left="720" w:hanging="360"/>
      </w:pPr>
      <w:rPr>
        <w:rFonts w:ascii="Symbol" w:hAnsi="Symbol" w:cs="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C2189500">
      <w:numFmt w:val="bullet"/>
      <w:lvlText w:val="-"/>
      <w:lvlJc w:val="left"/>
      <w:pPr>
        <w:ind w:left="2160" w:hanging="360"/>
      </w:pPr>
      <w:rPr>
        <w:rFonts w:ascii="Times-NewRoman" w:eastAsia="Times New Roman" w:hAnsi="Times-NewRoman"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11">
    <w:nsid w:val="1C6F121F"/>
    <w:multiLevelType w:val="hybridMultilevel"/>
    <w:tmpl w:val="B8DED46C"/>
    <w:lvl w:ilvl="0" w:tplc="95C06FB8">
      <w:start w:val="1"/>
      <w:numFmt w:val="bullet"/>
      <w:lvlText w:val="-"/>
      <w:lvlJc w:val="left"/>
      <w:pPr>
        <w:ind w:left="1440" w:hanging="360"/>
      </w:pPr>
      <w:rPr>
        <w:rFonts w:ascii="Times-NewRoman" w:eastAsia="Times New Roman" w:hAnsi="Times-NewRoman" w:hint="default"/>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cs="Wingdings" w:hint="default"/>
      </w:rPr>
    </w:lvl>
    <w:lvl w:ilvl="3" w:tplc="041A0001">
      <w:start w:val="1"/>
      <w:numFmt w:val="bullet"/>
      <w:lvlText w:val=""/>
      <w:lvlJc w:val="left"/>
      <w:pPr>
        <w:ind w:left="3600" w:hanging="360"/>
      </w:pPr>
      <w:rPr>
        <w:rFonts w:ascii="Symbol" w:hAnsi="Symbol" w:cs="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cs="Wingdings" w:hint="default"/>
      </w:rPr>
    </w:lvl>
    <w:lvl w:ilvl="6" w:tplc="041A0001">
      <w:start w:val="1"/>
      <w:numFmt w:val="bullet"/>
      <w:lvlText w:val=""/>
      <w:lvlJc w:val="left"/>
      <w:pPr>
        <w:ind w:left="5760" w:hanging="360"/>
      </w:pPr>
      <w:rPr>
        <w:rFonts w:ascii="Symbol" w:hAnsi="Symbol" w:cs="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cs="Wingdings" w:hint="default"/>
      </w:rPr>
    </w:lvl>
  </w:abstractNum>
  <w:abstractNum w:abstractNumId="12">
    <w:nsid w:val="219E6F1B"/>
    <w:multiLevelType w:val="hybridMultilevel"/>
    <w:tmpl w:val="67E4344C"/>
    <w:lvl w:ilvl="0" w:tplc="041A0005">
      <w:start w:val="1"/>
      <w:numFmt w:val="bullet"/>
      <w:lvlText w:val=""/>
      <w:lvlJc w:val="left"/>
      <w:pPr>
        <w:ind w:left="720" w:hanging="360"/>
      </w:pPr>
      <w:rPr>
        <w:rFonts w:ascii="Wingdings" w:hAnsi="Wingdings" w:cs="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3">
    <w:nsid w:val="21FB4664"/>
    <w:multiLevelType w:val="hybridMultilevel"/>
    <w:tmpl w:val="B6C64F94"/>
    <w:lvl w:ilvl="0" w:tplc="F83A4D7A">
      <w:start w:val="1"/>
      <w:numFmt w:val="decimal"/>
      <w:lvlText w:val="%1."/>
      <w:lvlJc w:val="left"/>
      <w:pPr>
        <w:ind w:left="792" w:hanging="360"/>
      </w:pPr>
      <w:rPr>
        <w:rFonts w:hint="default"/>
      </w:rPr>
    </w:lvl>
    <w:lvl w:ilvl="1" w:tplc="041A0019">
      <w:start w:val="1"/>
      <w:numFmt w:val="lowerLetter"/>
      <w:lvlText w:val="%2."/>
      <w:lvlJc w:val="left"/>
      <w:pPr>
        <w:ind w:left="1512" w:hanging="360"/>
      </w:pPr>
    </w:lvl>
    <w:lvl w:ilvl="2" w:tplc="041A001B">
      <w:start w:val="1"/>
      <w:numFmt w:val="lowerRoman"/>
      <w:lvlText w:val="%3."/>
      <w:lvlJc w:val="right"/>
      <w:pPr>
        <w:ind w:left="2232" w:hanging="180"/>
      </w:pPr>
    </w:lvl>
    <w:lvl w:ilvl="3" w:tplc="041A000F">
      <w:start w:val="1"/>
      <w:numFmt w:val="decimal"/>
      <w:lvlText w:val="%4."/>
      <w:lvlJc w:val="left"/>
      <w:pPr>
        <w:ind w:left="2952" w:hanging="360"/>
      </w:pPr>
    </w:lvl>
    <w:lvl w:ilvl="4" w:tplc="041A0019">
      <w:start w:val="1"/>
      <w:numFmt w:val="lowerLetter"/>
      <w:lvlText w:val="%5."/>
      <w:lvlJc w:val="left"/>
      <w:pPr>
        <w:ind w:left="3672" w:hanging="360"/>
      </w:pPr>
    </w:lvl>
    <w:lvl w:ilvl="5" w:tplc="041A001B">
      <w:start w:val="1"/>
      <w:numFmt w:val="lowerRoman"/>
      <w:lvlText w:val="%6."/>
      <w:lvlJc w:val="right"/>
      <w:pPr>
        <w:ind w:left="4392" w:hanging="180"/>
      </w:pPr>
    </w:lvl>
    <w:lvl w:ilvl="6" w:tplc="041A000F">
      <w:start w:val="1"/>
      <w:numFmt w:val="decimal"/>
      <w:lvlText w:val="%7."/>
      <w:lvlJc w:val="left"/>
      <w:pPr>
        <w:ind w:left="5112" w:hanging="360"/>
      </w:pPr>
    </w:lvl>
    <w:lvl w:ilvl="7" w:tplc="041A0019">
      <w:start w:val="1"/>
      <w:numFmt w:val="lowerLetter"/>
      <w:lvlText w:val="%8."/>
      <w:lvlJc w:val="left"/>
      <w:pPr>
        <w:ind w:left="5832" w:hanging="360"/>
      </w:pPr>
    </w:lvl>
    <w:lvl w:ilvl="8" w:tplc="041A001B">
      <w:start w:val="1"/>
      <w:numFmt w:val="lowerRoman"/>
      <w:lvlText w:val="%9."/>
      <w:lvlJc w:val="right"/>
      <w:pPr>
        <w:ind w:left="6552" w:hanging="180"/>
      </w:pPr>
    </w:lvl>
  </w:abstractNum>
  <w:abstractNum w:abstractNumId="14">
    <w:nsid w:val="23D01BFB"/>
    <w:multiLevelType w:val="hybridMultilevel"/>
    <w:tmpl w:val="A52E5BF8"/>
    <w:lvl w:ilvl="0" w:tplc="041A0001">
      <w:start w:val="1"/>
      <w:numFmt w:val="bullet"/>
      <w:lvlText w:val=""/>
      <w:lvlJc w:val="left"/>
      <w:pPr>
        <w:tabs>
          <w:tab w:val="num" w:pos="720"/>
        </w:tabs>
        <w:ind w:left="720" w:hanging="360"/>
      </w:pPr>
      <w:rPr>
        <w:rFonts w:ascii="Symbol" w:hAnsi="Symbol" w:cs="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C2189500">
      <w:numFmt w:val="bullet"/>
      <w:lvlText w:val="-"/>
      <w:lvlJc w:val="left"/>
      <w:pPr>
        <w:ind w:left="2160" w:hanging="360"/>
      </w:pPr>
      <w:rPr>
        <w:rFonts w:ascii="Times-NewRoman" w:eastAsia="Times New Roman" w:hAnsi="Times-NewRoman"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15">
    <w:nsid w:val="29A7372B"/>
    <w:multiLevelType w:val="hybridMultilevel"/>
    <w:tmpl w:val="4322FFCE"/>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6">
    <w:nsid w:val="2A0F29F8"/>
    <w:multiLevelType w:val="hybridMultilevel"/>
    <w:tmpl w:val="51CA2CF8"/>
    <w:lvl w:ilvl="0" w:tplc="041A000B">
      <w:start w:val="1"/>
      <w:numFmt w:val="bullet"/>
      <w:lvlText w:val=""/>
      <w:lvlJc w:val="left"/>
      <w:pPr>
        <w:ind w:left="720" w:hanging="360"/>
      </w:pPr>
      <w:rPr>
        <w:rFonts w:ascii="Wingdings" w:hAnsi="Wingdings" w:cs="Wingdings" w:hint="default"/>
        <w:b/>
        <w:bCs/>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7">
    <w:nsid w:val="2A577FB0"/>
    <w:multiLevelType w:val="hybridMultilevel"/>
    <w:tmpl w:val="681EADC4"/>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8">
    <w:nsid w:val="35FC4449"/>
    <w:multiLevelType w:val="hybridMultilevel"/>
    <w:tmpl w:val="538484D8"/>
    <w:lvl w:ilvl="0" w:tplc="041A0017">
      <w:start w:val="1"/>
      <w:numFmt w:val="lowerLetter"/>
      <w:lvlText w:val="%1)"/>
      <w:lvlJc w:val="left"/>
      <w:pPr>
        <w:tabs>
          <w:tab w:val="num" w:pos="720"/>
        </w:tabs>
        <w:ind w:left="720" w:hanging="360"/>
      </w:pPr>
      <w:rPr>
        <w:rFonts w:hint="default"/>
      </w:r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19">
    <w:nsid w:val="36F34AAC"/>
    <w:multiLevelType w:val="hybridMultilevel"/>
    <w:tmpl w:val="E8244928"/>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0">
    <w:nsid w:val="386A68CA"/>
    <w:multiLevelType w:val="hybridMultilevel"/>
    <w:tmpl w:val="B178F0FA"/>
    <w:lvl w:ilvl="0" w:tplc="C2189500">
      <w:numFmt w:val="bullet"/>
      <w:lvlText w:val="-"/>
      <w:lvlJc w:val="left"/>
      <w:pPr>
        <w:ind w:left="720" w:hanging="360"/>
      </w:pPr>
      <w:rPr>
        <w:rFonts w:ascii="Times-NewRoman" w:eastAsia="Times New Roman" w:hAnsi="Times-New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1">
    <w:nsid w:val="39856E57"/>
    <w:multiLevelType w:val="hybridMultilevel"/>
    <w:tmpl w:val="38F22BC0"/>
    <w:lvl w:ilvl="0" w:tplc="041A0017">
      <w:start w:val="1"/>
      <w:numFmt w:val="bullet"/>
      <w:lvlText w:val=""/>
      <w:lvlJc w:val="left"/>
      <w:pPr>
        <w:ind w:left="1440" w:hanging="360"/>
      </w:pPr>
      <w:rPr>
        <w:rFonts w:ascii="Wingdings" w:hAnsi="Wingdings" w:cs="Wingdings" w:hint="default"/>
      </w:rPr>
    </w:lvl>
    <w:lvl w:ilvl="1" w:tplc="041A0019">
      <w:start w:val="1"/>
      <w:numFmt w:val="bullet"/>
      <w:lvlText w:val="o"/>
      <w:lvlJc w:val="left"/>
      <w:pPr>
        <w:ind w:left="2160" w:hanging="360"/>
      </w:pPr>
      <w:rPr>
        <w:rFonts w:ascii="Courier New" w:hAnsi="Courier New" w:cs="Courier New" w:hint="default"/>
      </w:rPr>
    </w:lvl>
    <w:lvl w:ilvl="2" w:tplc="041A001B">
      <w:start w:val="1"/>
      <w:numFmt w:val="bullet"/>
      <w:lvlText w:val=""/>
      <w:lvlJc w:val="left"/>
      <w:pPr>
        <w:ind w:left="2880" w:hanging="360"/>
      </w:pPr>
      <w:rPr>
        <w:rFonts w:ascii="Wingdings" w:hAnsi="Wingdings" w:cs="Wingdings" w:hint="default"/>
      </w:rPr>
    </w:lvl>
    <w:lvl w:ilvl="3" w:tplc="041A000F">
      <w:start w:val="1"/>
      <w:numFmt w:val="bullet"/>
      <w:lvlText w:val=""/>
      <w:lvlJc w:val="left"/>
      <w:pPr>
        <w:ind w:left="3600" w:hanging="360"/>
      </w:pPr>
      <w:rPr>
        <w:rFonts w:ascii="Symbol" w:hAnsi="Symbol" w:cs="Symbol" w:hint="default"/>
      </w:rPr>
    </w:lvl>
    <w:lvl w:ilvl="4" w:tplc="041A0019">
      <w:start w:val="1"/>
      <w:numFmt w:val="bullet"/>
      <w:lvlText w:val="o"/>
      <w:lvlJc w:val="left"/>
      <w:pPr>
        <w:ind w:left="4320" w:hanging="360"/>
      </w:pPr>
      <w:rPr>
        <w:rFonts w:ascii="Courier New" w:hAnsi="Courier New" w:cs="Courier New" w:hint="default"/>
      </w:rPr>
    </w:lvl>
    <w:lvl w:ilvl="5" w:tplc="041A001B">
      <w:start w:val="1"/>
      <w:numFmt w:val="bullet"/>
      <w:lvlText w:val=""/>
      <w:lvlJc w:val="left"/>
      <w:pPr>
        <w:ind w:left="5040" w:hanging="360"/>
      </w:pPr>
      <w:rPr>
        <w:rFonts w:ascii="Wingdings" w:hAnsi="Wingdings" w:cs="Wingdings" w:hint="default"/>
      </w:rPr>
    </w:lvl>
    <w:lvl w:ilvl="6" w:tplc="041A000F">
      <w:start w:val="1"/>
      <w:numFmt w:val="bullet"/>
      <w:lvlText w:val=""/>
      <w:lvlJc w:val="left"/>
      <w:pPr>
        <w:ind w:left="5760" w:hanging="360"/>
      </w:pPr>
      <w:rPr>
        <w:rFonts w:ascii="Symbol" w:hAnsi="Symbol" w:cs="Symbol" w:hint="default"/>
      </w:rPr>
    </w:lvl>
    <w:lvl w:ilvl="7" w:tplc="041A0019">
      <w:start w:val="1"/>
      <w:numFmt w:val="bullet"/>
      <w:lvlText w:val="o"/>
      <w:lvlJc w:val="left"/>
      <w:pPr>
        <w:ind w:left="6480" w:hanging="360"/>
      </w:pPr>
      <w:rPr>
        <w:rFonts w:ascii="Courier New" w:hAnsi="Courier New" w:cs="Courier New" w:hint="default"/>
      </w:rPr>
    </w:lvl>
    <w:lvl w:ilvl="8" w:tplc="041A001B">
      <w:start w:val="1"/>
      <w:numFmt w:val="bullet"/>
      <w:lvlText w:val=""/>
      <w:lvlJc w:val="left"/>
      <w:pPr>
        <w:ind w:left="7200" w:hanging="360"/>
      </w:pPr>
      <w:rPr>
        <w:rFonts w:ascii="Wingdings" w:hAnsi="Wingdings" w:cs="Wingdings" w:hint="default"/>
      </w:rPr>
    </w:lvl>
  </w:abstractNum>
  <w:abstractNum w:abstractNumId="22">
    <w:nsid w:val="39CC0BD4"/>
    <w:multiLevelType w:val="hybridMultilevel"/>
    <w:tmpl w:val="F15C1DC6"/>
    <w:lvl w:ilvl="0" w:tplc="42AACF2C">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3">
    <w:nsid w:val="426D1929"/>
    <w:multiLevelType w:val="hybridMultilevel"/>
    <w:tmpl w:val="D9807C00"/>
    <w:lvl w:ilvl="0" w:tplc="95C06FB8">
      <w:start w:val="1"/>
      <w:numFmt w:val="bullet"/>
      <w:lvlText w:val="-"/>
      <w:lvlJc w:val="left"/>
      <w:pPr>
        <w:ind w:left="1287" w:hanging="360"/>
      </w:pPr>
      <w:rPr>
        <w:rFonts w:ascii="Times-NewRoman" w:eastAsia="Times New Roman" w:hAnsi="Times-NewRoman" w:hint="default"/>
      </w:rPr>
    </w:lvl>
    <w:lvl w:ilvl="1" w:tplc="041A0003">
      <w:start w:val="1"/>
      <w:numFmt w:val="bullet"/>
      <w:lvlText w:val="o"/>
      <w:lvlJc w:val="left"/>
      <w:pPr>
        <w:ind w:left="2007" w:hanging="360"/>
      </w:pPr>
      <w:rPr>
        <w:rFonts w:ascii="Courier New" w:hAnsi="Courier New" w:cs="Courier New" w:hint="default"/>
      </w:rPr>
    </w:lvl>
    <w:lvl w:ilvl="2" w:tplc="041A0005">
      <w:start w:val="1"/>
      <w:numFmt w:val="bullet"/>
      <w:lvlText w:val=""/>
      <w:lvlJc w:val="left"/>
      <w:pPr>
        <w:ind w:left="2727" w:hanging="360"/>
      </w:pPr>
      <w:rPr>
        <w:rFonts w:ascii="Wingdings" w:hAnsi="Wingdings" w:cs="Wingdings" w:hint="default"/>
      </w:rPr>
    </w:lvl>
    <w:lvl w:ilvl="3" w:tplc="041A0001">
      <w:start w:val="1"/>
      <w:numFmt w:val="bullet"/>
      <w:lvlText w:val=""/>
      <w:lvlJc w:val="left"/>
      <w:pPr>
        <w:ind w:left="3447" w:hanging="360"/>
      </w:pPr>
      <w:rPr>
        <w:rFonts w:ascii="Symbol" w:hAnsi="Symbol" w:cs="Symbol" w:hint="default"/>
      </w:rPr>
    </w:lvl>
    <w:lvl w:ilvl="4" w:tplc="041A0003">
      <w:start w:val="1"/>
      <w:numFmt w:val="bullet"/>
      <w:lvlText w:val="o"/>
      <w:lvlJc w:val="left"/>
      <w:pPr>
        <w:ind w:left="4167" w:hanging="360"/>
      </w:pPr>
      <w:rPr>
        <w:rFonts w:ascii="Courier New" w:hAnsi="Courier New" w:cs="Courier New" w:hint="default"/>
      </w:rPr>
    </w:lvl>
    <w:lvl w:ilvl="5" w:tplc="041A0005">
      <w:start w:val="1"/>
      <w:numFmt w:val="bullet"/>
      <w:lvlText w:val=""/>
      <w:lvlJc w:val="left"/>
      <w:pPr>
        <w:ind w:left="4887" w:hanging="360"/>
      </w:pPr>
      <w:rPr>
        <w:rFonts w:ascii="Wingdings" w:hAnsi="Wingdings" w:cs="Wingdings" w:hint="default"/>
      </w:rPr>
    </w:lvl>
    <w:lvl w:ilvl="6" w:tplc="041A0001">
      <w:start w:val="1"/>
      <w:numFmt w:val="bullet"/>
      <w:lvlText w:val=""/>
      <w:lvlJc w:val="left"/>
      <w:pPr>
        <w:ind w:left="5607" w:hanging="360"/>
      </w:pPr>
      <w:rPr>
        <w:rFonts w:ascii="Symbol" w:hAnsi="Symbol" w:cs="Symbol" w:hint="default"/>
      </w:rPr>
    </w:lvl>
    <w:lvl w:ilvl="7" w:tplc="041A0003">
      <w:start w:val="1"/>
      <w:numFmt w:val="bullet"/>
      <w:lvlText w:val="o"/>
      <w:lvlJc w:val="left"/>
      <w:pPr>
        <w:ind w:left="6327" w:hanging="360"/>
      </w:pPr>
      <w:rPr>
        <w:rFonts w:ascii="Courier New" w:hAnsi="Courier New" w:cs="Courier New" w:hint="default"/>
      </w:rPr>
    </w:lvl>
    <w:lvl w:ilvl="8" w:tplc="041A0005">
      <w:start w:val="1"/>
      <w:numFmt w:val="bullet"/>
      <w:lvlText w:val=""/>
      <w:lvlJc w:val="left"/>
      <w:pPr>
        <w:ind w:left="7047" w:hanging="360"/>
      </w:pPr>
      <w:rPr>
        <w:rFonts w:ascii="Wingdings" w:hAnsi="Wingdings" w:cs="Wingdings" w:hint="default"/>
      </w:rPr>
    </w:lvl>
  </w:abstractNum>
  <w:abstractNum w:abstractNumId="24">
    <w:nsid w:val="49E651A3"/>
    <w:multiLevelType w:val="hybridMultilevel"/>
    <w:tmpl w:val="C1987246"/>
    <w:lvl w:ilvl="0" w:tplc="95C06FB8">
      <w:start w:val="1"/>
      <w:numFmt w:val="bullet"/>
      <w:lvlText w:val="-"/>
      <w:lvlJc w:val="left"/>
      <w:pPr>
        <w:ind w:left="2487" w:hanging="360"/>
      </w:pPr>
      <w:rPr>
        <w:rFonts w:ascii="Times-NewRoman" w:eastAsia="Times New Roman" w:hAnsi="Times-New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5">
    <w:nsid w:val="4D3650EE"/>
    <w:multiLevelType w:val="hybridMultilevel"/>
    <w:tmpl w:val="0F1CFF18"/>
    <w:lvl w:ilvl="0" w:tplc="C2189500">
      <w:numFmt w:val="bullet"/>
      <w:lvlText w:val="-"/>
      <w:lvlJc w:val="left"/>
      <w:pPr>
        <w:ind w:left="720" w:hanging="360"/>
      </w:pPr>
      <w:rPr>
        <w:rFonts w:ascii="Times-NewRoman" w:eastAsia="Times New Roman" w:hAnsi="Times-New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6">
    <w:nsid w:val="4D5A4799"/>
    <w:multiLevelType w:val="hybridMultilevel"/>
    <w:tmpl w:val="BF4A248A"/>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7">
    <w:nsid w:val="4E6369AC"/>
    <w:multiLevelType w:val="hybridMultilevel"/>
    <w:tmpl w:val="828EDF86"/>
    <w:lvl w:ilvl="0" w:tplc="041A0001">
      <w:start w:val="1"/>
      <w:numFmt w:val="bullet"/>
      <w:lvlText w:val=""/>
      <w:lvlJc w:val="left"/>
      <w:pPr>
        <w:ind w:left="360" w:hanging="360"/>
      </w:pPr>
      <w:rPr>
        <w:rFonts w:ascii="Symbol" w:hAnsi="Symbol" w:cs="Symbol" w:hint="default"/>
        <w:b/>
        <w:bCs/>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8">
    <w:nsid w:val="52D34190"/>
    <w:multiLevelType w:val="hybridMultilevel"/>
    <w:tmpl w:val="3D069174"/>
    <w:lvl w:ilvl="0" w:tplc="041A000B">
      <w:start w:val="1"/>
      <w:numFmt w:val="bullet"/>
      <w:lvlText w:val=""/>
      <w:lvlJc w:val="left"/>
      <w:pPr>
        <w:ind w:left="1440" w:hanging="360"/>
      </w:pPr>
      <w:rPr>
        <w:rFonts w:ascii="Wingdings" w:hAnsi="Wingdings" w:cs="Wingdings" w:hint="default"/>
        <w:b/>
        <w:bCs/>
        <w:color w:val="auto"/>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cs="Wingdings" w:hint="default"/>
      </w:rPr>
    </w:lvl>
    <w:lvl w:ilvl="3" w:tplc="041A0001">
      <w:start w:val="1"/>
      <w:numFmt w:val="bullet"/>
      <w:lvlText w:val=""/>
      <w:lvlJc w:val="left"/>
      <w:pPr>
        <w:ind w:left="3600" w:hanging="360"/>
      </w:pPr>
      <w:rPr>
        <w:rFonts w:ascii="Symbol" w:hAnsi="Symbol" w:cs="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cs="Wingdings" w:hint="default"/>
      </w:rPr>
    </w:lvl>
    <w:lvl w:ilvl="6" w:tplc="041A0001">
      <w:start w:val="1"/>
      <w:numFmt w:val="bullet"/>
      <w:lvlText w:val=""/>
      <w:lvlJc w:val="left"/>
      <w:pPr>
        <w:ind w:left="5760" w:hanging="360"/>
      </w:pPr>
      <w:rPr>
        <w:rFonts w:ascii="Symbol" w:hAnsi="Symbol" w:cs="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cs="Wingdings" w:hint="default"/>
      </w:rPr>
    </w:lvl>
  </w:abstractNum>
  <w:abstractNum w:abstractNumId="29">
    <w:nsid w:val="561A7712"/>
    <w:multiLevelType w:val="hybridMultilevel"/>
    <w:tmpl w:val="7E46AECA"/>
    <w:lvl w:ilvl="0" w:tplc="041A0017">
      <w:start w:val="1"/>
      <w:numFmt w:val="lowerLetter"/>
      <w:lvlText w:val="%1)"/>
      <w:lvlJc w:val="left"/>
      <w:pPr>
        <w:tabs>
          <w:tab w:val="num" w:pos="720"/>
        </w:tabs>
        <w:ind w:left="720" w:hanging="360"/>
      </w:pPr>
      <w:rPr>
        <w:rFonts w:hint="default"/>
      </w:rPr>
    </w:lvl>
    <w:lvl w:ilvl="1" w:tplc="041A0019">
      <w:start w:val="1"/>
      <w:numFmt w:val="lowerLetter"/>
      <w:lvlText w:val="%2."/>
      <w:lvlJc w:val="left"/>
      <w:pPr>
        <w:tabs>
          <w:tab w:val="num" w:pos="1778"/>
        </w:tabs>
        <w:ind w:left="1778" w:hanging="360"/>
      </w:pPr>
    </w:lvl>
    <w:lvl w:ilvl="2" w:tplc="041A001B">
      <w:start w:val="1"/>
      <w:numFmt w:val="lowerRoman"/>
      <w:lvlText w:val="%3."/>
      <w:lvlJc w:val="right"/>
      <w:pPr>
        <w:tabs>
          <w:tab w:val="num" w:pos="2160"/>
        </w:tabs>
        <w:ind w:left="2160" w:hanging="180"/>
      </w:pPr>
    </w:lvl>
    <w:lvl w:ilvl="3" w:tplc="E9645D4E">
      <w:start w:val="1"/>
      <w:numFmt w:val="decimal"/>
      <w:lvlText w:val="%4."/>
      <w:lvlJc w:val="left"/>
      <w:pPr>
        <w:ind w:left="360" w:hanging="360"/>
      </w:pPr>
      <w:rPr>
        <w:rFonts w:ascii="Times New Roman" w:eastAsia="Times New Roman" w:hAnsi="Times New Roman"/>
        <w:color w:val="000000"/>
      </w:r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30">
    <w:nsid w:val="56292E0B"/>
    <w:multiLevelType w:val="hybridMultilevel"/>
    <w:tmpl w:val="56A0BF04"/>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1">
    <w:nsid w:val="58707E0A"/>
    <w:multiLevelType w:val="hybridMultilevel"/>
    <w:tmpl w:val="2C6470D2"/>
    <w:lvl w:ilvl="0" w:tplc="42AACF2C">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2">
    <w:nsid w:val="5BAB0448"/>
    <w:multiLevelType w:val="hybridMultilevel"/>
    <w:tmpl w:val="6BB22A0A"/>
    <w:lvl w:ilvl="0" w:tplc="041A000B">
      <w:start w:val="1"/>
      <w:numFmt w:val="bullet"/>
      <w:lvlText w:val=""/>
      <w:lvlJc w:val="left"/>
      <w:pPr>
        <w:ind w:left="720" w:hanging="360"/>
      </w:pPr>
      <w:rPr>
        <w:rFonts w:ascii="Wingdings" w:hAnsi="Wingdings" w:cs="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3">
    <w:nsid w:val="5D5D7C7B"/>
    <w:multiLevelType w:val="hybridMultilevel"/>
    <w:tmpl w:val="ADF62B74"/>
    <w:lvl w:ilvl="0" w:tplc="42AACF2C">
      <w:start w:val="1"/>
      <w:numFmt w:val="bullet"/>
      <w:lvlText w:val=""/>
      <w:lvlJc w:val="left"/>
      <w:pPr>
        <w:ind w:left="1080" w:hanging="360"/>
      </w:pPr>
      <w:rPr>
        <w:rFonts w:ascii="Symbol" w:hAnsi="Symbol" w:cs="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cs="Wingdings" w:hint="default"/>
      </w:rPr>
    </w:lvl>
    <w:lvl w:ilvl="3" w:tplc="041A0001">
      <w:start w:val="1"/>
      <w:numFmt w:val="bullet"/>
      <w:lvlText w:val=""/>
      <w:lvlJc w:val="left"/>
      <w:pPr>
        <w:ind w:left="3240" w:hanging="360"/>
      </w:pPr>
      <w:rPr>
        <w:rFonts w:ascii="Symbol" w:hAnsi="Symbol" w:cs="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cs="Wingdings" w:hint="default"/>
      </w:rPr>
    </w:lvl>
    <w:lvl w:ilvl="6" w:tplc="041A0001">
      <w:start w:val="1"/>
      <w:numFmt w:val="bullet"/>
      <w:lvlText w:val=""/>
      <w:lvlJc w:val="left"/>
      <w:pPr>
        <w:ind w:left="5400" w:hanging="360"/>
      </w:pPr>
      <w:rPr>
        <w:rFonts w:ascii="Symbol" w:hAnsi="Symbol" w:cs="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cs="Wingdings" w:hint="default"/>
      </w:rPr>
    </w:lvl>
  </w:abstractNum>
  <w:abstractNum w:abstractNumId="34">
    <w:nsid w:val="65023C68"/>
    <w:multiLevelType w:val="hybridMultilevel"/>
    <w:tmpl w:val="E61430F4"/>
    <w:lvl w:ilvl="0" w:tplc="C2189500">
      <w:numFmt w:val="bullet"/>
      <w:lvlText w:val="-"/>
      <w:lvlJc w:val="left"/>
      <w:pPr>
        <w:ind w:left="720" w:hanging="360"/>
      </w:pPr>
      <w:rPr>
        <w:rFonts w:ascii="Times-NewRoman" w:eastAsia="Times New Roman" w:hAnsi="Times-New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5">
    <w:nsid w:val="65287108"/>
    <w:multiLevelType w:val="hybridMultilevel"/>
    <w:tmpl w:val="3D16F91C"/>
    <w:lvl w:ilvl="0" w:tplc="041A0009">
      <w:start w:val="1"/>
      <w:numFmt w:val="bullet"/>
      <w:lvlText w:val=""/>
      <w:lvlJc w:val="left"/>
      <w:pPr>
        <w:ind w:left="720" w:hanging="360"/>
      </w:pPr>
      <w:rPr>
        <w:rFonts w:ascii="Wingdings" w:hAnsi="Wingdings" w:cs="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6">
    <w:nsid w:val="66D54641"/>
    <w:multiLevelType w:val="multilevel"/>
    <w:tmpl w:val="559A837E"/>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nsid w:val="6ACC5E6A"/>
    <w:multiLevelType w:val="hybridMultilevel"/>
    <w:tmpl w:val="A330E4D2"/>
    <w:lvl w:ilvl="0" w:tplc="041A0001">
      <w:start w:val="1"/>
      <w:numFmt w:val="bullet"/>
      <w:lvlText w:val=""/>
      <w:lvlJc w:val="left"/>
      <w:pPr>
        <w:ind w:left="1440" w:hanging="360"/>
      </w:pPr>
      <w:rPr>
        <w:rFonts w:ascii="Symbol" w:hAnsi="Symbol" w:cs="Symbol" w:hint="default"/>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cs="Wingdings" w:hint="default"/>
      </w:rPr>
    </w:lvl>
    <w:lvl w:ilvl="3" w:tplc="041A0001">
      <w:start w:val="1"/>
      <w:numFmt w:val="bullet"/>
      <w:lvlText w:val=""/>
      <w:lvlJc w:val="left"/>
      <w:pPr>
        <w:ind w:left="3600" w:hanging="360"/>
      </w:pPr>
      <w:rPr>
        <w:rFonts w:ascii="Symbol" w:hAnsi="Symbol" w:cs="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cs="Wingdings" w:hint="default"/>
      </w:rPr>
    </w:lvl>
    <w:lvl w:ilvl="6" w:tplc="041A0001">
      <w:start w:val="1"/>
      <w:numFmt w:val="bullet"/>
      <w:lvlText w:val=""/>
      <w:lvlJc w:val="left"/>
      <w:pPr>
        <w:ind w:left="5760" w:hanging="360"/>
      </w:pPr>
      <w:rPr>
        <w:rFonts w:ascii="Symbol" w:hAnsi="Symbol" w:cs="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cs="Wingdings" w:hint="default"/>
      </w:rPr>
    </w:lvl>
  </w:abstractNum>
  <w:abstractNum w:abstractNumId="38">
    <w:nsid w:val="77123578"/>
    <w:multiLevelType w:val="hybridMultilevel"/>
    <w:tmpl w:val="B12A4E18"/>
    <w:lvl w:ilvl="0" w:tplc="041A000B">
      <w:start w:val="1"/>
      <w:numFmt w:val="bullet"/>
      <w:lvlText w:val=""/>
      <w:lvlJc w:val="left"/>
      <w:pPr>
        <w:ind w:left="720" w:hanging="360"/>
      </w:pPr>
      <w:rPr>
        <w:rFonts w:ascii="Wingdings" w:hAnsi="Wingdings" w:cs="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9">
    <w:nsid w:val="7A5030DC"/>
    <w:multiLevelType w:val="hybridMultilevel"/>
    <w:tmpl w:val="52E0AEBA"/>
    <w:lvl w:ilvl="0" w:tplc="42AACF2C">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0">
    <w:nsid w:val="7E031F60"/>
    <w:multiLevelType w:val="hybridMultilevel"/>
    <w:tmpl w:val="C7A83436"/>
    <w:lvl w:ilvl="0" w:tplc="04090001">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1">
    <w:nsid w:val="7E043720"/>
    <w:multiLevelType w:val="hybridMultilevel"/>
    <w:tmpl w:val="730CF16E"/>
    <w:lvl w:ilvl="0" w:tplc="95C06FB8">
      <w:start w:val="1"/>
      <w:numFmt w:val="bullet"/>
      <w:lvlText w:val="-"/>
      <w:lvlJc w:val="left"/>
      <w:pPr>
        <w:ind w:left="360" w:hanging="360"/>
      </w:pPr>
      <w:rPr>
        <w:rFonts w:ascii="Times-NewRoman" w:eastAsia="Times New Roman" w:hAnsi="Times-New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cs="Wingdings" w:hint="default"/>
      </w:rPr>
    </w:lvl>
    <w:lvl w:ilvl="3" w:tplc="041A0001">
      <w:start w:val="1"/>
      <w:numFmt w:val="bullet"/>
      <w:lvlText w:val=""/>
      <w:lvlJc w:val="left"/>
      <w:pPr>
        <w:ind w:left="2520" w:hanging="360"/>
      </w:pPr>
      <w:rPr>
        <w:rFonts w:ascii="Symbol" w:hAnsi="Symbol" w:cs="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cs="Wingdings" w:hint="default"/>
      </w:rPr>
    </w:lvl>
    <w:lvl w:ilvl="6" w:tplc="041A0001">
      <w:start w:val="1"/>
      <w:numFmt w:val="bullet"/>
      <w:lvlText w:val=""/>
      <w:lvlJc w:val="left"/>
      <w:pPr>
        <w:ind w:left="4680" w:hanging="360"/>
      </w:pPr>
      <w:rPr>
        <w:rFonts w:ascii="Symbol" w:hAnsi="Symbol" w:cs="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cs="Wingdings" w:hint="default"/>
      </w:rPr>
    </w:lvl>
  </w:abstractNum>
  <w:num w:numId="1">
    <w:abstractNumId w:val="29"/>
  </w:num>
  <w:num w:numId="2">
    <w:abstractNumId w:val="18"/>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7"/>
  </w:num>
  <w:num w:numId="6">
    <w:abstractNumId w:val="6"/>
  </w:num>
  <w:num w:numId="7">
    <w:abstractNumId w:val="37"/>
  </w:num>
  <w:num w:numId="8">
    <w:abstractNumId w:val="14"/>
  </w:num>
  <w:num w:numId="9">
    <w:abstractNumId w:val="40"/>
  </w:num>
  <w:num w:numId="10">
    <w:abstractNumId w:val="32"/>
  </w:num>
  <w:num w:numId="11">
    <w:abstractNumId w:val="21"/>
  </w:num>
  <w:num w:numId="12">
    <w:abstractNumId w:val="24"/>
  </w:num>
  <w:num w:numId="13">
    <w:abstractNumId w:val="17"/>
  </w:num>
  <w:num w:numId="14">
    <w:abstractNumId w:val="35"/>
  </w:num>
  <w:num w:numId="15">
    <w:abstractNumId w:val="30"/>
  </w:num>
  <w:num w:numId="16">
    <w:abstractNumId w:val="41"/>
  </w:num>
  <w:num w:numId="17">
    <w:abstractNumId w:val="1"/>
  </w:num>
  <w:num w:numId="18">
    <w:abstractNumId w:val="28"/>
  </w:num>
  <w:num w:numId="19">
    <w:abstractNumId w:val="39"/>
  </w:num>
  <w:num w:numId="20">
    <w:abstractNumId w:val="10"/>
  </w:num>
  <w:num w:numId="21">
    <w:abstractNumId w:val="0"/>
  </w:num>
  <w:num w:numId="22">
    <w:abstractNumId w:val="27"/>
  </w:num>
  <w:num w:numId="23">
    <w:abstractNumId w:val="16"/>
  </w:num>
  <w:num w:numId="24">
    <w:abstractNumId w:val="20"/>
  </w:num>
  <w:num w:numId="25">
    <w:abstractNumId w:val="25"/>
  </w:num>
  <w:num w:numId="26">
    <w:abstractNumId w:val="12"/>
  </w:num>
  <w:num w:numId="27">
    <w:abstractNumId w:val="11"/>
  </w:num>
  <w:num w:numId="28">
    <w:abstractNumId w:val="2"/>
  </w:num>
  <w:num w:numId="29">
    <w:abstractNumId w:val="34"/>
  </w:num>
  <w:num w:numId="30">
    <w:abstractNumId w:val="23"/>
  </w:num>
  <w:num w:numId="31">
    <w:abstractNumId w:val="36"/>
  </w:num>
  <w:num w:numId="32">
    <w:abstractNumId w:val="3"/>
  </w:num>
  <w:num w:numId="33">
    <w:abstractNumId w:val="19"/>
  </w:num>
  <w:num w:numId="34">
    <w:abstractNumId w:val="26"/>
  </w:num>
  <w:num w:numId="35">
    <w:abstractNumId w:val="38"/>
  </w:num>
  <w:num w:numId="36">
    <w:abstractNumId w:val="33"/>
  </w:num>
  <w:num w:numId="37">
    <w:abstractNumId w:val="5"/>
  </w:num>
  <w:num w:numId="38">
    <w:abstractNumId w:val="15"/>
  </w:num>
  <w:num w:numId="39">
    <w:abstractNumId w:val="22"/>
  </w:num>
  <w:num w:numId="40">
    <w:abstractNumId w:val="13"/>
  </w:num>
  <w:num w:numId="41">
    <w:abstractNumId w:val="4"/>
  </w:num>
  <w:num w:numId="42">
    <w:abstractNumId w:val="31"/>
  </w:num>
  <w:num w:numId="4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9"/>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E6554"/>
    <w:rsid w:val="0001524D"/>
    <w:rsid w:val="00016699"/>
    <w:rsid w:val="00025324"/>
    <w:rsid w:val="000264F5"/>
    <w:rsid w:val="0003614D"/>
    <w:rsid w:val="000778A4"/>
    <w:rsid w:val="000815F4"/>
    <w:rsid w:val="00082A16"/>
    <w:rsid w:val="00092C6A"/>
    <w:rsid w:val="000A16FE"/>
    <w:rsid w:val="000B57C0"/>
    <w:rsid w:val="000B5F64"/>
    <w:rsid w:val="000B5FA6"/>
    <w:rsid w:val="000D6526"/>
    <w:rsid w:val="000D6685"/>
    <w:rsid w:val="00101DA4"/>
    <w:rsid w:val="00107066"/>
    <w:rsid w:val="00113161"/>
    <w:rsid w:val="0013206E"/>
    <w:rsid w:val="001330B2"/>
    <w:rsid w:val="00153774"/>
    <w:rsid w:val="0018295C"/>
    <w:rsid w:val="00196668"/>
    <w:rsid w:val="001B1EB3"/>
    <w:rsid w:val="001B4415"/>
    <w:rsid w:val="001C1EB2"/>
    <w:rsid w:val="001D6C88"/>
    <w:rsid w:val="001E7162"/>
    <w:rsid w:val="00205D2B"/>
    <w:rsid w:val="002079F1"/>
    <w:rsid w:val="0022505B"/>
    <w:rsid w:val="00227A6F"/>
    <w:rsid w:val="00263B88"/>
    <w:rsid w:val="00294AFF"/>
    <w:rsid w:val="00295175"/>
    <w:rsid w:val="002C3D7E"/>
    <w:rsid w:val="002D7E57"/>
    <w:rsid w:val="002E0224"/>
    <w:rsid w:val="002F258E"/>
    <w:rsid w:val="002F7EBA"/>
    <w:rsid w:val="0030649A"/>
    <w:rsid w:val="003151AD"/>
    <w:rsid w:val="00316123"/>
    <w:rsid w:val="00316652"/>
    <w:rsid w:val="0032301D"/>
    <w:rsid w:val="0034158C"/>
    <w:rsid w:val="00351369"/>
    <w:rsid w:val="00353591"/>
    <w:rsid w:val="00356ED8"/>
    <w:rsid w:val="00361783"/>
    <w:rsid w:val="003628AF"/>
    <w:rsid w:val="0038338A"/>
    <w:rsid w:val="003903E4"/>
    <w:rsid w:val="00396432"/>
    <w:rsid w:val="003A1089"/>
    <w:rsid w:val="003A3236"/>
    <w:rsid w:val="003A56AB"/>
    <w:rsid w:val="003B05EA"/>
    <w:rsid w:val="003B773E"/>
    <w:rsid w:val="003C2C2E"/>
    <w:rsid w:val="003D1033"/>
    <w:rsid w:val="003D65DF"/>
    <w:rsid w:val="004111B5"/>
    <w:rsid w:val="00417D7F"/>
    <w:rsid w:val="00425985"/>
    <w:rsid w:val="004449B1"/>
    <w:rsid w:val="00452CB0"/>
    <w:rsid w:val="00456B0F"/>
    <w:rsid w:val="00474A56"/>
    <w:rsid w:val="00477F79"/>
    <w:rsid w:val="00487BF7"/>
    <w:rsid w:val="0049506E"/>
    <w:rsid w:val="004A3DF4"/>
    <w:rsid w:val="004C4D9E"/>
    <w:rsid w:val="004D585E"/>
    <w:rsid w:val="004F1601"/>
    <w:rsid w:val="004F6F86"/>
    <w:rsid w:val="00502485"/>
    <w:rsid w:val="00531C76"/>
    <w:rsid w:val="0053590A"/>
    <w:rsid w:val="005401E4"/>
    <w:rsid w:val="0054240B"/>
    <w:rsid w:val="00554450"/>
    <w:rsid w:val="00554EEA"/>
    <w:rsid w:val="00555BF1"/>
    <w:rsid w:val="00565248"/>
    <w:rsid w:val="005872E6"/>
    <w:rsid w:val="005917A0"/>
    <w:rsid w:val="005A293D"/>
    <w:rsid w:val="005B04A7"/>
    <w:rsid w:val="005C2F9C"/>
    <w:rsid w:val="005E0F1F"/>
    <w:rsid w:val="005E7FD9"/>
    <w:rsid w:val="005F01AC"/>
    <w:rsid w:val="00603274"/>
    <w:rsid w:val="006125D2"/>
    <w:rsid w:val="0062416C"/>
    <w:rsid w:val="006379D5"/>
    <w:rsid w:val="006555B1"/>
    <w:rsid w:val="0066401D"/>
    <w:rsid w:val="00675385"/>
    <w:rsid w:val="00690BC6"/>
    <w:rsid w:val="00696D56"/>
    <w:rsid w:val="006B7551"/>
    <w:rsid w:val="006F2E42"/>
    <w:rsid w:val="00706392"/>
    <w:rsid w:val="0073244B"/>
    <w:rsid w:val="007420C4"/>
    <w:rsid w:val="00780294"/>
    <w:rsid w:val="007B4FF5"/>
    <w:rsid w:val="007B6A43"/>
    <w:rsid w:val="007C2BB4"/>
    <w:rsid w:val="007D48B0"/>
    <w:rsid w:val="007E1698"/>
    <w:rsid w:val="007E660C"/>
    <w:rsid w:val="00807811"/>
    <w:rsid w:val="008226C2"/>
    <w:rsid w:val="00831FF4"/>
    <w:rsid w:val="00835F9A"/>
    <w:rsid w:val="00856C25"/>
    <w:rsid w:val="008952DE"/>
    <w:rsid w:val="008D7755"/>
    <w:rsid w:val="008F21B8"/>
    <w:rsid w:val="00903466"/>
    <w:rsid w:val="00932358"/>
    <w:rsid w:val="00935F3D"/>
    <w:rsid w:val="00936C4B"/>
    <w:rsid w:val="009601AD"/>
    <w:rsid w:val="0096799D"/>
    <w:rsid w:val="00970E39"/>
    <w:rsid w:val="0097620C"/>
    <w:rsid w:val="00987162"/>
    <w:rsid w:val="009C0A90"/>
    <w:rsid w:val="009C12D0"/>
    <w:rsid w:val="009D4017"/>
    <w:rsid w:val="009D60AB"/>
    <w:rsid w:val="009E50E7"/>
    <w:rsid w:val="009E7CAF"/>
    <w:rsid w:val="00A05C21"/>
    <w:rsid w:val="00A145BE"/>
    <w:rsid w:val="00A306AC"/>
    <w:rsid w:val="00A37222"/>
    <w:rsid w:val="00A41113"/>
    <w:rsid w:val="00A57CB4"/>
    <w:rsid w:val="00A6027D"/>
    <w:rsid w:val="00A84CA9"/>
    <w:rsid w:val="00AA15E5"/>
    <w:rsid w:val="00AA24CC"/>
    <w:rsid w:val="00AA3BFC"/>
    <w:rsid w:val="00AC53F5"/>
    <w:rsid w:val="00AD3203"/>
    <w:rsid w:val="00AD3EA3"/>
    <w:rsid w:val="00AD4DAB"/>
    <w:rsid w:val="00AE6554"/>
    <w:rsid w:val="00B125F4"/>
    <w:rsid w:val="00B24C3F"/>
    <w:rsid w:val="00B27CEC"/>
    <w:rsid w:val="00B363C5"/>
    <w:rsid w:val="00B46A48"/>
    <w:rsid w:val="00B54869"/>
    <w:rsid w:val="00B57D9A"/>
    <w:rsid w:val="00B708AC"/>
    <w:rsid w:val="00B73508"/>
    <w:rsid w:val="00B8721A"/>
    <w:rsid w:val="00BA3B4D"/>
    <w:rsid w:val="00BD09D4"/>
    <w:rsid w:val="00BD0E4A"/>
    <w:rsid w:val="00BD6408"/>
    <w:rsid w:val="00C10F6E"/>
    <w:rsid w:val="00C324A2"/>
    <w:rsid w:val="00C40AC8"/>
    <w:rsid w:val="00C71F2B"/>
    <w:rsid w:val="00C8727E"/>
    <w:rsid w:val="00CB2632"/>
    <w:rsid w:val="00CB69A2"/>
    <w:rsid w:val="00CD1052"/>
    <w:rsid w:val="00CD187B"/>
    <w:rsid w:val="00CE7B03"/>
    <w:rsid w:val="00CF0139"/>
    <w:rsid w:val="00CF40E8"/>
    <w:rsid w:val="00D27D3A"/>
    <w:rsid w:val="00D52AFE"/>
    <w:rsid w:val="00D55B01"/>
    <w:rsid w:val="00D5638A"/>
    <w:rsid w:val="00D579E6"/>
    <w:rsid w:val="00D83B62"/>
    <w:rsid w:val="00D949CC"/>
    <w:rsid w:val="00DA2FF9"/>
    <w:rsid w:val="00DA7D67"/>
    <w:rsid w:val="00DD4A28"/>
    <w:rsid w:val="00DE324D"/>
    <w:rsid w:val="00E430BD"/>
    <w:rsid w:val="00E51CEF"/>
    <w:rsid w:val="00E534CB"/>
    <w:rsid w:val="00E56C80"/>
    <w:rsid w:val="00E65AF3"/>
    <w:rsid w:val="00E661D3"/>
    <w:rsid w:val="00E70637"/>
    <w:rsid w:val="00E72698"/>
    <w:rsid w:val="00E73B47"/>
    <w:rsid w:val="00E73D2A"/>
    <w:rsid w:val="00E868BD"/>
    <w:rsid w:val="00E86A3F"/>
    <w:rsid w:val="00EA2CF1"/>
    <w:rsid w:val="00EA4F7C"/>
    <w:rsid w:val="00EC4C2C"/>
    <w:rsid w:val="00EC7021"/>
    <w:rsid w:val="00EF573D"/>
    <w:rsid w:val="00EF63F9"/>
    <w:rsid w:val="00F03A16"/>
    <w:rsid w:val="00F145E4"/>
    <w:rsid w:val="00F25D74"/>
    <w:rsid w:val="00F34CE1"/>
    <w:rsid w:val="00F35912"/>
    <w:rsid w:val="00F401A5"/>
    <w:rsid w:val="00F42DD0"/>
    <w:rsid w:val="00F44D19"/>
    <w:rsid w:val="00F473B5"/>
    <w:rsid w:val="00F70FA6"/>
    <w:rsid w:val="00F973B0"/>
    <w:rsid w:val="00FC4259"/>
    <w:rsid w:val="00FC6D54"/>
    <w:rsid w:val="00FD0339"/>
    <w:rsid w:val="00FD5D9F"/>
    <w:rsid w:val="00FF58EC"/>
  </w:rsids>
  <m:mathPr>
    <m:mathFont m:val="Cambria Math"/>
    <m:brkBin m:val="before"/>
    <m:brkBinSub m:val="--"/>
    <m:smallFrac m:val="off"/>
    <m:dispDef/>
    <m:lMargin m:val="0"/>
    <m:rMargin m:val="0"/>
    <m:defJc m:val="centerGroup"/>
    <m:wrapIndent m:val="1440"/>
    <m:intLim m:val="subSup"/>
    <m:naryLim m:val="undOvr"/>
  </m:mathPr>
  <w:uiCompat97To2003/>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hr-HR" w:eastAsia="hr-HR"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uiPriority="0"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semiHidden="1" w:unhideWhenUsed="1"/>
    <w:lsdException w:name="Body Text Indent 3" w:locked="1" w:uiPriority="0"/>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locked="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15F4"/>
    <w:pPr>
      <w:spacing w:after="200" w:line="276" w:lineRule="auto"/>
    </w:pPr>
    <w:rPr>
      <w:rFonts w:cs="Calibri"/>
      <w:lang w:eastAsia="en-US"/>
    </w:rPr>
  </w:style>
  <w:style w:type="paragraph" w:styleId="Heading1">
    <w:name w:val="heading 1"/>
    <w:basedOn w:val="Normal"/>
    <w:next w:val="Normal"/>
    <w:link w:val="Heading1Char"/>
    <w:uiPriority w:val="99"/>
    <w:qFormat/>
    <w:rsid w:val="00AE6554"/>
    <w:pPr>
      <w:keepNext/>
      <w:tabs>
        <w:tab w:val="left" w:pos="9000"/>
      </w:tabs>
      <w:spacing w:after="0" w:line="240" w:lineRule="auto"/>
      <w:jc w:val="center"/>
      <w:outlineLvl w:val="0"/>
    </w:pPr>
    <w:rPr>
      <w:rFonts w:ascii="Times New Roman" w:eastAsia="Times New Roman" w:hAnsi="Times New Roman" w:cs="Times New Roman"/>
      <w:b/>
      <w:bCs/>
      <w:sz w:val="32"/>
      <w:szCs w:val="32"/>
      <w:lang w:eastAsia="hr-HR"/>
    </w:rPr>
  </w:style>
  <w:style w:type="paragraph" w:styleId="Heading2">
    <w:name w:val="heading 2"/>
    <w:basedOn w:val="Normal"/>
    <w:next w:val="Normal"/>
    <w:link w:val="Heading2Char"/>
    <w:uiPriority w:val="99"/>
    <w:qFormat/>
    <w:rsid w:val="00AE6554"/>
    <w:pPr>
      <w:keepNext/>
      <w:spacing w:before="240" w:after="60" w:line="240" w:lineRule="auto"/>
      <w:outlineLvl w:val="1"/>
    </w:pPr>
    <w:rPr>
      <w:rFonts w:ascii="Cambria" w:eastAsia="Times New Roman" w:hAnsi="Cambria" w:cs="Cambria"/>
      <w:b/>
      <w:bCs/>
      <w:i/>
      <w:iCs/>
      <w:sz w:val="28"/>
      <w:szCs w:val="28"/>
      <w:lang w:eastAsia="hr-HR"/>
    </w:rPr>
  </w:style>
  <w:style w:type="paragraph" w:styleId="Heading8">
    <w:name w:val="heading 8"/>
    <w:basedOn w:val="Normal"/>
    <w:next w:val="Normal"/>
    <w:link w:val="Heading8Char"/>
    <w:uiPriority w:val="99"/>
    <w:qFormat/>
    <w:rsid w:val="00AE6554"/>
    <w:pPr>
      <w:spacing w:before="240" w:after="60" w:line="240" w:lineRule="auto"/>
      <w:outlineLvl w:val="7"/>
    </w:pPr>
    <w:rPr>
      <w:rFonts w:eastAsia="Times New Roman"/>
      <w:i/>
      <w:iCs/>
      <w:sz w:val="24"/>
      <w:szCs w:val="24"/>
      <w:lang w:eastAsia="hr-HR"/>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E6554"/>
    <w:rPr>
      <w:rFonts w:ascii="Times New Roman" w:hAnsi="Times New Roman" w:cs="Times New Roman"/>
      <w:b/>
      <w:bCs/>
      <w:sz w:val="24"/>
      <w:szCs w:val="24"/>
      <w:lang w:eastAsia="hr-HR"/>
    </w:rPr>
  </w:style>
  <w:style w:type="character" w:customStyle="1" w:styleId="Heading2Char">
    <w:name w:val="Heading 2 Char"/>
    <w:basedOn w:val="DefaultParagraphFont"/>
    <w:link w:val="Heading2"/>
    <w:uiPriority w:val="99"/>
    <w:locked/>
    <w:rsid w:val="00AE6554"/>
    <w:rPr>
      <w:rFonts w:ascii="Cambria" w:hAnsi="Cambria" w:cs="Cambria"/>
      <w:b/>
      <w:bCs/>
      <w:i/>
      <w:iCs/>
      <w:sz w:val="28"/>
      <w:szCs w:val="28"/>
      <w:lang w:eastAsia="hr-HR"/>
    </w:rPr>
  </w:style>
  <w:style w:type="character" w:customStyle="1" w:styleId="Heading8Char">
    <w:name w:val="Heading 8 Char"/>
    <w:basedOn w:val="DefaultParagraphFont"/>
    <w:link w:val="Heading8"/>
    <w:uiPriority w:val="99"/>
    <w:locked/>
    <w:rsid w:val="00AE6554"/>
    <w:rPr>
      <w:rFonts w:ascii="Calibri" w:hAnsi="Calibri" w:cs="Calibri"/>
      <w:i/>
      <w:iCs/>
      <w:sz w:val="24"/>
      <w:szCs w:val="24"/>
      <w:lang w:eastAsia="hr-HR"/>
    </w:rPr>
  </w:style>
  <w:style w:type="paragraph" w:styleId="BodyText">
    <w:name w:val="Body Text"/>
    <w:aliases w:val="Tijelo teksta - uvlaka 21,uvlaka 2,uvlaka 3,Body Text Indent 3 Char,uvlaka 3 Char Char"/>
    <w:basedOn w:val="Normal"/>
    <w:link w:val="BodyTextChar1"/>
    <w:uiPriority w:val="99"/>
    <w:rsid w:val="00AE6554"/>
    <w:pPr>
      <w:tabs>
        <w:tab w:val="left" w:pos="9000"/>
      </w:tabs>
      <w:spacing w:after="0" w:line="240" w:lineRule="auto"/>
      <w:jc w:val="center"/>
    </w:pPr>
    <w:rPr>
      <w:rFonts w:ascii="Times New Roman" w:eastAsia="Times New Roman" w:hAnsi="Times New Roman" w:cs="Times New Roman"/>
      <w:sz w:val="32"/>
      <w:szCs w:val="32"/>
      <w:lang w:eastAsia="hr-HR"/>
    </w:rPr>
  </w:style>
  <w:style w:type="character" w:customStyle="1" w:styleId="BodyTextChar">
    <w:name w:val="Body Text Char"/>
    <w:aliases w:val="Tijelo teksta - uvlaka 21 Char,uvlaka 2 Char,uvlaka 3 Char,Body Text Indent 3 Char Char,uvlaka 3 Char Char Char"/>
    <w:basedOn w:val="DefaultParagraphFont"/>
    <w:link w:val="BodyText"/>
    <w:uiPriority w:val="99"/>
    <w:semiHidden/>
    <w:rsid w:val="006A1213"/>
    <w:rPr>
      <w:rFonts w:cs="Calibri"/>
      <w:lang w:eastAsia="en-US"/>
    </w:rPr>
  </w:style>
  <w:style w:type="character" w:customStyle="1" w:styleId="BodyTextChar1">
    <w:name w:val="Body Text Char1"/>
    <w:aliases w:val="Tijelo teksta - uvlaka 21 Char1,uvlaka 2 Char1,uvlaka 3 Char1,Body Text Indent 3 Char Char1,uvlaka 3 Char Char Char1"/>
    <w:basedOn w:val="DefaultParagraphFont"/>
    <w:link w:val="BodyText"/>
    <w:uiPriority w:val="99"/>
    <w:locked/>
    <w:rsid w:val="00AE6554"/>
    <w:rPr>
      <w:rFonts w:ascii="Times New Roman" w:hAnsi="Times New Roman" w:cs="Times New Roman"/>
      <w:sz w:val="24"/>
      <w:szCs w:val="24"/>
      <w:lang w:eastAsia="hr-HR"/>
    </w:rPr>
  </w:style>
  <w:style w:type="paragraph" w:styleId="BodyText2">
    <w:name w:val="Body Text 2"/>
    <w:basedOn w:val="Normal"/>
    <w:link w:val="BodyText2Char"/>
    <w:uiPriority w:val="99"/>
    <w:rsid w:val="00AE6554"/>
    <w:pPr>
      <w:spacing w:after="120" w:line="480" w:lineRule="auto"/>
    </w:pPr>
    <w:rPr>
      <w:rFonts w:ascii="Times New Roman" w:eastAsia="Times New Roman" w:hAnsi="Times New Roman" w:cs="Times New Roman"/>
      <w:sz w:val="24"/>
      <w:szCs w:val="24"/>
      <w:lang w:eastAsia="hr-HR"/>
    </w:rPr>
  </w:style>
  <w:style w:type="character" w:customStyle="1" w:styleId="BodyText2Char">
    <w:name w:val="Body Text 2 Char"/>
    <w:basedOn w:val="DefaultParagraphFont"/>
    <w:link w:val="BodyText2"/>
    <w:uiPriority w:val="99"/>
    <w:locked/>
    <w:rsid w:val="00AE6554"/>
    <w:rPr>
      <w:rFonts w:ascii="Times New Roman" w:hAnsi="Times New Roman" w:cs="Times New Roman"/>
      <w:sz w:val="24"/>
      <w:szCs w:val="24"/>
      <w:lang w:eastAsia="hr-HR"/>
    </w:rPr>
  </w:style>
  <w:style w:type="paragraph" w:styleId="FootnoteText">
    <w:name w:val="footnote text"/>
    <w:aliases w:val="Char"/>
    <w:basedOn w:val="Normal"/>
    <w:link w:val="FootnoteTextChar"/>
    <w:uiPriority w:val="99"/>
    <w:semiHidden/>
    <w:rsid w:val="00AE6554"/>
    <w:pPr>
      <w:spacing w:after="0" w:line="240" w:lineRule="auto"/>
    </w:pPr>
    <w:rPr>
      <w:rFonts w:ascii="Times New Roman" w:eastAsia="Times New Roman" w:hAnsi="Times New Roman" w:cs="Times New Roman"/>
      <w:sz w:val="20"/>
      <w:szCs w:val="20"/>
      <w:lang w:eastAsia="hr-HR"/>
    </w:rPr>
  </w:style>
  <w:style w:type="character" w:customStyle="1" w:styleId="FootnoteTextChar">
    <w:name w:val="Footnote Text Char"/>
    <w:aliases w:val="Char Char"/>
    <w:basedOn w:val="DefaultParagraphFont"/>
    <w:link w:val="FootnoteText"/>
    <w:uiPriority w:val="99"/>
    <w:locked/>
    <w:rsid w:val="00AE6554"/>
    <w:rPr>
      <w:rFonts w:ascii="Times New Roman" w:hAnsi="Times New Roman" w:cs="Times New Roman"/>
      <w:sz w:val="20"/>
      <w:szCs w:val="20"/>
      <w:lang w:eastAsia="hr-HR"/>
    </w:rPr>
  </w:style>
  <w:style w:type="character" w:styleId="FootnoteReference">
    <w:name w:val="footnote reference"/>
    <w:aliases w:val="Footnote"/>
    <w:basedOn w:val="DefaultParagraphFont"/>
    <w:uiPriority w:val="99"/>
    <w:semiHidden/>
    <w:rsid w:val="00AE6554"/>
    <w:rPr>
      <w:vertAlign w:val="superscript"/>
    </w:rPr>
  </w:style>
  <w:style w:type="paragraph" w:customStyle="1" w:styleId="T-98-2">
    <w:name w:val="T-9/8-2"/>
    <w:basedOn w:val="Normal"/>
    <w:link w:val="T-98-2Char"/>
    <w:uiPriority w:val="99"/>
    <w:rsid w:val="00AE6554"/>
    <w:pPr>
      <w:widowControl w:val="0"/>
      <w:tabs>
        <w:tab w:val="left" w:pos="2153"/>
      </w:tabs>
      <w:spacing w:after="43" w:line="240" w:lineRule="auto"/>
      <w:ind w:firstLine="342"/>
      <w:jc w:val="both"/>
    </w:pPr>
    <w:rPr>
      <w:rFonts w:ascii="Times-NewRoman" w:eastAsia="Times New Roman" w:hAnsi="Times-NewRoman" w:cs="Times-NewRoman"/>
      <w:sz w:val="19"/>
      <w:szCs w:val="19"/>
      <w:lang w:val="en-GB" w:eastAsia="hr-HR"/>
    </w:rPr>
  </w:style>
  <w:style w:type="paragraph" w:styleId="BodyText3">
    <w:name w:val="Body Text 3"/>
    <w:basedOn w:val="Normal"/>
    <w:link w:val="BodyText3Char"/>
    <w:uiPriority w:val="99"/>
    <w:rsid w:val="00AE6554"/>
    <w:pPr>
      <w:spacing w:after="120" w:line="240" w:lineRule="auto"/>
    </w:pPr>
    <w:rPr>
      <w:rFonts w:ascii="Times New Roman" w:eastAsia="Times New Roman" w:hAnsi="Times New Roman" w:cs="Times New Roman"/>
      <w:sz w:val="16"/>
      <w:szCs w:val="16"/>
      <w:lang w:eastAsia="hr-HR"/>
    </w:rPr>
  </w:style>
  <w:style w:type="character" w:customStyle="1" w:styleId="BodyText3Char">
    <w:name w:val="Body Text 3 Char"/>
    <w:basedOn w:val="DefaultParagraphFont"/>
    <w:link w:val="BodyText3"/>
    <w:uiPriority w:val="99"/>
    <w:locked/>
    <w:rsid w:val="00AE6554"/>
    <w:rPr>
      <w:rFonts w:ascii="Times New Roman" w:hAnsi="Times New Roman" w:cs="Times New Roman"/>
      <w:sz w:val="16"/>
      <w:szCs w:val="16"/>
      <w:lang w:eastAsia="hr-HR"/>
    </w:rPr>
  </w:style>
  <w:style w:type="paragraph" w:styleId="ListParagraph">
    <w:name w:val="List Paragraph"/>
    <w:basedOn w:val="Normal"/>
    <w:uiPriority w:val="99"/>
    <w:qFormat/>
    <w:rsid w:val="00AE6554"/>
    <w:pPr>
      <w:spacing w:after="0" w:line="240" w:lineRule="auto"/>
      <w:ind w:left="720"/>
    </w:pPr>
    <w:rPr>
      <w:rFonts w:ascii="Times New Roman" w:eastAsia="Times New Roman" w:hAnsi="Times New Roman" w:cs="Times New Roman"/>
      <w:sz w:val="24"/>
      <w:szCs w:val="24"/>
      <w:lang w:eastAsia="hr-HR"/>
    </w:rPr>
  </w:style>
  <w:style w:type="paragraph" w:styleId="BodyTextIndent">
    <w:name w:val="Body Text Indent"/>
    <w:basedOn w:val="Normal"/>
    <w:link w:val="BodyTextIndentChar"/>
    <w:uiPriority w:val="99"/>
    <w:rsid w:val="00AE6554"/>
    <w:pPr>
      <w:spacing w:after="120" w:line="240" w:lineRule="auto"/>
      <w:ind w:left="283"/>
    </w:pPr>
    <w:rPr>
      <w:rFonts w:ascii="Times New Roman" w:eastAsia="Times New Roman" w:hAnsi="Times New Roman" w:cs="Times New Roman"/>
      <w:sz w:val="24"/>
      <w:szCs w:val="24"/>
      <w:lang w:eastAsia="hr-HR"/>
    </w:rPr>
  </w:style>
  <w:style w:type="character" w:customStyle="1" w:styleId="BodyTextIndentChar">
    <w:name w:val="Body Text Indent Char"/>
    <w:basedOn w:val="DefaultParagraphFont"/>
    <w:link w:val="BodyTextIndent"/>
    <w:uiPriority w:val="99"/>
    <w:locked/>
    <w:rsid w:val="00AE6554"/>
    <w:rPr>
      <w:rFonts w:ascii="Times New Roman" w:hAnsi="Times New Roman" w:cs="Times New Roman"/>
      <w:sz w:val="24"/>
      <w:szCs w:val="24"/>
      <w:lang w:eastAsia="hr-HR"/>
    </w:rPr>
  </w:style>
  <w:style w:type="paragraph" w:styleId="NormalWeb">
    <w:name w:val="Normal (Web)"/>
    <w:basedOn w:val="Normal"/>
    <w:uiPriority w:val="99"/>
    <w:rsid w:val="00AE6554"/>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Title">
    <w:name w:val="Title"/>
    <w:aliases w:val="Char1"/>
    <w:basedOn w:val="Normal"/>
    <w:link w:val="TitleChar1"/>
    <w:uiPriority w:val="99"/>
    <w:qFormat/>
    <w:rsid w:val="00AE6554"/>
    <w:pPr>
      <w:spacing w:after="0" w:line="240" w:lineRule="auto"/>
      <w:jc w:val="center"/>
    </w:pPr>
    <w:rPr>
      <w:rFonts w:ascii="Times New Roman" w:eastAsia="Times New Roman" w:hAnsi="Times New Roman" w:cs="Times New Roman"/>
      <w:b/>
      <w:bCs/>
      <w:sz w:val="24"/>
      <w:szCs w:val="24"/>
      <w:lang w:eastAsia="hr-HR"/>
    </w:rPr>
  </w:style>
  <w:style w:type="character" w:customStyle="1" w:styleId="TitleChar">
    <w:name w:val="Title Char"/>
    <w:aliases w:val="Char1 Char"/>
    <w:basedOn w:val="DefaultParagraphFont"/>
    <w:link w:val="Title"/>
    <w:uiPriority w:val="10"/>
    <w:rsid w:val="006A1213"/>
    <w:rPr>
      <w:rFonts w:asciiTheme="majorHAnsi" w:eastAsiaTheme="majorEastAsia" w:hAnsiTheme="majorHAnsi" w:cstheme="majorBidi"/>
      <w:b/>
      <w:bCs/>
      <w:kern w:val="28"/>
      <w:sz w:val="32"/>
      <w:szCs w:val="32"/>
      <w:lang w:eastAsia="en-US"/>
    </w:rPr>
  </w:style>
  <w:style w:type="character" w:customStyle="1" w:styleId="TitleChar1">
    <w:name w:val="Title Char1"/>
    <w:aliases w:val="Char1 Char1"/>
    <w:basedOn w:val="DefaultParagraphFont"/>
    <w:link w:val="Title"/>
    <w:uiPriority w:val="99"/>
    <w:locked/>
    <w:rsid w:val="00AE6554"/>
    <w:rPr>
      <w:rFonts w:ascii="Times New Roman" w:hAnsi="Times New Roman" w:cs="Times New Roman"/>
      <w:b/>
      <w:bCs/>
      <w:sz w:val="24"/>
      <w:szCs w:val="24"/>
      <w:lang w:eastAsia="hr-HR"/>
    </w:rPr>
  </w:style>
  <w:style w:type="character" w:customStyle="1" w:styleId="T-98-2Char">
    <w:name w:val="T-9/8-2 Char"/>
    <w:link w:val="T-98-2"/>
    <w:uiPriority w:val="99"/>
    <w:locked/>
    <w:rsid w:val="00AE6554"/>
    <w:rPr>
      <w:rFonts w:ascii="Times-NewRoman" w:hAnsi="Times-NewRoman" w:cs="Times-NewRoman"/>
      <w:sz w:val="20"/>
      <w:szCs w:val="20"/>
      <w:lang w:val="en-GB"/>
    </w:rPr>
  </w:style>
  <w:style w:type="paragraph" w:customStyle="1" w:styleId="BodyTextIndent21">
    <w:name w:val="Body Text Indent 21"/>
    <w:basedOn w:val="Normal"/>
    <w:uiPriority w:val="99"/>
    <w:rsid w:val="00AE6554"/>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4"/>
      <w:szCs w:val="24"/>
      <w:lang w:val="en-GB" w:eastAsia="hr-HR"/>
    </w:rPr>
  </w:style>
  <w:style w:type="paragraph" w:styleId="BodyTextIndent3">
    <w:name w:val="Body Text Indent 3"/>
    <w:basedOn w:val="Normal"/>
    <w:link w:val="BodyTextIndent3Char1"/>
    <w:uiPriority w:val="99"/>
    <w:rsid w:val="00AE6554"/>
    <w:pPr>
      <w:spacing w:after="120" w:line="240" w:lineRule="auto"/>
      <w:ind w:left="283"/>
    </w:pPr>
    <w:rPr>
      <w:rFonts w:ascii="Times New Roman" w:eastAsia="Times New Roman" w:hAnsi="Times New Roman" w:cs="Times New Roman"/>
      <w:sz w:val="16"/>
      <w:szCs w:val="16"/>
    </w:rPr>
  </w:style>
  <w:style w:type="character" w:customStyle="1" w:styleId="BodyTextIndent3Char1">
    <w:name w:val="Body Text Indent 3 Char1"/>
    <w:basedOn w:val="DefaultParagraphFont"/>
    <w:link w:val="BodyTextIndent3"/>
    <w:uiPriority w:val="99"/>
    <w:locked/>
    <w:rsid w:val="00AE6554"/>
    <w:rPr>
      <w:rFonts w:ascii="Times New Roman" w:hAnsi="Times New Roman" w:cs="Times New Roman"/>
      <w:sz w:val="16"/>
      <w:szCs w:val="16"/>
    </w:rPr>
  </w:style>
  <w:style w:type="paragraph" w:customStyle="1" w:styleId="T-98-2CharCharChar">
    <w:name w:val="T-9/8-2 Char Char Char"/>
    <w:basedOn w:val="Normal"/>
    <w:link w:val="T-98-2CharCharCharChar"/>
    <w:uiPriority w:val="99"/>
    <w:rsid w:val="00AE6554"/>
    <w:pPr>
      <w:widowControl w:val="0"/>
      <w:tabs>
        <w:tab w:val="left" w:pos="2153"/>
      </w:tabs>
      <w:spacing w:after="43" w:line="240" w:lineRule="auto"/>
      <w:ind w:firstLine="342"/>
      <w:jc w:val="both"/>
    </w:pPr>
    <w:rPr>
      <w:rFonts w:ascii="Times-NewRoman" w:eastAsia="Times New Roman" w:hAnsi="Times-NewRoman" w:cs="Times-NewRoman"/>
      <w:sz w:val="19"/>
      <w:szCs w:val="19"/>
      <w:lang w:val="en-GB" w:eastAsia="hr-HR"/>
    </w:rPr>
  </w:style>
  <w:style w:type="character" w:customStyle="1" w:styleId="T-98-2CharCharCharChar">
    <w:name w:val="T-9/8-2 Char Char Char Char"/>
    <w:link w:val="T-98-2CharCharChar"/>
    <w:uiPriority w:val="99"/>
    <w:locked/>
    <w:rsid w:val="00AE6554"/>
    <w:rPr>
      <w:rFonts w:ascii="Times-NewRoman" w:hAnsi="Times-NewRoman" w:cs="Times-NewRoman"/>
      <w:sz w:val="20"/>
      <w:szCs w:val="20"/>
      <w:lang w:val="en-GB"/>
    </w:rPr>
  </w:style>
  <w:style w:type="paragraph" w:styleId="DocumentMap">
    <w:name w:val="Document Map"/>
    <w:basedOn w:val="Normal"/>
    <w:link w:val="DocumentMapChar"/>
    <w:uiPriority w:val="99"/>
    <w:semiHidden/>
    <w:rsid w:val="00AE6554"/>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uiPriority w:val="99"/>
    <w:semiHidden/>
    <w:locked/>
    <w:rsid w:val="00AE6554"/>
    <w:rPr>
      <w:rFonts w:ascii="Tahoma" w:hAnsi="Tahoma" w:cs="Tahoma"/>
      <w:sz w:val="20"/>
      <w:szCs w:val="20"/>
      <w:shd w:val="clear" w:color="auto" w:fill="000080"/>
    </w:rPr>
  </w:style>
  <w:style w:type="paragraph" w:styleId="Caption">
    <w:name w:val="caption"/>
    <w:aliases w:val="Branko"/>
    <w:basedOn w:val="Normal"/>
    <w:next w:val="Normal"/>
    <w:uiPriority w:val="99"/>
    <w:qFormat/>
    <w:rsid w:val="00AE6554"/>
    <w:pPr>
      <w:spacing w:before="120" w:after="120" w:line="240" w:lineRule="auto"/>
    </w:pPr>
    <w:rPr>
      <w:rFonts w:ascii="Times New Roman" w:eastAsia="Times New Roman" w:hAnsi="Times New Roman" w:cs="Times New Roman"/>
      <w:b/>
      <w:bCs/>
      <w:sz w:val="20"/>
      <w:szCs w:val="20"/>
      <w:lang w:val="en-GB"/>
    </w:rPr>
  </w:style>
  <w:style w:type="paragraph" w:customStyle="1" w:styleId="Bezproreda1">
    <w:name w:val="Bez proreda1"/>
    <w:link w:val="BezproredaChar"/>
    <w:uiPriority w:val="99"/>
    <w:rsid w:val="00AE6554"/>
    <w:rPr>
      <w:rFonts w:cs="Calibri"/>
      <w:lang w:eastAsia="en-US"/>
    </w:rPr>
  </w:style>
  <w:style w:type="character" w:customStyle="1" w:styleId="BezproredaChar">
    <w:name w:val="Bez proreda Char"/>
    <w:link w:val="Bezproreda1"/>
    <w:uiPriority w:val="99"/>
    <w:locked/>
    <w:rsid w:val="00AE6554"/>
    <w:rPr>
      <w:rFonts w:ascii="Calibri" w:eastAsia="Times New Roman" w:hAnsi="Calibri" w:cs="Calibri"/>
      <w:sz w:val="22"/>
      <w:szCs w:val="22"/>
      <w:lang w:val="hr-HR" w:eastAsia="en-US"/>
    </w:rPr>
  </w:style>
  <w:style w:type="character" w:customStyle="1" w:styleId="vecitext">
    <w:name w:val="vecitext"/>
    <w:basedOn w:val="DefaultParagraphFont"/>
    <w:uiPriority w:val="99"/>
    <w:rsid w:val="00AE6554"/>
  </w:style>
  <w:style w:type="character" w:styleId="Hyperlink">
    <w:name w:val="Hyperlink"/>
    <w:basedOn w:val="DefaultParagraphFont"/>
    <w:uiPriority w:val="99"/>
    <w:rsid w:val="00AE6554"/>
    <w:rPr>
      <w:color w:val="0000FF"/>
      <w:u w:val="single"/>
    </w:rPr>
  </w:style>
  <w:style w:type="paragraph" w:styleId="Header">
    <w:name w:val="header"/>
    <w:basedOn w:val="Normal"/>
    <w:link w:val="HeaderChar"/>
    <w:uiPriority w:val="99"/>
    <w:rsid w:val="00AE6554"/>
    <w:pPr>
      <w:tabs>
        <w:tab w:val="center" w:pos="4536"/>
        <w:tab w:val="right" w:pos="9072"/>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locked/>
    <w:rsid w:val="00AE6554"/>
    <w:rPr>
      <w:rFonts w:ascii="Times New Roman" w:hAnsi="Times New Roman" w:cs="Times New Roman"/>
      <w:sz w:val="24"/>
      <w:szCs w:val="24"/>
    </w:rPr>
  </w:style>
  <w:style w:type="paragraph" w:styleId="Footer">
    <w:name w:val="footer"/>
    <w:basedOn w:val="Normal"/>
    <w:link w:val="FooterChar"/>
    <w:uiPriority w:val="99"/>
    <w:rsid w:val="00AE6554"/>
    <w:pPr>
      <w:tabs>
        <w:tab w:val="center" w:pos="4536"/>
        <w:tab w:val="right" w:pos="9072"/>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locked/>
    <w:rsid w:val="00AE6554"/>
    <w:rPr>
      <w:rFonts w:ascii="Times New Roman" w:hAnsi="Times New Roman" w:cs="Times New Roman"/>
      <w:sz w:val="24"/>
      <w:szCs w:val="24"/>
    </w:rPr>
  </w:style>
  <w:style w:type="paragraph" w:styleId="BalloonText">
    <w:name w:val="Balloon Text"/>
    <w:basedOn w:val="Normal"/>
    <w:link w:val="BalloonTextChar"/>
    <w:uiPriority w:val="99"/>
    <w:semiHidden/>
    <w:rsid w:val="00AE655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locked/>
    <w:rsid w:val="00AE6554"/>
    <w:rPr>
      <w:rFonts w:ascii="Tahoma" w:hAnsi="Tahoma" w:cs="Tahoma"/>
      <w:sz w:val="16"/>
      <w:szCs w:val="16"/>
    </w:rPr>
  </w:style>
  <w:style w:type="paragraph" w:styleId="TOC1">
    <w:name w:val="toc 1"/>
    <w:basedOn w:val="Normal"/>
    <w:next w:val="Normal"/>
    <w:autoRedefine/>
    <w:uiPriority w:val="99"/>
    <w:semiHidden/>
    <w:rsid w:val="00AE6554"/>
    <w:pPr>
      <w:tabs>
        <w:tab w:val="left" w:pos="284"/>
      </w:tabs>
      <w:spacing w:after="0" w:line="240" w:lineRule="auto"/>
    </w:pPr>
    <w:rPr>
      <w:rFonts w:eastAsia="Times New Roman"/>
      <w:sz w:val="24"/>
      <w:szCs w:val="24"/>
      <w:lang w:eastAsia="hr-HR"/>
    </w:rPr>
  </w:style>
  <w:style w:type="paragraph" w:styleId="TOC2">
    <w:name w:val="toc 2"/>
    <w:basedOn w:val="Normal"/>
    <w:next w:val="Normal"/>
    <w:autoRedefine/>
    <w:uiPriority w:val="99"/>
    <w:semiHidden/>
    <w:rsid w:val="00AE6554"/>
    <w:pPr>
      <w:tabs>
        <w:tab w:val="right" w:leader="dot" w:pos="9628"/>
      </w:tabs>
      <w:spacing w:after="0" w:line="240" w:lineRule="auto"/>
    </w:pPr>
    <w:rPr>
      <w:rFonts w:eastAsia="Times New Roman"/>
      <w:noProof/>
      <w:color w:val="000000"/>
      <w:sz w:val="24"/>
      <w:szCs w:val="24"/>
      <w:lang w:eastAsia="hr-HR"/>
    </w:rPr>
  </w:style>
  <w:style w:type="paragraph" w:styleId="TOC3">
    <w:name w:val="toc 3"/>
    <w:basedOn w:val="Normal"/>
    <w:next w:val="Normal"/>
    <w:autoRedefine/>
    <w:uiPriority w:val="99"/>
    <w:semiHidden/>
    <w:rsid w:val="00AE6554"/>
    <w:pPr>
      <w:spacing w:after="0" w:line="240" w:lineRule="auto"/>
      <w:ind w:left="480"/>
    </w:pPr>
    <w:rPr>
      <w:rFonts w:ascii="Times New Roman" w:eastAsia="Times New Roman" w:hAnsi="Times New Roman" w:cs="Times New Roman"/>
      <w:sz w:val="24"/>
      <w:szCs w:val="24"/>
      <w:lang w:eastAsia="hr-HR"/>
    </w:rPr>
  </w:style>
  <w:style w:type="paragraph" w:customStyle="1" w:styleId="nwwindTEKST">
    <w:name w:val="nw_wind_TEKST"/>
    <w:basedOn w:val="Normal"/>
    <w:link w:val="nwwindTEKSTCharChar"/>
    <w:autoRedefine/>
    <w:uiPriority w:val="99"/>
    <w:rsid w:val="00AE6554"/>
    <w:pPr>
      <w:keepNext/>
      <w:spacing w:after="0" w:line="360" w:lineRule="auto"/>
      <w:ind w:firstLine="720"/>
      <w:jc w:val="both"/>
    </w:pPr>
    <w:rPr>
      <w:rFonts w:ascii="Times New Roman" w:eastAsia="Times New Roman" w:hAnsi="Times New Roman" w:cs="Times New Roman"/>
      <w:sz w:val="24"/>
      <w:szCs w:val="24"/>
      <w:lang w:eastAsia="hr-HR"/>
    </w:rPr>
  </w:style>
  <w:style w:type="character" w:customStyle="1" w:styleId="nwwindTEKSTCharChar">
    <w:name w:val="nw_wind_TEKST Char Char"/>
    <w:link w:val="nwwindTEKST"/>
    <w:uiPriority w:val="99"/>
    <w:locked/>
    <w:rsid w:val="00AE6554"/>
    <w:rPr>
      <w:rFonts w:ascii="Times New Roman" w:hAnsi="Times New Roman" w:cs="Times New Roman"/>
      <w:sz w:val="24"/>
      <w:szCs w:val="24"/>
    </w:rPr>
  </w:style>
  <w:style w:type="paragraph" w:customStyle="1" w:styleId="nwwindSADRAJIUVOD">
    <w:name w:val="nw_wind_SADRŽAJ I UVOD"/>
    <w:basedOn w:val="Normal"/>
    <w:uiPriority w:val="99"/>
    <w:rsid w:val="00AE6554"/>
    <w:pPr>
      <w:keepNext/>
      <w:pageBreakBefore/>
      <w:spacing w:after="0" w:line="360" w:lineRule="auto"/>
    </w:pPr>
    <w:rPr>
      <w:rFonts w:ascii="Times New Roman" w:eastAsia="Times New Roman" w:hAnsi="Times New Roman" w:cs="Times New Roman"/>
      <w:b/>
      <w:bCs/>
      <w:sz w:val="32"/>
      <w:szCs w:val="32"/>
    </w:rPr>
  </w:style>
  <w:style w:type="paragraph" w:customStyle="1" w:styleId="TEKST">
    <w:name w:val="TEKST"/>
    <w:link w:val="TEKSTChar"/>
    <w:uiPriority w:val="99"/>
    <w:rsid w:val="00AE6554"/>
    <w:pPr>
      <w:keepNext/>
      <w:spacing w:line="360" w:lineRule="auto"/>
      <w:ind w:firstLine="720"/>
    </w:pPr>
    <w:rPr>
      <w:rFonts w:ascii="Arial" w:eastAsia="Times New Roman" w:hAnsi="Arial" w:cs="Arial"/>
      <w:sz w:val="20"/>
      <w:szCs w:val="20"/>
    </w:rPr>
  </w:style>
  <w:style w:type="character" w:customStyle="1" w:styleId="TEKSTChar">
    <w:name w:val="TEKST Char"/>
    <w:link w:val="TEKST"/>
    <w:uiPriority w:val="99"/>
    <w:locked/>
    <w:rsid w:val="00AE6554"/>
    <w:rPr>
      <w:rFonts w:ascii="Arial" w:hAnsi="Arial" w:cs="Arial"/>
      <w:sz w:val="28"/>
      <w:szCs w:val="28"/>
    </w:rPr>
  </w:style>
  <w:style w:type="table" w:styleId="TableGrid">
    <w:name w:val="Table Grid"/>
    <w:basedOn w:val="TableNormal"/>
    <w:uiPriority w:val="99"/>
    <w:rsid w:val="00AE6554"/>
    <w:rPr>
      <w:rFonts w:cs="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t">
    <w:name w:val="ft"/>
    <w:uiPriority w:val="99"/>
    <w:rsid w:val="00AE6554"/>
  </w:style>
  <w:style w:type="character" w:styleId="Strong">
    <w:name w:val="Strong"/>
    <w:basedOn w:val="DefaultParagraphFont"/>
    <w:uiPriority w:val="99"/>
    <w:qFormat/>
    <w:rsid w:val="00AE6554"/>
    <w:rPr>
      <w:b/>
      <w:bCs/>
    </w:rPr>
  </w:style>
  <w:style w:type="paragraph" w:styleId="NoSpacing">
    <w:name w:val="No Spacing"/>
    <w:link w:val="NoSpacingChar"/>
    <w:uiPriority w:val="99"/>
    <w:qFormat/>
    <w:rsid w:val="00AE6554"/>
    <w:pPr>
      <w:spacing w:after="200" w:line="276" w:lineRule="auto"/>
    </w:pPr>
    <w:rPr>
      <w:rFonts w:ascii="Times New Roman" w:eastAsia="Times New Roman" w:hAnsi="Times New Roman"/>
      <w:sz w:val="24"/>
      <w:szCs w:val="24"/>
    </w:rPr>
  </w:style>
  <w:style w:type="character" w:customStyle="1" w:styleId="NoSpacingChar">
    <w:name w:val="No Spacing Char"/>
    <w:link w:val="NoSpacing"/>
    <w:uiPriority w:val="99"/>
    <w:locked/>
    <w:rsid w:val="00AE6554"/>
    <w:rPr>
      <w:rFonts w:ascii="Times New Roman" w:hAnsi="Times New Roman" w:cs="Times New Roman"/>
      <w:sz w:val="24"/>
      <w:szCs w:val="24"/>
      <w:lang w:eastAsia="hr-HR"/>
    </w:rPr>
  </w:style>
  <w:style w:type="paragraph" w:customStyle="1" w:styleId="T-98-2CharChar">
    <w:name w:val="T-9/8-2 Char Char"/>
    <w:basedOn w:val="Normal"/>
    <w:uiPriority w:val="99"/>
    <w:rsid w:val="00AE6554"/>
    <w:pPr>
      <w:tabs>
        <w:tab w:val="left" w:pos="2153"/>
      </w:tabs>
      <w:autoSpaceDE w:val="0"/>
      <w:autoSpaceDN w:val="0"/>
      <w:adjustRightInd w:val="0"/>
      <w:spacing w:after="43" w:line="240" w:lineRule="auto"/>
      <w:ind w:firstLine="342"/>
      <w:jc w:val="both"/>
    </w:pPr>
    <w:rPr>
      <w:rFonts w:ascii="Times-NewRoman" w:hAnsi="Times-NewRoman" w:cs="Times-NewRoman"/>
      <w:sz w:val="19"/>
      <w:szCs w:val="19"/>
      <w:lang w:val="en-GB"/>
    </w:rPr>
  </w:style>
  <w:style w:type="paragraph" w:customStyle="1" w:styleId="Default">
    <w:name w:val="Default"/>
    <w:uiPriority w:val="99"/>
    <w:rsid w:val="0054240B"/>
    <w:pPr>
      <w:autoSpaceDE w:val="0"/>
      <w:autoSpaceDN w:val="0"/>
      <w:adjustRightInd w:val="0"/>
    </w:pPr>
    <w:rPr>
      <w:color w:val="000000"/>
      <w:sz w:val="24"/>
      <w:szCs w:val="24"/>
      <w:lang w:eastAsia="en-US"/>
    </w:rPr>
  </w:style>
</w:styles>
</file>

<file path=word/webSettings.xml><?xml version="1.0" encoding="utf-8"?>
<w:webSettings xmlns:r="http://schemas.openxmlformats.org/officeDocument/2006/relationships" xmlns:w="http://schemas.openxmlformats.org/wordprocessingml/2006/main">
  <w:divs>
    <w:div w:id="298540511">
      <w:marLeft w:val="0"/>
      <w:marRight w:val="0"/>
      <w:marTop w:val="0"/>
      <w:marBottom w:val="0"/>
      <w:divBdr>
        <w:top w:val="none" w:sz="0" w:space="0" w:color="auto"/>
        <w:left w:val="none" w:sz="0" w:space="0" w:color="auto"/>
        <w:bottom w:val="none" w:sz="0" w:space="0" w:color="auto"/>
        <w:right w:val="none" w:sz="0" w:space="0" w:color="auto"/>
      </w:divBdr>
      <w:divsChild>
        <w:div w:id="298540527">
          <w:marLeft w:val="0"/>
          <w:marRight w:val="0"/>
          <w:marTop w:val="0"/>
          <w:marBottom w:val="0"/>
          <w:divBdr>
            <w:top w:val="none" w:sz="0" w:space="0" w:color="auto"/>
            <w:left w:val="none" w:sz="0" w:space="0" w:color="auto"/>
            <w:bottom w:val="none" w:sz="0" w:space="0" w:color="auto"/>
            <w:right w:val="none" w:sz="0" w:space="0" w:color="auto"/>
          </w:divBdr>
          <w:divsChild>
            <w:div w:id="298540503">
              <w:marLeft w:val="0"/>
              <w:marRight w:val="0"/>
              <w:marTop w:val="0"/>
              <w:marBottom w:val="0"/>
              <w:divBdr>
                <w:top w:val="none" w:sz="0" w:space="0" w:color="auto"/>
                <w:left w:val="none" w:sz="0" w:space="0" w:color="auto"/>
                <w:bottom w:val="none" w:sz="0" w:space="0" w:color="auto"/>
                <w:right w:val="none" w:sz="0" w:space="0" w:color="auto"/>
              </w:divBdr>
              <w:divsChild>
                <w:div w:id="298540505">
                  <w:marLeft w:val="0"/>
                  <w:marRight w:val="0"/>
                  <w:marTop w:val="0"/>
                  <w:marBottom w:val="0"/>
                  <w:divBdr>
                    <w:top w:val="none" w:sz="0" w:space="0" w:color="auto"/>
                    <w:left w:val="none" w:sz="0" w:space="0" w:color="auto"/>
                    <w:bottom w:val="none" w:sz="0" w:space="0" w:color="auto"/>
                    <w:right w:val="none" w:sz="0" w:space="0" w:color="auto"/>
                  </w:divBdr>
                  <w:divsChild>
                    <w:div w:id="298540533">
                      <w:marLeft w:val="0"/>
                      <w:marRight w:val="0"/>
                      <w:marTop w:val="0"/>
                      <w:marBottom w:val="0"/>
                      <w:divBdr>
                        <w:top w:val="none" w:sz="0" w:space="0" w:color="auto"/>
                        <w:left w:val="single" w:sz="6" w:space="0" w:color="D0D0D0"/>
                        <w:bottom w:val="single" w:sz="6" w:space="0" w:color="D0D0D0"/>
                        <w:right w:val="single" w:sz="6" w:space="0" w:color="D0D0D0"/>
                      </w:divBdr>
                      <w:divsChild>
                        <w:div w:id="298540531">
                          <w:marLeft w:val="0"/>
                          <w:marRight w:val="0"/>
                          <w:marTop w:val="0"/>
                          <w:marBottom w:val="0"/>
                          <w:divBdr>
                            <w:top w:val="none" w:sz="0" w:space="0" w:color="auto"/>
                            <w:left w:val="none" w:sz="0" w:space="0" w:color="auto"/>
                            <w:bottom w:val="none" w:sz="0" w:space="0" w:color="auto"/>
                            <w:right w:val="none" w:sz="0" w:space="0" w:color="auto"/>
                          </w:divBdr>
                          <w:divsChild>
                            <w:div w:id="298540506">
                              <w:marLeft w:val="0"/>
                              <w:marRight w:val="0"/>
                              <w:marTop w:val="0"/>
                              <w:marBottom w:val="0"/>
                              <w:divBdr>
                                <w:top w:val="none" w:sz="0" w:space="0" w:color="auto"/>
                                <w:left w:val="none" w:sz="0" w:space="0" w:color="auto"/>
                                <w:bottom w:val="none" w:sz="0" w:space="0" w:color="auto"/>
                                <w:right w:val="none" w:sz="0" w:space="0" w:color="auto"/>
                              </w:divBdr>
                              <w:divsChild>
                                <w:div w:id="298540510">
                                  <w:marLeft w:val="0"/>
                                  <w:marRight w:val="0"/>
                                  <w:marTop w:val="0"/>
                                  <w:marBottom w:val="0"/>
                                  <w:divBdr>
                                    <w:top w:val="none" w:sz="0" w:space="0" w:color="auto"/>
                                    <w:left w:val="single" w:sz="6" w:space="0" w:color="D0D0D0"/>
                                    <w:bottom w:val="single" w:sz="6" w:space="0" w:color="D0D0D0"/>
                                    <w:right w:val="single" w:sz="6" w:space="0" w:color="D0D0D0"/>
                                  </w:divBdr>
                                  <w:divsChild>
                                    <w:div w:id="298540522">
                                      <w:marLeft w:val="0"/>
                                      <w:marRight w:val="0"/>
                                      <w:marTop w:val="0"/>
                                      <w:marBottom w:val="0"/>
                                      <w:divBdr>
                                        <w:top w:val="none" w:sz="0" w:space="0" w:color="auto"/>
                                        <w:left w:val="none" w:sz="0" w:space="0" w:color="auto"/>
                                        <w:bottom w:val="none" w:sz="0" w:space="0" w:color="auto"/>
                                        <w:right w:val="none" w:sz="0" w:space="0" w:color="auto"/>
                                      </w:divBdr>
                                      <w:divsChild>
                                        <w:div w:id="298540534">
                                          <w:marLeft w:val="0"/>
                                          <w:marRight w:val="0"/>
                                          <w:marTop w:val="0"/>
                                          <w:marBottom w:val="0"/>
                                          <w:divBdr>
                                            <w:top w:val="none" w:sz="0" w:space="0" w:color="auto"/>
                                            <w:left w:val="none" w:sz="0" w:space="0" w:color="auto"/>
                                            <w:bottom w:val="none" w:sz="0" w:space="0" w:color="auto"/>
                                            <w:right w:val="none" w:sz="0" w:space="0" w:color="auto"/>
                                          </w:divBdr>
                                          <w:divsChild>
                                            <w:div w:id="298540521">
                                              <w:marLeft w:val="0"/>
                                              <w:marRight w:val="0"/>
                                              <w:marTop w:val="0"/>
                                              <w:marBottom w:val="0"/>
                                              <w:divBdr>
                                                <w:top w:val="none" w:sz="0" w:space="0" w:color="auto"/>
                                                <w:left w:val="none" w:sz="0" w:space="0" w:color="auto"/>
                                                <w:bottom w:val="none" w:sz="0" w:space="0" w:color="auto"/>
                                                <w:right w:val="none" w:sz="0" w:space="0" w:color="auto"/>
                                              </w:divBdr>
                                              <w:divsChild>
                                                <w:div w:id="298540536">
                                                  <w:marLeft w:val="0"/>
                                                  <w:marRight w:val="0"/>
                                                  <w:marTop w:val="0"/>
                                                  <w:marBottom w:val="0"/>
                                                  <w:divBdr>
                                                    <w:top w:val="none" w:sz="0" w:space="0" w:color="auto"/>
                                                    <w:left w:val="none" w:sz="0" w:space="0" w:color="auto"/>
                                                    <w:bottom w:val="none" w:sz="0" w:space="0" w:color="auto"/>
                                                    <w:right w:val="none" w:sz="0" w:space="0" w:color="auto"/>
                                                  </w:divBdr>
                                                  <w:divsChild>
                                                    <w:div w:id="29854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98540512">
      <w:marLeft w:val="0"/>
      <w:marRight w:val="0"/>
      <w:marTop w:val="0"/>
      <w:marBottom w:val="0"/>
      <w:divBdr>
        <w:top w:val="none" w:sz="0" w:space="0" w:color="auto"/>
        <w:left w:val="none" w:sz="0" w:space="0" w:color="auto"/>
        <w:bottom w:val="none" w:sz="0" w:space="0" w:color="auto"/>
        <w:right w:val="none" w:sz="0" w:space="0" w:color="auto"/>
      </w:divBdr>
      <w:divsChild>
        <w:div w:id="298540515">
          <w:marLeft w:val="0"/>
          <w:marRight w:val="0"/>
          <w:marTop w:val="0"/>
          <w:marBottom w:val="0"/>
          <w:divBdr>
            <w:top w:val="none" w:sz="0" w:space="0" w:color="auto"/>
            <w:left w:val="none" w:sz="0" w:space="0" w:color="auto"/>
            <w:bottom w:val="none" w:sz="0" w:space="0" w:color="auto"/>
            <w:right w:val="none" w:sz="0" w:space="0" w:color="auto"/>
          </w:divBdr>
          <w:divsChild>
            <w:div w:id="298540532">
              <w:marLeft w:val="0"/>
              <w:marRight w:val="0"/>
              <w:marTop w:val="0"/>
              <w:marBottom w:val="0"/>
              <w:divBdr>
                <w:top w:val="none" w:sz="0" w:space="0" w:color="auto"/>
                <w:left w:val="none" w:sz="0" w:space="0" w:color="auto"/>
                <w:bottom w:val="none" w:sz="0" w:space="0" w:color="auto"/>
                <w:right w:val="none" w:sz="0" w:space="0" w:color="auto"/>
              </w:divBdr>
              <w:divsChild>
                <w:div w:id="298540513">
                  <w:marLeft w:val="0"/>
                  <w:marRight w:val="0"/>
                  <w:marTop w:val="0"/>
                  <w:marBottom w:val="0"/>
                  <w:divBdr>
                    <w:top w:val="none" w:sz="0" w:space="0" w:color="auto"/>
                    <w:left w:val="none" w:sz="0" w:space="0" w:color="auto"/>
                    <w:bottom w:val="none" w:sz="0" w:space="0" w:color="auto"/>
                    <w:right w:val="none" w:sz="0" w:space="0" w:color="auto"/>
                  </w:divBdr>
                  <w:divsChild>
                    <w:div w:id="29854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540517">
      <w:marLeft w:val="0"/>
      <w:marRight w:val="0"/>
      <w:marTop w:val="0"/>
      <w:marBottom w:val="0"/>
      <w:divBdr>
        <w:top w:val="none" w:sz="0" w:space="0" w:color="auto"/>
        <w:left w:val="none" w:sz="0" w:space="0" w:color="auto"/>
        <w:bottom w:val="none" w:sz="0" w:space="0" w:color="auto"/>
        <w:right w:val="none" w:sz="0" w:space="0" w:color="auto"/>
      </w:divBdr>
    </w:div>
    <w:div w:id="298540520">
      <w:marLeft w:val="0"/>
      <w:marRight w:val="0"/>
      <w:marTop w:val="0"/>
      <w:marBottom w:val="0"/>
      <w:divBdr>
        <w:top w:val="none" w:sz="0" w:space="0" w:color="auto"/>
        <w:left w:val="none" w:sz="0" w:space="0" w:color="auto"/>
        <w:bottom w:val="none" w:sz="0" w:space="0" w:color="auto"/>
        <w:right w:val="none" w:sz="0" w:space="0" w:color="auto"/>
      </w:divBdr>
    </w:div>
    <w:div w:id="298540530">
      <w:marLeft w:val="0"/>
      <w:marRight w:val="0"/>
      <w:marTop w:val="0"/>
      <w:marBottom w:val="0"/>
      <w:divBdr>
        <w:top w:val="none" w:sz="0" w:space="0" w:color="auto"/>
        <w:left w:val="none" w:sz="0" w:space="0" w:color="auto"/>
        <w:bottom w:val="none" w:sz="0" w:space="0" w:color="auto"/>
        <w:right w:val="none" w:sz="0" w:space="0" w:color="auto"/>
      </w:divBdr>
      <w:divsChild>
        <w:div w:id="298540523">
          <w:marLeft w:val="0"/>
          <w:marRight w:val="0"/>
          <w:marTop w:val="0"/>
          <w:marBottom w:val="0"/>
          <w:divBdr>
            <w:top w:val="none" w:sz="0" w:space="0" w:color="auto"/>
            <w:left w:val="none" w:sz="0" w:space="0" w:color="auto"/>
            <w:bottom w:val="none" w:sz="0" w:space="0" w:color="auto"/>
            <w:right w:val="none" w:sz="0" w:space="0" w:color="auto"/>
          </w:divBdr>
          <w:divsChild>
            <w:div w:id="29854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540535">
      <w:marLeft w:val="0"/>
      <w:marRight w:val="0"/>
      <w:marTop w:val="0"/>
      <w:marBottom w:val="0"/>
      <w:divBdr>
        <w:top w:val="none" w:sz="0" w:space="0" w:color="auto"/>
        <w:left w:val="none" w:sz="0" w:space="0" w:color="auto"/>
        <w:bottom w:val="none" w:sz="0" w:space="0" w:color="auto"/>
        <w:right w:val="none" w:sz="0" w:space="0" w:color="auto"/>
      </w:divBdr>
      <w:divsChild>
        <w:div w:id="298540526">
          <w:marLeft w:val="0"/>
          <w:marRight w:val="0"/>
          <w:marTop w:val="0"/>
          <w:marBottom w:val="0"/>
          <w:divBdr>
            <w:top w:val="none" w:sz="0" w:space="0" w:color="auto"/>
            <w:left w:val="none" w:sz="0" w:space="0" w:color="auto"/>
            <w:bottom w:val="none" w:sz="0" w:space="0" w:color="auto"/>
            <w:right w:val="none" w:sz="0" w:space="0" w:color="auto"/>
          </w:divBdr>
          <w:divsChild>
            <w:div w:id="298540509">
              <w:marLeft w:val="0"/>
              <w:marRight w:val="0"/>
              <w:marTop w:val="0"/>
              <w:marBottom w:val="0"/>
              <w:divBdr>
                <w:top w:val="none" w:sz="0" w:space="0" w:color="auto"/>
                <w:left w:val="none" w:sz="0" w:space="0" w:color="auto"/>
                <w:bottom w:val="none" w:sz="0" w:space="0" w:color="auto"/>
                <w:right w:val="none" w:sz="0" w:space="0" w:color="auto"/>
              </w:divBdr>
              <w:divsChild>
                <w:div w:id="298540514">
                  <w:marLeft w:val="0"/>
                  <w:marRight w:val="0"/>
                  <w:marTop w:val="0"/>
                  <w:marBottom w:val="0"/>
                  <w:divBdr>
                    <w:top w:val="none" w:sz="0" w:space="0" w:color="auto"/>
                    <w:left w:val="none" w:sz="0" w:space="0" w:color="auto"/>
                    <w:bottom w:val="none" w:sz="0" w:space="0" w:color="auto"/>
                    <w:right w:val="none" w:sz="0" w:space="0" w:color="auto"/>
                  </w:divBdr>
                  <w:divsChild>
                    <w:div w:id="298540508">
                      <w:marLeft w:val="0"/>
                      <w:marRight w:val="0"/>
                      <w:marTop w:val="0"/>
                      <w:marBottom w:val="0"/>
                      <w:divBdr>
                        <w:top w:val="none" w:sz="0" w:space="0" w:color="auto"/>
                        <w:left w:val="single" w:sz="6" w:space="0" w:color="D0D0D0"/>
                        <w:bottom w:val="single" w:sz="6" w:space="0" w:color="D0D0D0"/>
                        <w:right w:val="single" w:sz="6" w:space="0" w:color="D0D0D0"/>
                      </w:divBdr>
                      <w:divsChild>
                        <w:div w:id="298540529">
                          <w:marLeft w:val="0"/>
                          <w:marRight w:val="0"/>
                          <w:marTop w:val="0"/>
                          <w:marBottom w:val="0"/>
                          <w:divBdr>
                            <w:top w:val="none" w:sz="0" w:space="0" w:color="auto"/>
                            <w:left w:val="none" w:sz="0" w:space="0" w:color="auto"/>
                            <w:bottom w:val="none" w:sz="0" w:space="0" w:color="auto"/>
                            <w:right w:val="none" w:sz="0" w:space="0" w:color="auto"/>
                          </w:divBdr>
                          <w:divsChild>
                            <w:div w:id="298540501">
                              <w:marLeft w:val="0"/>
                              <w:marRight w:val="0"/>
                              <w:marTop w:val="0"/>
                              <w:marBottom w:val="0"/>
                              <w:divBdr>
                                <w:top w:val="none" w:sz="0" w:space="0" w:color="auto"/>
                                <w:left w:val="none" w:sz="0" w:space="0" w:color="auto"/>
                                <w:bottom w:val="none" w:sz="0" w:space="0" w:color="auto"/>
                                <w:right w:val="none" w:sz="0" w:space="0" w:color="auto"/>
                              </w:divBdr>
                              <w:divsChild>
                                <w:div w:id="298540524">
                                  <w:marLeft w:val="0"/>
                                  <w:marRight w:val="0"/>
                                  <w:marTop w:val="0"/>
                                  <w:marBottom w:val="0"/>
                                  <w:divBdr>
                                    <w:top w:val="none" w:sz="0" w:space="0" w:color="auto"/>
                                    <w:left w:val="single" w:sz="6" w:space="0" w:color="D0D0D0"/>
                                    <w:bottom w:val="single" w:sz="6" w:space="0" w:color="D0D0D0"/>
                                    <w:right w:val="single" w:sz="6" w:space="0" w:color="D0D0D0"/>
                                  </w:divBdr>
                                  <w:divsChild>
                                    <w:div w:id="298540516">
                                      <w:marLeft w:val="0"/>
                                      <w:marRight w:val="0"/>
                                      <w:marTop w:val="0"/>
                                      <w:marBottom w:val="0"/>
                                      <w:divBdr>
                                        <w:top w:val="none" w:sz="0" w:space="0" w:color="auto"/>
                                        <w:left w:val="none" w:sz="0" w:space="0" w:color="auto"/>
                                        <w:bottom w:val="none" w:sz="0" w:space="0" w:color="auto"/>
                                        <w:right w:val="none" w:sz="0" w:space="0" w:color="auto"/>
                                      </w:divBdr>
                                      <w:divsChild>
                                        <w:div w:id="298540502">
                                          <w:marLeft w:val="0"/>
                                          <w:marRight w:val="0"/>
                                          <w:marTop w:val="0"/>
                                          <w:marBottom w:val="0"/>
                                          <w:divBdr>
                                            <w:top w:val="none" w:sz="0" w:space="0" w:color="auto"/>
                                            <w:left w:val="none" w:sz="0" w:space="0" w:color="auto"/>
                                            <w:bottom w:val="none" w:sz="0" w:space="0" w:color="auto"/>
                                            <w:right w:val="none" w:sz="0" w:space="0" w:color="auto"/>
                                          </w:divBdr>
                                          <w:divsChild>
                                            <w:div w:id="298540519">
                                              <w:marLeft w:val="0"/>
                                              <w:marRight w:val="0"/>
                                              <w:marTop w:val="0"/>
                                              <w:marBottom w:val="0"/>
                                              <w:divBdr>
                                                <w:top w:val="none" w:sz="0" w:space="0" w:color="auto"/>
                                                <w:left w:val="none" w:sz="0" w:space="0" w:color="auto"/>
                                                <w:bottom w:val="none" w:sz="0" w:space="0" w:color="auto"/>
                                                <w:right w:val="none" w:sz="0" w:space="0" w:color="auto"/>
                                              </w:divBdr>
                                              <w:divsChild>
                                                <w:div w:id="298540518">
                                                  <w:marLeft w:val="0"/>
                                                  <w:marRight w:val="0"/>
                                                  <w:marTop w:val="0"/>
                                                  <w:marBottom w:val="0"/>
                                                  <w:divBdr>
                                                    <w:top w:val="none" w:sz="0" w:space="0" w:color="auto"/>
                                                    <w:left w:val="none" w:sz="0" w:space="0" w:color="auto"/>
                                                    <w:bottom w:val="none" w:sz="0" w:space="0" w:color="auto"/>
                                                    <w:right w:val="none" w:sz="0" w:space="0" w:color="auto"/>
                                                  </w:divBdr>
                                                  <w:divsChild>
                                                    <w:div w:id="29854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hr.wikipedia.org/wiki/Potres" TargetMode="External"/><Relationship Id="rId13" Type="http://schemas.openxmlformats.org/officeDocument/2006/relationships/hyperlink" Target="http://hr.wikipedia.org/wiki/Vjetar" TargetMode="External"/><Relationship Id="rId18" Type="http://schemas.openxmlformats.org/officeDocument/2006/relationships/hyperlink" Target="http://hr.wikipedia.org/wiki/Energija" TargetMode="External"/><Relationship Id="rId26"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image" Target="media/image2.png"/><Relationship Id="rId34"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hyperlink" Target="http://hr.wikipedia.org/w/index.php?title=Odron&amp;action=edit&amp;redlink=1" TargetMode="External"/><Relationship Id="rId17" Type="http://schemas.openxmlformats.org/officeDocument/2006/relationships/hyperlink" Target="http://hr.wikipedia.org/wiki/Zemljina_kora"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hr.wikipedia.org/wiki/Tektonska_plo%C4%8Da" TargetMode="External"/><Relationship Id="rId20" Type="http://schemas.openxmlformats.org/officeDocument/2006/relationships/hyperlink" Target="http://hr.wikipedia.org/wiki/Epicentar" TargetMode="External"/><Relationship Id="rId29"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hr.wikipedia.org/wiki/Snje%C5%BEna_lavina"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hr.wikipedia.org/wiki/Tu%C4%8Da"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footer" Target="footer1.xml"/><Relationship Id="rId10" Type="http://schemas.openxmlformats.org/officeDocument/2006/relationships/hyperlink" Target="http://hr.wikipedia.org/wiki/Su%C5%A1a" TargetMode="External"/><Relationship Id="rId19" Type="http://schemas.openxmlformats.org/officeDocument/2006/relationships/hyperlink" Target="http://hr.wikipedia.org/wiki/Hipocentar" TargetMode="External"/><Relationship Id="rId31"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http://hr.wikipedia.org/wiki/Poplava" TargetMode="External"/><Relationship Id="rId14" Type="http://schemas.openxmlformats.org/officeDocument/2006/relationships/hyperlink" Target="http://hr.wikipedia.org/wiki/Uragan"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66</Pages>
  <Words>21269</Words>
  <Characters>-32766</Characters>
  <Application>Microsoft Office Outlook</Application>
  <DocSecurity>0</DocSecurity>
  <Lines>0</Lines>
  <Paragraphs>0</Paragraphs>
  <ScaleCrop>false</ScaleCrop>
  <Company>Anparo kontrola d.o.o.</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Robert Šako , dipl.ing.</dc:creator>
  <cp:keywords/>
  <dc:description/>
  <cp:lastModifiedBy>Korisnik</cp:lastModifiedBy>
  <cp:revision>2</cp:revision>
  <cp:lastPrinted>2014-09-19T08:41:00Z</cp:lastPrinted>
  <dcterms:created xsi:type="dcterms:W3CDTF">2014-11-05T08:19:00Z</dcterms:created>
  <dcterms:modified xsi:type="dcterms:W3CDTF">2014-11-05T08:19:00Z</dcterms:modified>
</cp:coreProperties>
</file>